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447E" w:rsidRPr="006F1505" w:rsidRDefault="00453D4E">
      <w:pPr>
        <w:rPr>
          <w:lang w:val="es-ES"/>
        </w:rPr>
      </w:pPr>
      <w:r w:rsidRPr="006F1505">
        <w:rPr>
          <w:noProof/>
          <w:lang w:val="es-ES"/>
        </w:rPr>
        <mc:AlternateContent>
          <mc:Choice Requires="wpg">
            <w:drawing>
              <wp:anchor distT="0" distB="0" distL="114300" distR="114300" simplePos="0" relativeHeight="251658240" behindDoc="0" locked="0" layoutInCell="1" hidden="0" allowOverlap="1" wp14:anchorId="34811009" wp14:editId="3D446A78">
                <wp:simplePos x="0" y="0"/>
                <wp:positionH relativeFrom="column">
                  <wp:posOffset>-317499</wp:posOffset>
                </wp:positionH>
                <wp:positionV relativeFrom="paragraph">
                  <wp:posOffset>0</wp:posOffset>
                </wp:positionV>
                <wp:extent cx="6231890" cy="8114030"/>
                <wp:effectExtent l="0" t="0" r="0" b="1270"/>
                <wp:wrapNone/>
                <wp:docPr id="1958566775" name="Grupo 1958566775"/>
                <wp:cNvGraphicFramePr/>
                <a:graphic xmlns:a="http://schemas.openxmlformats.org/drawingml/2006/main">
                  <a:graphicData uri="http://schemas.microsoft.com/office/word/2010/wordprocessingGroup">
                    <wpg:wgp>
                      <wpg:cNvGrpSpPr/>
                      <wpg:grpSpPr>
                        <a:xfrm>
                          <a:off x="0" y="0"/>
                          <a:ext cx="6231890" cy="8114030"/>
                          <a:chOff x="2230050" y="0"/>
                          <a:chExt cx="6231900" cy="7560000"/>
                        </a:xfrm>
                      </wpg:grpSpPr>
                      <wpg:grpSp>
                        <wpg:cNvPr id="174713727" name="Grupo 174713727"/>
                        <wpg:cNvGrpSpPr/>
                        <wpg:grpSpPr>
                          <a:xfrm>
                            <a:off x="2230055" y="0"/>
                            <a:ext cx="6231890" cy="7560000"/>
                            <a:chOff x="2230050" y="0"/>
                            <a:chExt cx="6231900" cy="7560000"/>
                          </a:xfrm>
                        </wpg:grpSpPr>
                        <wps:wsp>
                          <wps:cNvPr id="2073917887" name="Rectángulo 2073917887"/>
                          <wps:cNvSpPr/>
                          <wps:spPr>
                            <a:xfrm>
                              <a:off x="2230050" y="0"/>
                              <a:ext cx="6231900" cy="7560000"/>
                            </a:xfrm>
                            <a:prstGeom prst="rect">
                              <a:avLst/>
                            </a:prstGeom>
                            <a:noFill/>
                            <a:ln>
                              <a:noFill/>
                            </a:ln>
                          </wps:spPr>
                          <wps:txbx>
                            <w:txbxContent>
                              <w:p w14:paraId="0D9304DE" w14:textId="77777777" w:rsidR="003E447E" w:rsidRDefault="003E447E">
                                <w:pPr>
                                  <w:spacing w:after="0" w:line="240" w:lineRule="auto"/>
                                  <w:textDirection w:val="btLr"/>
                                </w:pPr>
                              </w:p>
                            </w:txbxContent>
                          </wps:txbx>
                          <wps:bodyPr spcFirstLastPara="1" wrap="square" lIns="91425" tIns="91425" rIns="91425" bIns="91425" anchor="ctr" anchorCtr="0">
                            <a:noAutofit/>
                          </wps:bodyPr>
                        </wps:wsp>
                        <wpg:grpSp>
                          <wpg:cNvPr id="1659964688" name="Grupo 1659964688"/>
                          <wpg:cNvGrpSpPr/>
                          <wpg:grpSpPr>
                            <a:xfrm>
                              <a:off x="2230055" y="0"/>
                              <a:ext cx="6231890" cy="7560000"/>
                              <a:chOff x="5440680" y="967740"/>
                              <a:chExt cx="6231890" cy="8114030"/>
                            </a:xfrm>
                          </wpg:grpSpPr>
                          <wps:wsp>
                            <wps:cNvPr id="1935549196" name="Rectángulo 1935549196"/>
                            <wps:cNvSpPr/>
                            <wps:spPr>
                              <a:xfrm>
                                <a:off x="5440680" y="967740"/>
                                <a:ext cx="6231875" cy="8114025"/>
                              </a:xfrm>
                              <a:prstGeom prst="rect">
                                <a:avLst/>
                              </a:prstGeom>
                              <a:noFill/>
                              <a:ln>
                                <a:noFill/>
                              </a:ln>
                            </wps:spPr>
                            <wps:txbx>
                              <w:txbxContent>
                                <w:p w14:paraId="554B4E72" w14:textId="77777777" w:rsidR="003E447E" w:rsidRDefault="003E447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5440680" y="967740"/>
                                <a:ext cx="6231890" cy="8114030"/>
                              </a:xfrm>
                              <a:prstGeom prst="rect">
                                <a:avLst/>
                              </a:prstGeom>
                              <a:noFill/>
                              <a:ln>
                                <a:noFill/>
                              </a:ln>
                            </pic:spPr>
                          </pic:pic>
                          <pic:pic xmlns:pic="http://schemas.openxmlformats.org/drawingml/2006/picture">
                            <pic:nvPicPr>
                              <pic:cNvPr id="9" name="Shape 9"/>
                              <pic:cNvPicPr preferRelativeResize="0"/>
                            </pic:nvPicPr>
                            <pic:blipFill rotWithShape="1">
                              <a:blip r:embed="rId10">
                                <a:alphaModFix/>
                              </a:blip>
                              <a:srcRect/>
                              <a:stretch/>
                            </pic:blipFill>
                            <pic:spPr>
                              <a:xfrm>
                                <a:off x="9227820" y="1897380"/>
                                <a:ext cx="1889760" cy="1638300"/>
                              </a:xfrm>
                              <a:prstGeom prst="rect">
                                <a:avLst/>
                              </a:prstGeom>
                              <a:noFill/>
                              <a:ln>
                                <a:noFill/>
                              </a:ln>
                            </pic:spPr>
                          </pic:pic>
                        </wpg:grpSp>
                      </wpg:grpSp>
                    </wpg:wgp>
                  </a:graphicData>
                </a:graphic>
              </wp:anchor>
            </w:drawing>
          </mc:Choice>
          <mc:Fallback>
            <w:pict>
              <v:group w14:anchorId="34811009" id="Grupo 1958566775" o:spid="_x0000_s1026" style="position:absolute;margin-left:-25pt;margin-top:0;width:490.7pt;height:638.9pt;z-index:251658240" coordorigin="22300" coordsize="62319,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">
                <v:group id="Grupo 174713727" o:spid="_x0000_s1027" style="position:absolute;left:22300;width:62319;height:75600" coordorigin="22300" coordsize="6231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">
                  <v:rect id="Rectángulo 2073917887" o:spid="_x0000_s1028" style="position:absolute;left:22300;width:6231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" filled="f" stroked="f">
                    <v:textbox inset="2.53958mm,2.53958mm,2.53958mm,2.53958mm">
                      <w:txbxContent>
                        <w:p w14:paraId="0D9304DE" w14:textId="77777777" w:rsidR="003E447E" w:rsidRDefault="003E447E">
                          <w:pPr>
                            <w:spacing w:after="0" w:line="240" w:lineRule="auto"/>
                            <w:textDirection w:val="btLr"/>
                          </w:pPr>
                        </w:p>
                      </w:txbxContent>
                    </v:textbox>
                  </v:rect>
                  <v:group id="Grupo 1659964688" o:spid="_x0000_s1029" style="position:absolute;left:22300;width:62319;height:75600" coordorigin="54406,9677" coordsize="62318,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">
                    <v:rect id="Rectángulo 1935549196" o:spid="_x0000_s1030" style="position:absolute;left:54406;top:9677;width:62319;height:8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" filled="f" stroked="f">
                      <v:textbox inset="2.53958mm,2.53958mm,2.53958mm,2.53958mm">
                        <w:txbxContent>
                          <w:p w14:paraId="554B4E72" w14:textId="77777777" w:rsidR="003E447E" w:rsidRDefault="003E447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1" type="#_x0000_t75" style="position:absolute;left:54406;top:9677;width:62319;height:81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">
                      <v:imagedata r:id="rId11" o:title=""/>
                    </v:shape>
                    <v:shape id="Shape 9" o:spid="_x0000_s1032" type="#_x0000_t75" style="position:absolute;left:92278;top:18973;width:18897;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">
                      <v:imagedata r:id="rId12" o:title=""/>
                    </v:shape>
                  </v:group>
                </v:group>
              </v:group>
            </w:pict>
          </mc:Fallback>
        </mc:AlternateContent>
      </w:r>
    </w:p>
    <w:p w14:paraId="00000002" w14:textId="77777777" w:rsidR="003E447E" w:rsidRPr="006F1505" w:rsidRDefault="003E447E">
      <w:pPr>
        <w:rPr>
          <w:lang w:val="es-ES"/>
        </w:rPr>
      </w:pPr>
    </w:p>
    <w:p w14:paraId="00000003" w14:textId="77777777" w:rsidR="003E447E" w:rsidRPr="006F1505" w:rsidRDefault="003E447E">
      <w:pPr>
        <w:rPr>
          <w:lang w:val="es-ES"/>
        </w:rPr>
      </w:pPr>
    </w:p>
    <w:p w14:paraId="00000004" w14:textId="77777777" w:rsidR="003E447E" w:rsidRPr="006F1505" w:rsidRDefault="003E447E">
      <w:pPr>
        <w:rPr>
          <w:lang w:val="es-ES"/>
        </w:rPr>
      </w:pPr>
    </w:p>
    <w:p w14:paraId="00000005" w14:textId="77777777" w:rsidR="003E447E" w:rsidRPr="006F1505" w:rsidRDefault="003E447E">
      <w:pPr>
        <w:rPr>
          <w:lang w:val="es-ES"/>
        </w:rPr>
      </w:pPr>
    </w:p>
    <w:p w14:paraId="00000006" w14:textId="77777777" w:rsidR="003E447E" w:rsidRPr="006F1505" w:rsidRDefault="003E447E">
      <w:pPr>
        <w:rPr>
          <w:lang w:val="es-ES"/>
        </w:rPr>
      </w:pPr>
    </w:p>
    <w:p w14:paraId="00000007" w14:textId="77777777" w:rsidR="003E447E" w:rsidRPr="006F1505" w:rsidRDefault="003E447E">
      <w:pPr>
        <w:rPr>
          <w:lang w:val="es-ES"/>
        </w:rPr>
      </w:pPr>
    </w:p>
    <w:p w14:paraId="00000008" w14:textId="77777777" w:rsidR="003E447E" w:rsidRPr="006F1505" w:rsidRDefault="003E447E">
      <w:pPr>
        <w:rPr>
          <w:lang w:val="es-ES"/>
        </w:rPr>
      </w:pPr>
    </w:p>
    <w:p w14:paraId="00000009" w14:textId="77777777" w:rsidR="003E447E" w:rsidRPr="006F1505" w:rsidRDefault="003E447E">
      <w:pPr>
        <w:rPr>
          <w:lang w:val="es-ES"/>
        </w:rPr>
      </w:pPr>
    </w:p>
    <w:p w14:paraId="0000000A" w14:textId="77777777" w:rsidR="003E447E" w:rsidRPr="006F1505" w:rsidRDefault="003E447E">
      <w:pPr>
        <w:rPr>
          <w:lang w:val="es-ES"/>
        </w:rPr>
      </w:pPr>
    </w:p>
    <w:p w14:paraId="0000000B" w14:textId="77777777" w:rsidR="003E447E" w:rsidRPr="006F1505" w:rsidRDefault="003E447E">
      <w:pPr>
        <w:rPr>
          <w:lang w:val="es-ES"/>
        </w:rPr>
      </w:pPr>
    </w:p>
    <w:p w14:paraId="0000000C" w14:textId="77777777" w:rsidR="003E447E" w:rsidRPr="006F1505" w:rsidRDefault="00453D4E">
      <w:pPr>
        <w:rPr>
          <w:lang w:val="es-ES"/>
        </w:rPr>
      </w:pPr>
      <w:r w:rsidRPr="006F1505">
        <w:rPr>
          <w:noProof/>
          <w:lang w:val="es-ES"/>
        </w:rPr>
        <mc:AlternateContent>
          <mc:Choice Requires="wps">
            <w:drawing>
              <wp:anchor distT="0" distB="0" distL="114300" distR="114300" simplePos="0" relativeHeight="251659264" behindDoc="0" locked="0" layoutInCell="1" hidden="0" allowOverlap="1" wp14:anchorId="7A929621" wp14:editId="649662ED">
                <wp:simplePos x="0" y="0"/>
                <wp:positionH relativeFrom="column">
                  <wp:posOffset>2133600</wp:posOffset>
                </wp:positionH>
                <wp:positionV relativeFrom="paragraph">
                  <wp:posOffset>0</wp:posOffset>
                </wp:positionV>
                <wp:extent cx="3676650" cy="1024890"/>
                <wp:effectExtent l="0" t="0" r="0" b="0"/>
                <wp:wrapNone/>
                <wp:docPr id="1958566774" name="Rectángulo 1958566774"/>
                <wp:cNvGraphicFramePr/>
                <a:graphic xmlns:a="http://schemas.openxmlformats.org/drawingml/2006/main">
                  <a:graphicData uri="http://schemas.microsoft.com/office/word/2010/wordprocessingShape">
                    <wps:wsp>
                      <wps:cNvSpPr/>
                      <wps:spPr>
                        <a:xfrm>
                          <a:off x="3517200" y="3277080"/>
                          <a:ext cx="3657600" cy="1005840"/>
                        </a:xfrm>
                        <a:prstGeom prst="rect">
                          <a:avLst/>
                        </a:prstGeom>
                        <a:noFill/>
                        <a:ln>
                          <a:noFill/>
                        </a:ln>
                      </wps:spPr>
                      <wps:txbx>
                        <w:txbxContent>
                          <w:p w14:paraId="1C6DD4F2" w14:textId="77777777" w:rsidR="003E447E" w:rsidRDefault="00453D4E">
                            <w:pPr>
                              <w:spacing w:line="255" w:lineRule="auto"/>
                              <w:ind w:left="2"/>
                              <w:jc w:val="center"/>
                              <w:textDirection w:val="btLr"/>
                            </w:pPr>
                            <w:r>
                              <w:rPr>
                                <w:rFonts w:ascii="Times New Roman" w:eastAsia="Times New Roman" w:hAnsi="Times New Roman" w:cs="Times New Roman"/>
                                <w:b/>
                                <w:color w:val="2E3E63"/>
                                <w:sz w:val="40"/>
                              </w:rPr>
                              <w:t xml:space="preserve">Escuela Superior de Sociología </w:t>
                            </w:r>
                            <w:r>
                              <w:rPr>
                                <w:rFonts w:ascii="Times New Roman" w:eastAsia="Times New Roman" w:hAnsi="Times New Roman" w:cs="Times New Roman"/>
                                <w:b/>
                                <w:color w:val="000000"/>
                                <w:sz w:val="40"/>
                              </w:rPr>
                              <w:t>PLAN DE ESTUDIOS</w:t>
                            </w:r>
                          </w:p>
                          <w:p w14:paraId="3C8F0E7F" w14:textId="77777777" w:rsidR="003E447E" w:rsidRDefault="003E447E">
                            <w:pPr>
                              <w:spacing w:line="255" w:lineRule="auto"/>
                              <w:ind w:left="2"/>
                              <w:jc w:val="center"/>
                              <w:textDirection w:val="btLr"/>
                            </w:pPr>
                          </w:p>
                          <w:p w14:paraId="572BFC05" w14:textId="77777777" w:rsidR="003E447E" w:rsidRDefault="003E447E">
                            <w:pPr>
                              <w:spacing w:line="255" w:lineRule="auto"/>
                              <w:ind w:hanging="2"/>
                              <w:jc w:val="center"/>
                              <w:textDirection w:val="btLr"/>
                            </w:pPr>
                          </w:p>
                        </w:txbxContent>
                      </wps:txbx>
                      <wps:bodyPr spcFirstLastPara="1" wrap="square" lIns="91425" tIns="45675" rIns="91425" bIns="45675" anchor="t" anchorCtr="0">
                        <a:noAutofit/>
                      </wps:bodyPr>
                    </wps:wsp>
                  </a:graphicData>
                </a:graphic>
              </wp:anchor>
            </w:drawing>
          </mc:Choice>
          <mc:Fallback>
            <w:pict>
              <v:rect w14:anchorId="7A929621" id="Rectángulo 1958566774" o:spid="_x0000_s1033" style="position:absolute;margin-left:168pt;margin-top:0;width:289.5pt;height:80.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" filled="f" stroked="f">
                <v:textbox inset="2.53958mm,1.26875mm,2.53958mm,1.26875mm">
                  <w:txbxContent>
                    <w:p w14:paraId="1C6DD4F2" w14:textId="77777777" w:rsidR="003E447E" w:rsidRDefault="00453D4E">
                      <w:pPr>
                        <w:spacing w:line="255" w:lineRule="auto"/>
                        <w:ind w:left="2"/>
                        <w:jc w:val="center"/>
                        <w:textDirection w:val="btLr"/>
                      </w:pPr>
                      <w:r>
                        <w:rPr>
                          <w:rFonts w:ascii="Times New Roman" w:eastAsia="Times New Roman" w:hAnsi="Times New Roman" w:cs="Times New Roman"/>
                          <w:b/>
                          <w:color w:val="2E3E63"/>
                          <w:sz w:val="40"/>
                        </w:rPr>
                        <w:t xml:space="preserve">Escuela Superior de Sociología </w:t>
                      </w:r>
                      <w:r>
                        <w:rPr>
                          <w:rFonts w:ascii="Times New Roman" w:eastAsia="Times New Roman" w:hAnsi="Times New Roman" w:cs="Times New Roman"/>
                          <w:b/>
                          <w:color w:val="000000"/>
                          <w:sz w:val="40"/>
                        </w:rPr>
                        <w:t>PLAN DE ESTUDIOS</w:t>
                      </w:r>
                    </w:p>
                    <w:p w14:paraId="3C8F0E7F" w14:textId="77777777" w:rsidR="003E447E" w:rsidRDefault="003E447E">
                      <w:pPr>
                        <w:spacing w:line="255" w:lineRule="auto"/>
                        <w:ind w:left="2"/>
                        <w:jc w:val="center"/>
                        <w:textDirection w:val="btLr"/>
                      </w:pPr>
                    </w:p>
                    <w:p w14:paraId="572BFC05" w14:textId="77777777" w:rsidR="003E447E" w:rsidRDefault="003E447E">
                      <w:pPr>
                        <w:spacing w:line="255" w:lineRule="auto"/>
                        <w:ind w:hanging="2"/>
                        <w:jc w:val="center"/>
                        <w:textDirection w:val="btLr"/>
                      </w:pPr>
                    </w:p>
                  </w:txbxContent>
                </v:textbox>
              </v:rect>
            </w:pict>
          </mc:Fallback>
        </mc:AlternateContent>
      </w:r>
    </w:p>
    <w:p w14:paraId="0000000D" w14:textId="77777777" w:rsidR="003E447E" w:rsidRPr="006F1505" w:rsidRDefault="003E447E">
      <w:pPr>
        <w:rPr>
          <w:lang w:val="es-ES"/>
        </w:rPr>
      </w:pPr>
    </w:p>
    <w:p w14:paraId="0000000E" w14:textId="77777777" w:rsidR="003E447E" w:rsidRPr="006F1505" w:rsidRDefault="003E447E">
      <w:pPr>
        <w:rPr>
          <w:lang w:val="es-ES"/>
        </w:rPr>
      </w:pPr>
    </w:p>
    <w:p w14:paraId="0000000F" w14:textId="77777777" w:rsidR="003E447E" w:rsidRPr="006F1505" w:rsidRDefault="003E447E">
      <w:pPr>
        <w:rPr>
          <w:lang w:val="es-ES"/>
        </w:rPr>
      </w:pPr>
    </w:p>
    <w:p w14:paraId="00000010" w14:textId="77777777" w:rsidR="003E447E" w:rsidRPr="006F1505" w:rsidRDefault="003E447E">
      <w:pPr>
        <w:rPr>
          <w:lang w:val="es-ES"/>
        </w:rPr>
      </w:pPr>
    </w:p>
    <w:p w14:paraId="00000011" w14:textId="77777777" w:rsidR="003E447E" w:rsidRPr="006F1505" w:rsidRDefault="00453D4E">
      <w:pPr>
        <w:rPr>
          <w:lang w:val="es-ES"/>
        </w:rPr>
      </w:pPr>
      <w:r w:rsidRPr="006F1505">
        <w:rPr>
          <w:noProof/>
          <w:lang w:val="es-ES"/>
        </w:rPr>
        <mc:AlternateContent>
          <mc:Choice Requires="wps">
            <w:drawing>
              <wp:anchor distT="0" distB="0" distL="114300" distR="114300" simplePos="0" relativeHeight="251660288" behindDoc="0" locked="0" layoutInCell="1" hidden="0" allowOverlap="1" wp14:anchorId="785E1083" wp14:editId="4BAC5971">
                <wp:simplePos x="0" y="0"/>
                <wp:positionH relativeFrom="column">
                  <wp:posOffset>2184400</wp:posOffset>
                </wp:positionH>
                <wp:positionV relativeFrom="paragraph">
                  <wp:posOffset>190500</wp:posOffset>
                </wp:positionV>
                <wp:extent cx="3463290" cy="1101090"/>
                <wp:effectExtent l="0" t="0" r="0" b="0"/>
                <wp:wrapNone/>
                <wp:docPr id="1958566776" name="Rectángulo 1958566776"/>
                <wp:cNvGraphicFramePr/>
                <a:graphic xmlns:a="http://schemas.openxmlformats.org/drawingml/2006/main">
                  <a:graphicData uri="http://schemas.microsoft.com/office/word/2010/wordprocessingShape">
                    <wps:wsp>
                      <wps:cNvSpPr/>
                      <wps:spPr>
                        <a:xfrm>
                          <a:off x="3623880" y="3238980"/>
                          <a:ext cx="3444240" cy="1082040"/>
                        </a:xfrm>
                        <a:prstGeom prst="rect">
                          <a:avLst/>
                        </a:prstGeom>
                        <a:solidFill>
                          <a:srgbClr val="F2F2F2"/>
                        </a:solidFill>
                        <a:ln>
                          <a:noFill/>
                        </a:ln>
                      </wps:spPr>
                      <wps:txbx>
                        <w:txbxContent>
                          <w:p w14:paraId="30EB4E6F" w14:textId="77777777" w:rsidR="003E447E" w:rsidRDefault="00453D4E">
                            <w:pPr>
                              <w:spacing w:line="258" w:lineRule="auto"/>
                              <w:jc w:val="center"/>
                              <w:textDirection w:val="btLr"/>
                            </w:pPr>
                            <w:r>
                              <w:rPr>
                                <w:rFonts w:ascii="Times New Roman" w:eastAsia="Times New Roman" w:hAnsi="Times New Roman" w:cs="Times New Roman"/>
                                <w:b/>
                                <w:color w:val="000000"/>
                                <w:sz w:val="36"/>
                              </w:rPr>
                              <w:t>Maestría en</w:t>
                            </w:r>
                          </w:p>
                          <w:p w14:paraId="4E2CC5B9" w14:textId="77777777" w:rsidR="003E447E" w:rsidRDefault="00453D4E">
                            <w:pPr>
                              <w:spacing w:line="258" w:lineRule="auto"/>
                              <w:jc w:val="center"/>
                              <w:textDirection w:val="btLr"/>
                            </w:pPr>
                            <w:r>
                              <w:rPr>
                                <w:rFonts w:ascii="Times New Roman" w:eastAsia="Times New Roman" w:hAnsi="Times New Roman" w:cs="Times New Roman"/>
                                <w:b/>
                                <w:color w:val="000000"/>
                                <w:sz w:val="36"/>
                              </w:rPr>
                              <w:t>Comunidades Costeras Sostenibles</w:t>
                            </w:r>
                          </w:p>
                        </w:txbxContent>
                      </wps:txbx>
                      <wps:bodyPr spcFirstLastPara="1" wrap="square" lIns="91425" tIns="45700" rIns="91425" bIns="45700" anchor="t" anchorCtr="0">
                        <a:noAutofit/>
                      </wps:bodyPr>
                    </wps:wsp>
                  </a:graphicData>
                </a:graphic>
              </wp:anchor>
            </w:drawing>
          </mc:Choice>
          <mc:Fallback>
            <w:pict>
              <v:rect w14:anchorId="785E1083" id="Rectángulo 1958566776" o:spid="_x0000_s1034" style="position:absolute;margin-left:172pt;margin-top:15pt;width:272.7pt;height:8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" fillcolor="#f2f2f2" stroked="f">
                <v:textbox inset="2.53958mm,1.2694mm,2.53958mm,1.2694mm">
                  <w:txbxContent>
                    <w:p w14:paraId="30EB4E6F" w14:textId="77777777" w:rsidR="003E447E" w:rsidRDefault="00453D4E">
                      <w:pPr>
                        <w:spacing w:line="258" w:lineRule="auto"/>
                        <w:jc w:val="center"/>
                        <w:textDirection w:val="btLr"/>
                      </w:pPr>
                      <w:r>
                        <w:rPr>
                          <w:rFonts w:ascii="Times New Roman" w:eastAsia="Times New Roman" w:hAnsi="Times New Roman" w:cs="Times New Roman"/>
                          <w:b/>
                          <w:color w:val="000000"/>
                          <w:sz w:val="36"/>
                        </w:rPr>
                        <w:t>Maestría en</w:t>
                      </w:r>
                    </w:p>
                    <w:p w14:paraId="4E2CC5B9" w14:textId="77777777" w:rsidR="003E447E" w:rsidRDefault="00453D4E">
                      <w:pPr>
                        <w:spacing w:line="258" w:lineRule="auto"/>
                        <w:jc w:val="center"/>
                        <w:textDirection w:val="btLr"/>
                      </w:pPr>
                      <w:r>
                        <w:rPr>
                          <w:rFonts w:ascii="Times New Roman" w:eastAsia="Times New Roman" w:hAnsi="Times New Roman" w:cs="Times New Roman"/>
                          <w:b/>
                          <w:color w:val="000000"/>
                          <w:sz w:val="36"/>
                        </w:rPr>
                        <w:t>Comunidades Costeras Sostenibles</w:t>
                      </w:r>
                    </w:p>
                  </w:txbxContent>
                </v:textbox>
              </v:rect>
            </w:pict>
          </mc:Fallback>
        </mc:AlternateContent>
      </w:r>
    </w:p>
    <w:p w14:paraId="00000012" w14:textId="77777777" w:rsidR="003E447E" w:rsidRPr="006F1505" w:rsidRDefault="003E447E">
      <w:pPr>
        <w:rPr>
          <w:lang w:val="es-ES"/>
        </w:rPr>
      </w:pPr>
    </w:p>
    <w:p w14:paraId="00000013" w14:textId="77777777" w:rsidR="003E447E" w:rsidRPr="006F1505" w:rsidRDefault="003E447E">
      <w:pPr>
        <w:rPr>
          <w:lang w:val="es-ES"/>
        </w:rPr>
      </w:pPr>
    </w:p>
    <w:p w14:paraId="00000014" w14:textId="77777777" w:rsidR="003E447E" w:rsidRPr="006F1505" w:rsidRDefault="003E447E">
      <w:pPr>
        <w:rPr>
          <w:lang w:val="es-ES"/>
        </w:rPr>
      </w:pPr>
    </w:p>
    <w:p w14:paraId="00000015" w14:textId="77777777" w:rsidR="003E447E" w:rsidRPr="006F1505" w:rsidRDefault="003E447E">
      <w:pPr>
        <w:rPr>
          <w:lang w:val="es-ES"/>
        </w:rPr>
      </w:pPr>
    </w:p>
    <w:p w14:paraId="00000016" w14:textId="5453D3A4" w:rsidR="003E447E" w:rsidRPr="006F1505" w:rsidRDefault="00597159">
      <w:pPr>
        <w:rPr>
          <w:lang w:val="es-ES"/>
        </w:rPr>
      </w:pPr>
      <w:r w:rsidRPr="006F1505">
        <w:rPr>
          <w:noProof/>
          <w:lang w:val="es-ES"/>
        </w:rPr>
        <mc:AlternateContent>
          <mc:Choice Requires="wps">
            <w:drawing>
              <wp:anchor distT="0" distB="0" distL="114300" distR="114300" simplePos="0" relativeHeight="251663360" behindDoc="0" locked="0" layoutInCell="1" allowOverlap="1" wp14:anchorId="1FC9FC22" wp14:editId="1BA364FE">
                <wp:simplePos x="0" y="0"/>
                <wp:positionH relativeFrom="column">
                  <wp:posOffset>3218815</wp:posOffset>
                </wp:positionH>
                <wp:positionV relativeFrom="page">
                  <wp:posOffset>7110730</wp:posOffset>
                </wp:positionV>
                <wp:extent cx="1706400" cy="298800"/>
                <wp:effectExtent l="0" t="0" r="8255" b="6350"/>
                <wp:wrapNone/>
                <wp:docPr id="2144267788" name="Cuadro de texto 7"/>
                <wp:cNvGraphicFramePr/>
                <a:graphic xmlns:a="http://schemas.openxmlformats.org/drawingml/2006/main">
                  <a:graphicData uri="http://schemas.microsoft.com/office/word/2010/wordprocessingShape">
                    <wps:wsp>
                      <wps:cNvSpPr txBox="1"/>
                      <wps:spPr>
                        <a:xfrm>
                          <a:off x="0" y="0"/>
                          <a:ext cx="1706400" cy="298800"/>
                        </a:xfrm>
                        <a:prstGeom prst="rect">
                          <a:avLst/>
                        </a:prstGeom>
                        <a:solidFill>
                          <a:schemeClr val="lt1"/>
                        </a:solidFill>
                        <a:ln w="6350">
                          <a:noFill/>
                        </a:ln>
                      </wps:spPr>
                      <wps:txbx>
                        <w:txbxContent>
                          <w:p w14:paraId="0F21E80D" w14:textId="1D2CD9C0" w:rsidR="00597159" w:rsidRPr="00597159" w:rsidRDefault="00597159" w:rsidP="00597159">
                            <w:pPr>
                              <w:shd w:val="clear" w:color="auto" w:fill="D9D9D9" w:themeFill="background1" w:themeFillShade="D9"/>
                              <w:rPr>
                                <w:rFonts w:ascii="Times New Roman" w:hAnsi="Times New Roman" w:cs="Times New Roman"/>
                                <w:b/>
                                <w:bCs/>
                                <w:sz w:val="24"/>
                                <w:szCs w:val="24"/>
                              </w:rPr>
                            </w:pPr>
                            <w:r w:rsidRPr="00597159">
                              <w:rPr>
                                <w:rFonts w:ascii="Times New Roman" w:hAnsi="Times New Roman" w:cs="Times New Roman"/>
                                <w:b/>
                                <w:bCs/>
                                <w:sz w:val="24"/>
                                <w:szCs w:val="24"/>
                              </w:rPr>
                              <w:t>Clave: 12USU0071X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9FC22" id="_x0000_t202" coordsize="21600,21600" o:spt="202" path="m,l,21600r21600,l21600,xe">
                <v:stroke joinstyle="miter"/>
                <v:path gradientshapeok="t" o:connecttype="rect"/>
              </v:shapetype>
              <v:shape id="Cuadro de texto 7" o:spid="_x0000_s1035" type="#_x0000_t202" style="position:absolute;margin-left:253.45pt;margin-top:559.9pt;width:134.3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" fillcolor="white [3201]" stroked="f" strokeweight=".5pt">
                <v:textbox>
                  <w:txbxContent>
                    <w:p w14:paraId="0F21E80D" w14:textId="1D2CD9C0" w:rsidR="00597159" w:rsidRPr="00597159" w:rsidRDefault="00597159" w:rsidP="00597159">
                      <w:pPr>
                        <w:shd w:val="clear" w:color="auto" w:fill="D9D9D9" w:themeFill="background1" w:themeFillShade="D9"/>
                        <w:rPr>
                          <w:rFonts w:ascii="Times New Roman" w:hAnsi="Times New Roman" w:cs="Times New Roman"/>
                          <w:b/>
                          <w:bCs/>
                          <w:sz w:val="24"/>
                          <w:szCs w:val="24"/>
                        </w:rPr>
                      </w:pPr>
                      <w:r w:rsidRPr="00597159">
                        <w:rPr>
                          <w:rFonts w:ascii="Times New Roman" w:hAnsi="Times New Roman" w:cs="Times New Roman"/>
                          <w:b/>
                          <w:bCs/>
                          <w:sz w:val="24"/>
                          <w:szCs w:val="24"/>
                        </w:rPr>
                        <w:t>Clave: 12USU0071X</w:t>
                      </w:r>
                    </w:p>
                  </w:txbxContent>
                </v:textbox>
                <w10:wrap anchory="page"/>
              </v:shape>
            </w:pict>
          </mc:Fallback>
        </mc:AlternateContent>
      </w:r>
    </w:p>
    <w:p w14:paraId="00000017" w14:textId="0C8E90C0" w:rsidR="003E447E" w:rsidRPr="006F1505" w:rsidRDefault="003E447E">
      <w:pPr>
        <w:rPr>
          <w:lang w:val="es-ES"/>
        </w:rPr>
      </w:pPr>
    </w:p>
    <w:p w14:paraId="00000018" w14:textId="11CD3E76" w:rsidR="003E447E" w:rsidRPr="006F1505" w:rsidRDefault="003E447E">
      <w:pPr>
        <w:rPr>
          <w:lang w:val="es-ES"/>
        </w:rPr>
      </w:pPr>
    </w:p>
    <w:p w14:paraId="00000019" w14:textId="0630A179" w:rsidR="003E447E" w:rsidRPr="006F1505" w:rsidRDefault="003E447E">
      <w:pPr>
        <w:rPr>
          <w:lang w:val="es-ES"/>
        </w:rPr>
      </w:pPr>
    </w:p>
    <w:p w14:paraId="0000001A" w14:textId="586CA35C" w:rsidR="003E447E" w:rsidRPr="006F1505" w:rsidRDefault="003E447E">
      <w:pPr>
        <w:rPr>
          <w:lang w:val="es-ES"/>
        </w:rPr>
      </w:pPr>
    </w:p>
    <w:p w14:paraId="0000001B" w14:textId="7020B931" w:rsidR="003E447E" w:rsidRPr="006F1505" w:rsidRDefault="003E447E">
      <w:pPr>
        <w:rPr>
          <w:lang w:val="es-ES"/>
        </w:rPr>
      </w:pPr>
    </w:p>
    <w:p w14:paraId="0000001C" w14:textId="78712FCF" w:rsidR="003E447E" w:rsidRPr="006F1505" w:rsidRDefault="003E447E">
      <w:pPr>
        <w:jc w:val="center"/>
        <w:rPr>
          <w:rFonts w:ascii="Times New Roman" w:eastAsia="Times New Roman" w:hAnsi="Times New Roman" w:cs="Times New Roman"/>
          <w:b/>
          <w:sz w:val="28"/>
          <w:szCs w:val="28"/>
          <w:lang w:val="es-ES"/>
        </w:rPr>
      </w:pPr>
    </w:p>
    <w:p w14:paraId="0000001D" w14:textId="6433FD08" w:rsidR="003E447E" w:rsidRPr="006F1505" w:rsidRDefault="00453D4E">
      <w:pPr>
        <w:jc w:val="center"/>
        <w:rPr>
          <w:rFonts w:ascii="Times New Roman" w:eastAsia="Times New Roman" w:hAnsi="Times New Roman" w:cs="Times New Roman"/>
          <w:b/>
          <w:sz w:val="28"/>
          <w:szCs w:val="28"/>
          <w:lang w:val="es-ES"/>
        </w:rPr>
      </w:pPr>
      <w:r w:rsidRPr="006F1505">
        <w:rPr>
          <w:noProof/>
          <w:lang w:val="es-ES"/>
        </w:rPr>
        <mc:AlternateContent>
          <mc:Choice Requires="wps">
            <w:drawing>
              <wp:anchor distT="0" distB="0" distL="114300" distR="114300" simplePos="0" relativeHeight="251661312" behindDoc="0" locked="0" layoutInCell="1" hidden="0" allowOverlap="1" wp14:anchorId="2DF0149A" wp14:editId="6E531589">
                <wp:simplePos x="0" y="0"/>
                <wp:positionH relativeFrom="column">
                  <wp:posOffset>101601</wp:posOffset>
                </wp:positionH>
                <wp:positionV relativeFrom="paragraph">
                  <wp:posOffset>63500</wp:posOffset>
                </wp:positionV>
                <wp:extent cx="5535930" cy="461010"/>
                <wp:effectExtent l="0" t="0" r="0" b="0"/>
                <wp:wrapNone/>
                <wp:docPr id="1958566773" name="Rectángulo 1958566773"/>
                <wp:cNvGraphicFramePr/>
                <a:graphic xmlns:a="http://schemas.openxmlformats.org/drawingml/2006/main">
                  <a:graphicData uri="http://schemas.microsoft.com/office/word/2010/wordprocessingShape">
                    <wps:wsp>
                      <wps:cNvSpPr/>
                      <wps:spPr>
                        <a:xfrm>
                          <a:off x="2587560" y="3559020"/>
                          <a:ext cx="5516880" cy="441960"/>
                        </a:xfrm>
                        <a:prstGeom prst="rect">
                          <a:avLst/>
                        </a:prstGeom>
                        <a:solidFill>
                          <a:srgbClr val="FFFFFF"/>
                        </a:solidFill>
                        <a:ln>
                          <a:noFill/>
                        </a:ln>
                      </wps:spPr>
                      <wps:txbx>
                        <w:txbxContent>
                          <w:p w14:paraId="6E6024C2" w14:textId="452907FE" w:rsidR="003E447E" w:rsidRDefault="00453D4E">
                            <w:pPr>
                              <w:spacing w:line="258" w:lineRule="auto"/>
                              <w:jc w:val="center"/>
                              <w:textDirection w:val="btLr"/>
                            </w:pPr>
                            <w:r>
                              <w:rPr>
                                <w:rFonts w:ascii="Times New Roman" w:eastAsia="Times New Roman" w:hAnsi="Times New Roman" w:cs="Times New Roman"/>
                                <w:b/>
                                <w:color w:val="000000"/>
                                <w:sz w:val="28"/>
                              </w:rPr>
                              <w:t>Chilpancin</w:t>
                            </w:r>
                            <w:r w:rsidR="00597159">
                              <w:rPr>
                                <w:rFonts w:ascii="Times New Roman" w:eastAsia="Times New Roman" w:hAnsi="Times New Roman" w:cs="Times New Roman"/>
                                <w:b/>
                                <w:color w:val="000000"/>
                                <w:sz w:val="28"/>
                              </w:rPr>
                              <w:t>go</w:t>
                            </w:r>
                            <w:r>
                              <w:rPr>
                                <w:rFonts w:ascii="Times New Roman" w:eastAsia="Times New Roman" w:hAnsi="Times New Roman" w:cs="Times New Roman"/>
                                <w:b/>
                                <w:color w:val="000000"/>
                                <w:sz w:val="28"/>
                              </w:rPr>
                              <w:t xml:space="preserve">, Guerrero a </w:t>
                            </w:r>
                            <w:r w:rsidR="00597159">
                              <w:rPr>
                                <w:rFonts w:ascii="Times New Roman" w:eastAsia="Times New Roman" w:hAnsi="Times New Roman" w:cs="Times New Roman"/>
                                <w:b/>
                                <w:color w:val="000000"/>
                                <w:sz w:val="28"/>
                              </w:rPr>
                              <w:t>27</w:t>
                            </w:r>
                            <w:r>
                              <w:rPr>
                                <w:rFonts w:ascii="Times New Roman" w:eastAsia="Times New Roman" w:hAnsi="Times New Roman" w:cs="Times New Roman"/>
                                <w:b/>
                                <w:color w:val="000000"/>
                                <w:sz w:val="28"/>
                              </w:rPr>
                              <w:t xml:space="preserve"> de </w:t>
                            </w:r>
                            <w:r w:rsidR="00597159">
                              <w:rPr>
                                <w:rFonts w:ascii="Times New Roman" w:eastAsia="Times New Roman" w:hAnsi="Times New Roman" w:cs="Times New Roman"/>
                                <w:b/>
                                <w:color w:val="000000"/>
                                <w:sz w:val="28"/>
                              </w:rPr>
                              <w:t>noviembre</w:t>
                            </w:r>
                            <w:r>
                              <w:rPr>
                                <w:rFonts w:ascii="Times New Roman" w:eastAsia="Times New Roman" w:hAnsi="Times New Roman" w:cs="Times New Roman"/>
                                <w:b/>
                                <w:color w:val="000000"/>
                                <w:sz w:val="28"/>
                              </w:rPr>
                              <w:t xml:space="preserve"> de 202</w:t>
                            </w:r>
                            <w:r w:rsidR="00597159">
                              <w:rPr>
                                <w:rFonts w:ascii="Times New Roman" w:eastAsia="Times New Roman" w:hAnsi="Times New Roman" w:cs="Times New Roman"/>
                                <w:b/>
                                <w:color w:val="000000"/>
                                <w:sz w:val="28"/>
                              </w:rPr>
                              <w:t>4</w:t>
                            </w:r>
                          </w:p>
                        </w:txbxContent>
                      </wps:txbx>
                      <wps:bodyPr spcFirstLastPara="1" wrap="square" lIns="91425" tIns="45700" rIns="91425" bIns="45700" anchor="t" anchorCtr="0">
                        <a:noAutofit/>
                      </wps:bodyPr>
                    </wps:wsp>
                  </a:graphicData>
                </a:graphic>
              </wp:anchor>
            </w:drawing>
          </mc:Choice>
          <mc:Fallback>
            <w:pict>
              <v:rect w14:anchorId="2DF0149A" id="Rectángulo 1958566773" o:spid="_x0000_s1036" style="position:absolute;left:0;text-align:left;margin-left:8pt;margin-top:5pt;width:435.9pt;height:3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" stroked="f">
                <v:textbox inset="2.53958mm,1.2694mm,2.53958mm,1.2694mm">
                  <w:txbxContent>
                    <w:p w14:paraId="6E6024C2" w14:textId="452907FE" w:rsidR="003E447E" w:rsidRDefault="00453D4E">
                      <w:pPr>
                        <w:spacing w:line="258" w:lineRule="auto"/>
                        <w:jc w:val="center"/>
                        <w:textDirection w:val="btLr"/>
                      </w:pPr>
                      <w:r>
                        <w:rPr>
                          <w:rFonts w:ascii="Times New Roman" w:eastAsia="Times New Roman" w:hAnsi="Times New Roman" w:cs="Times New Roman"/>
                          <w:b/>
                          <w:color w:val="000000"/>
                          <w:sz w:val="28"/>
                        </w:rPr>
                        <w:t>Chilpancin</w:t>
                      </w:r>
                      <w:r w:rsidR="00597159">
                        <w:rPr>
                          <w:rFonts w:ascii="Times New Roman" w:eastAsia="Times New Roman" w:hAnsi="Times New Roman" w:cs="Times New Roman"/>
                          <w:b/>
                          <w:color w:val="000000"/>
                          <w:sz w:val="28"/>
                        </w:rPr>
                        <w:t>go</w:t>
                      </w:r>
                      <w:r>
                        <w:rPr>
                          <w:rFonts w:ascii="Times New Roman" w:eastAsia="Times New Roman" w:hAnsi="Times New Roman" w:cs="Times New Roman"/>
                          <w:b/>
                          <w:color w:val="000000"/>
                          <w:sz w:val="28"/>
                        </w:rPr>
                        <w:t xml:space="preserve">, Guerrero a </w:t>
                      </w:r>
                      <w:r w:rsidR="00597159">
                        <w:rPr>
                          <w:rFonts w:ascii="Times New Roman" w:eastAsia="Times New Roman" w:hAnsi="Times New Roman" w:cs="Times New Roman"/>
                          <w:b/>
                          <w:color w:val="000000"/>
                          <w:sz w:val="28"/>
                        </w:rPr>
                        <w:t>27</w:t>
                      </w:r>
                      <w:r>
                        <w:rPr>
                          <w:rFonts w:ascii="Times New Roman" w:eastAsia="Times New Roman" w:hAnsi="Times New Roman" w:cs="Times New Roman"/>
                          <w:b/>
                          <w:color w:val="000000"/>
                          <w:sz w:val="28"/>
                        </w:rPr>
                        <w:t xml:space="preserve"> de </w:t>
                      </w:r>
                      <w:r w:rsidR="00597159">
                        <w:rPr>
                          <w:rFonts w:ascii="Times New Roman" w:eastAsia="Times New Roman" w:hAnsi="Times New Roman" w:cs="Times New Roman"/>
                          <w:b/>
                          <w:color w:val="000000"/>
                          <w:sz w:val="28"/>
                        </w:rPr>
                        <w:t>noviembre</w:t>
                      </w:r>
                      <w:r>
                        <w:rPr>
                          <w:rFonts w:ascii="Times New Roman" w:eastAsia="Times New Roman" w:hAnsi="Times New Roman" w:cs="Times New Roman"/>
                          <w:b/>
                          <w:color w:val="000000"/>
                          <w:sz w:val="28"/>
                        </w:rPr>
                        <w:t xml:space="preserve"> de 202</w:t>
                      </w:r>
                      <w:r w:rsidR="00597159">
                        <w:rPr>
                          <w:rFonts w:ascii="Times New Roman" w:eastAsia="Times New Roman" w:hAnsi="Times New Roman" w:cs="Times New Roman"/>
                          <w:b/>
                          <w:color w:val="000000"/>
                          <w:sz w:val="28"/>
                        </w:rPr>
                        <w:t>4</w:t>
                      </w:r>
                    </w:p>
                  </w:txbxContent>
                </v:textbox>
              </v:rect>
            </w:pict>
          </mc:Fallback>
        </mc:AlternateContent>
      </w:r>
    </w:p>
    <w:p w14:paraId="0000001E" w14:textId="77777777" w:rsidR="003E447E" w:rsidRPr="006F1505" w:rsidRDefault="003E447E">
      <w:pPr>
        <w:jc w:val="center"/>
        <w:rPr>
          <w:rFonts w:ascii="Times New Roman" w:eastAsia="Times New Roman" w:hAnsi="Times New Roman" w:cs="Times New Roman"/>
          <w:b/>
          <w:sz w:val="28"/>
          <w:szCs w:val="28"/>
          <w:lang w:val="es-ES"/>
        </w:rPr>
      </w:pPr>
    </w:p>
    <w:p w14:paraId="0000001F"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DIRECTORIO GENERAL</w:t>
      </w:r>
    </w:p>
    <w:p w14:paraId="00000020" w14:textId="77777777" w:rsidR="003E447E" w:rsidRPr="006F1505" w:rsidRDefault="003E447E">
      <w:pPr>
        <w:jc w:val="center"/>
        <w:rPr>
          <w:rFonts w:ascii="Times New Roman" w:eastAsia="Times New Roman" w:hAnsi="Times New Roman" w:cs="Times New Roman"/>
          <w:sz w:val="24"/>
          <w:szCs w:val="24"/>
          <w:lang w:val="es-ES"/>
        </w:rPr>
      </w:pPr>
    </w:p>
    <w:p w14:paraId="00000021"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 Javier Saldaña Almazán</w:t>
      </w:r>
    </w:p>
    <w:p w14:paraId="00000022"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Rector de la Universidad Autónoma de Guerrero </w:t>
      </w:r>
    </w:p>
    <w:p w14:paraId="00000023" w14:textId="77777777" w:rsidR="003E447E" w:rsidRPr="006F1505" w:rsidRDefault="003E447E">
      <w:pPr>
        <w:rPr>
          <w:rFonts w:ascii="Times New Roman" w:eastAsia="Times New Roman" w:hAnsi="Times New Roman" w:cs="Times New Roman"/>
          <w:sz w:val="24"/>
          <w:szCs w:val="24"/>
          <w:lang w:val="es-ES"/>
        </w:rPr>
      </w:pPr>
    </w:p>
    <w:p w14:paraId="00000024"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 Antonio Zavaleta Bautista</w:t>
      </w:r>
    </w:p>
    <w:p w14:paraId="00000025"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Director General de Posgrado e Investigación</w:t>
      </w:r>
    </w:p>
    <w:p w14:paraId="00000026" w14:textId="77777777" w:rsidR="003E447E" w:rsidRPr="006F1505" w:rsidRDefault="003E447E">
      <w:pPr>
        <w:rPr>
          <w:rFonts w:ascii="Times New Roman" w:eastAsia="Times New Roman" w:hAnsi="Times New Roman" w:cs="Times New Roman"/>
          <w:sz w:val="24"/>
          <w:szCs w:val="24"/>
          <w:lang w:val="es-ES"/>
        </w:rPr>
      </w:pPr>
    </w:p>
    <w:p w14:paraId="00000027"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Dulce María Quintero Romero</w:t>
      </w:r>
    </w:p>
    <w:p w14:paraId="0000002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Directora de Posgrado </w:t>
      </w:r>
    </w:p>
    <w:p w14:paraId="00000029" w14:textId="77777777" w:rsidR="003E447E" w:rsidRPr="006F1505" w:rsidRDefault="003E447E">
      <w:pPr>
        <w:rPr>
          <w:rFonts w:ascii="Times New Roman" w:eastAsia="Times New Roman" w:hAnsi="Times New Roman" w:cs="Times New Roman"/>
          <w:sz w:val="24"/>
          <w:szCs w:val="24"/>
          <w:lang w:val="es-ES"/>
        </w:rPr>
      </w:pPr>
    </w:p>
    <w:p w14:paraId="0000002A"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Mtra. Iseth Aguirre Salas</w:t>
      </w:r>
    </w:p>
    <w:p w14:paraId="0000002B"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Directora de la Escuela Superior de Sociología</w:t>
      </w:r>
    </w:p>
    <w:p w14:paraId="0000002C" w14:textId="77777777" w:rsidR="003E447E" w:rsidRPr="006F1505" w:rsidRDefault="003E447E">
      <w:pPr>
        <w:rPr>
          <w:rFonts w:ascii="Times New Roman" w:eastAsia="Times New Roman" w:hAnsi="Times New Roman" w:cs="Times New Roman"/>
          <w:sz w:val="24"/>
          <w:szCs w:val="24"/>
          <w:lang w:val="es-ES"/>
        </w:rPr>
      </w:pPr>
    </w:p>
    <w:p w14:paraId="34584530" w14:textId="77777777" w:rsidR="001A4E92" w:rsidRPr="006F1505" w:rsidRDefault="001A4E92" w:rsidP="001A4E92">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Mtro. Taurino Hernández Moreno</w:t>
      </w:r>
    </w:p>
    <w:p w14:paraId="396307AC" w14:textId="5781177A" w:rsidR="001A4E92" w:rsidRPr="006F1505" w:rsidRDefault="001A4E92" w:rsidP="001A4E92">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Coordinador de la Maestría en Comunidades Costeras Sostenibles</w:t>
      </w:r>
    </w:p>
    <w:p w14:paraId="0000002F" w14:textId="77777777" w:rsidR="003E447E" w:rsidRPr="006F1505" w:rsidRDefault="003E447E">
      <w:pPr>
        <w:rPr>
          <w:lang w:val="es-ES"/>
        </w:rPr>
      </w:pPr>
    </w:p>
    <w:p w14:paraId="00000030" w14:textId="77777777" w:rsidR="003E447E" w:rsidRPr="006F1505" w:rsidRDefault="003E447E">
      <w:pPr>
        <w:rPr>
          <w:lang w:val="es-ES"/>
        </w:rPr>
      </w:pPr>
    </w:p>
    <w:p w14:paraId="00000031" w14:textId="77777777" w:rsidR="003E447E" w:rsidRPr="006F1505" w:rsidRDefault="003E447E">
      <w:pPr>
        <w:rPr>
          <w:lang w:val="es-ES"/>
        </w:rPr>
      </w:pPr>
    </w:p>
    <w:p w14:paraId="00000032" w14:textId="77777777" w:rsidR="003E447E" w:rsidRPr="006F1505" w:rsidRDefault="003E447E">
      <w:pPr>
        <w:rPr>
          <w:lang w:val="es-ES"/>
        </w:rPr>
      </w:pPr>
    </w:p>
    <w:p w14:paraId="00000033" w14:textId="77777777" w:rsidR="003E447E" w:rsidRPr="006F1505" w:rsidRDefault="003E447E">
      <w:pPr>
        <w:rPr>
          <w:lang w:val="es-ES"/>
        </w:rPr>
      </w:pPr>
    </w:p>
    <w:p w14:paraId="00000034" w14:textId="77777777" w:rsidR="003E447E" w:rsidRPr="006F1505" w:rsidRDefault="003E447E">
      <w:pPr>
        <w:rPr>
          <w:lang w:val="es-ES"/>
        </w:rPr>
      </w:pPr>
    </w:p>
    <w:p w14:paraId="00000035" w14:textId="77777777" w:rsidR="003E447E" w:rsidRPr="006F1505" w:rsidRDefault="003E447E">
      <w:pPr>
        <w:rPr>
          <w:lang w:val="es-ES"/>
        </w:rPr>
      </w:pPr>
    </w:p>
    <w:p w14:paraId="00000036" w14:textId="77777777" w:rsidR="003E447E" w:rsidRPr="006F1505" w:rsidRDefault="003E447E">
      <w:pPr>
        <w:rPr>
          <w:lang w:val="es-ES"/>
        </w:rPr>
      </w:pPr>
    </w:p>
    <w:p w14:paraId="00000037" w14:textId="77777777" w:rsidR="003E447E" w:rsidRPr="006F1505" w:rsidRDefault="003E447E">
      <w:pPr>
        <w:rPr>
          <w:lang w:val="es-ES"/>
        </w:rPr>
      </w:pPr>
    </w:p>
    <w:p w14:paraId="00000038" w14:textId="77777777" w:rsidR="003E447E" w:rsidRPr="006F1505" w:rsidRDefault="003E447E">
      <w:pPr>
        <w:rPr>
          <w:lang w:val="es-ES"/>
        </w:rPr>
      </w:pPr>
    </w:p>
    <w:p w14:paraId="00000039" w14:textId="77777777" w:rsidR="003E447E" w:rsidRPr="006F1505" w:rsidRDefault="003E447E">
      <w:pPr>
        <w:rPr>
          <w:lang w:val="es-ES"/>
        </w:rPr>
      </w:pPr>
    </w:p>
    <w:p w14:paraId="0000003A" w14:textId="77777777" w:rsidR="003E447E" w:rsidRPr="006F1505" w:rsidRDefault="003E447E">
      <w:pPr>
        <w:rPr>
          <w:lang w:val="es-ES"/>
        </w:rPr>
      </w:pPr>
    </w:p>
    <w:p w14:paraId="0000003B" w14:textId="1ABF4600" w:rsidR="003E447E" w:rsidRPr="006F1505" w:rsidRDefault="001A4E92">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Elaboración del Plan:</w:t>
      </w:r>
    </w:p>
    <w:p w14:paraId="0000003C" w14:textId="49067958"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w:t>
      </w:r>
      <w:r w:rsidR="0005605D" w:rsidRPr="006F1505">
        <w:rPr>
          <w:rFonts w:ascii="Times New Roman" w:eastAsia="Times New Roman" w:hAnsi="Times New Roman" w:cs="Times New Roman"/>
          <w:sz w:val="24"/>
          <w:szCs w:val="24"/>
          <w:lang w:val="es-ES"/>
        </w:rPr>
        <w:t xml:space="preserve">tro. </w:t>
      </w:r>
      <w:r w:rsidRPr="006F1505">
        <w:rPr>
          <w:rFonts w:ascii="Times New Roman" w:eastAsia="Times New Roman" w:hAnsi="Times New Roman" w:cs="Times New Roman"/>
          <w:sz w:val="24"/>
          <w:szCs w:val="24"/>
          <w:lang w:val="es-ES"/>
        </w:rPr>
        <w:t>Taurino Hernández Moreno</w:t>
      </w:r>
    </w:p>
    <w:p w14:paraId="0000003D"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Alma Villaseñor Franco</w:t>
      </w:r>
    </w:p>
    <w:p w14:paraId="0000003E"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 Adrián Urióstegui Flores</w:t>
      </w:r>
    </w:p>
    <w:p w14:paraId="0000003F"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Adriana Miranda Esteban</w:t>
      </w:r>
    </w:p>
    <w:p w14:paraId="00000040"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 Ramón Bedolla Solano</w:t>
      </w:r>
    </w:p>
    <w:p w14:paraId="00000041"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 José Vladimir Morales Ruano</w:t>
      </w:r>
    </w:p>
    <w:p w14:paraId="00000042"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Dolores Vargas Álvarez</w:t>
      </w:r>
    </w:p>
    <w:p w14:paraId="00000043"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Olivia Leyva Muñoz</w:t>
      </w:r>
    </w:p>
    <w:p w14:paraId="00000044"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Norma Arroyo Domínguez</w:t>
      </w:r>
    </w:p>
    <w:p w14:paraId="00000045"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Laura Conde Báez</w:t>
      </w:r>
    </w:p>
    <w:p w14:paraId="00000047"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 José Luis Susano Ramírez</w:t>
      </w:r>
    </w:p>
    <w:p w14:paraId="00000048"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 Marcelino García Benítez</w:t>
      </w:r>
    </w:p>
    <w:p w14:paraId="0000004A" w14:textId="22D2867F" w:rsidR="003E447E" w:rsidRPr="006F1505" w:rsidRDefault="001A4E92"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w:t>
      </w:r>
      <w:r w:rsidR="0005605D" w:rsidRPr="006F1505">
        <w:rPr>
          <w:rFonts w:ascii="Times New Roman" w:eastAsia="Times New Roman" w:hAnsi="Times New Roman" w:cs="Times New Roman"/>
          <w:sz w:val="24"/>
          <w:szCs w:val="24"/>
          <w:lang w:val="es-ES"/>
        </w:rPr>
        <w:t>tro.</w:t>
      </w:r>
      <w:r w:rsidRPr="006F1505">
        <w:rPr>
          <w:rFonts w:ascii="Times New Roman" w:eastAsia="Times New Roman" w:hAnsi="Times New Roman" w:cs="Times New Roman"/>
          <w:sz w:val="24"/>
          <w:szCs w:val="24"/>
          <w:lang w:val="es-ES"/>
        </w:rPr>
        <w:t xml:space="preserve"> José Luis Pablos Hach</w:t>
      </w:r>
    </w:p>
    <w:p w14:paraId="6EFBE046" w14:textId="77777777" w:rsidR="0005605D" w:rsidRPr="006F1505" w:rsidRDefault="0005605D" w:rsidP="0005605D">
      <w:pPr>
        <w:pStyle w:val="Prrafodelista"/>
        <w:rPr>
          <w:rFonts w:ascii="Times New Roman" w:eastAsia="Times New Roman" w:hAnsi="Times New Roman" w:cs="Times New Roman"/>
          <w:sz w:val="24"/>
          <w:szCs w:val="24"/>
          <w:lang w:val="es-ES"/>
        </w:rPr>
      </w:pPr>
    </w:p>
    <w:p w14:paraId="0000004B" w14:textId="06EEA98C"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Colaboradores</w:t>
      </w:r>
      <w:r w:rsidR="00F3482F" w:rsidRPr="006F1505">
        <w:rPr>
          <w:rFonts w:ascii="Times New Roman" w:eastAsia="Times New Roman" w:hAnsi="Times New Roman" w:cs="Times New Roman"/>
          <w:b/>
          <w:sz w:val="24"/>
          <w:szCs w:val="24"/>
          <w:lang w:val="es-ES"/>
        </w:rPr>
        <w:t xml:space="preserve"> del Plan</w:t>
      </w:r>
    </w:p>
    <w:p w14:paraId="472B88C9" w14:textId="77777777" w:rsidR="005C75FD" w:rsidRPr="006F1505" w:rsidRDefault="005C75FD"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Mtra. Celia Ramírez Aguirre </w:t>
      </w:r>
    </w:p>
    <w:p w14:paraId="0000004C" w14:textId="40FB428B"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Dra. Beatriz Canabal Cristiani</w:t>
      </w:r>
    </w:p>
    <w:p w14:paraId="0000004D"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Dra. María Del Rocío García Sánchez </w:t>
      </w:r>
    </w:p>
    <w:p w14:paraId="0000004E"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Mtro. Pablo O. Juárez Moreno      </w:t>
      </w:r>
    </w:p>
    <w:p w14:paraId="00000050" w14:textId="7777777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Mtro. Efrén García Villalvazo </w:t>
      </w:r>
    </w:p>
    <w:p w14:paraId="00000051" w14:textId="24D87037" w:rsidR="003E447E" w:rsidRPr="006F1505" w:rsidRDefault="00453D4E" w:rsidP="005C75FD">
      <w:pPr>
        <w:pStyle w:val="Prrafodelista"/>
        <w:numPr>
          <w:ilvl w:val="0"/>
          <w:numId w:val="43"/>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Mtro. Juan </w:t>
      </w:r>
      <w:r w:rsidR="001A4E92" w:rsidRPr="006F1505">
        <w:rPr>
          <w:rFonts w:ascii="Times New Roman" w:eastAsia="Times New Roman" w:hAnsi="Times New Roman" w:cs="Times New Roman"/>
          <w:sz w:val="24"/>
          <w:szCs w:val="24"/>
          <w:lang w:val="es-ES"/>
        </w:rPr>
        <w:t xml:space="preserve">Manuel </w:t>
      </w:r>
      <w:r w:rsidRPr="006F1505">
        <w:rPr>
          <w:rFonts w:ascii="Times New Roman" w:eastAsia="Times New Roman" w:hAnsi="Times New Roman" w:cs="Times New Roman"/>
          <w:sz w:val="24"/>
          <w:szCs w:val="24"/>
          <w:lang w:val="es-ES"/>
        </w:rPr>
        <w:t xml:space="preserve">Barnard Ávila </w:t>
      </w:r>
    </w:p>
    <w:p w14:paraId="00000057" w14:textId="77777777" w:rsidR="003E447E" w:rsidRPr="006F1505" w:rsidRDefault="003E447E">
      <w:pPr>
        <w:rPr>
          <w:rFonts w:ascii="Times New Roman" w:eastAsia="Times New Roman" w:hAnsi="Times New Roman" w:cs="Times New Roman"/>
          <w:b/>
          <w:sz w:val="24"/>
          <w:szCs w:val="24"/>
          <w:lang w:val="es-ES"/>
        </w:rPr>
      </w:pPr>
    </w:p>
    <w:p w14:paraId="5770280B" w14:textId="56ECC12C" w:rsidR="001A4E92"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Asesores Académicos</w:t>
      </w:r>
    </w:p>
    <w:p w14:paraId="6F791B3B" w14:textId="4AA0710C" w:rsidR="001A4E92" w:rsidRPr="006F1505" w:rsidRDefault="00453D4E" w:rsidP="005C75FD">
      <w:pPr>
        <w:pStyle w:val="Prrafodelista"/>
        <w:numPr>
          <w:ilvl w:val="0"/>
          <w:numId w:val="42"/>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Dra. </w:t>
      </w:r>
      <w:r w:rsidR="001A4E92" w:rsidRPr="006F1505">
        <w:rPr>
          <w:rFonts w:ascii="Times New Roman" w:eastAsia="Times New Roman" w:hAnsi="Times New Roman" w:cs="Times New Roman"/>
          <w:sz w:val="24"/>
          <w:szCs w:val="24"/>
          <w:lang w:val="es-ES"/>
        </w:rPr>
        <w:t>Dulce María Quintero Romero</w:t>
      </w:r>
    </w:p>
    <w:p w14:paraId="00000059" w14:textId="409A1EFE" w:rsidR="003E447E" w:rsidRPr="006F1505" w:rsidRDefault="001A4E92" w:rsidP="005C75FD">
      <w:pPr>
        <w:pStyle w:val="Prrafodelista"/>
        <w:numPr>
          <w:ilvl w:val="0"/>
          <w:numId w:val="42"/>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Dr. Erasmo </w:t>
      </w:r>
      <w:r w:rsidR="0005605D" w:rsidRPr="006F1505">
        <w:rPr>
          <w:rFonts w:ascii="Times New Roman" w:eastAsia="Times New Roman" w:hAnsi="Times New Roman" w:cs="Times New Roman"/>
          <w:sz w:val="24"/>
          <w:szCs w:val="24"/>
          <w:lang w:val="es-ES"/>
        </w:rPr>
        <w:t>Velázquez Cigarroa</w:t>
      </w:r>
    </w:p>
    <w:p w14:paraId="59580A6E" w14:textId="77777777" w:rsidR="0005605D" w:rsidRPr="006F1505" w:rsidRDefault="0005605D">
      <w:pPr>
        <w:rPr>
          <w:rFonts w:ascii="Times New Roman" w:eastAsia="Times New Roman" w:hAnsi="Times New Roman" w:cs="Times New Roman"/>
          <w:b/>
          <w:sz w:val="24"/>
          <w:szCs w:val="24"/>
          <w:lang w:val="es-ES"/>
        </w:rPr>
      </w:pPr>
    </w:p>
    <w:p w14:paraId="0000005A" w14:textId="3F9F3243"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Asesores Técnicos</w:t>
      </w:r>
    </w:p>
    <w:p w14:paraId="0000005B" w14:textId="710BFC3F" w:rsidR="003E447E" w:rsidRPr="006F1505" w:rsidRDefault="00453D4E" w:rsidP="005C75FD">
      <w:pPr>
        <w:pStyle w:val="Prrafodelista"/>
        <w:numPr>
          <w:ilvl w:val="0"/>
          <w:numId w:val="44"/>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M.C. Samuel Bautista Álvarez</w:t>
      </w:r>
    </w:p>
    <w:p w14:paraId="0000005C" w14:textId="3D5F5469" w:rsidR="003E447E" w:rsidRPr="006F1505" w:rsidRDefault="00453D4E" w:rsidP="005C75FD">
      <w:pPr>
        <w:pStyle w:val="Prrafodelista"/>
        <w:numPr>
          <w:ilvl w:val="0"/>
          <w:numId w:val="44"/>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M.C. Cynthia África Casiano Aguirre</w:t>
      </w:r>
    </w:p>
    <w:p w14:paraId="0000005D" w14:textId="6812A62D" w:rsidR="003E447E" w:rsidRPr="006F1505" w:rsidRDefault="00453D4E" w:rsidP="005C75FD">
      <w:pPr>
        <w:pStyle w:val="Prrafodelista"/>
        <w:numPr>
          <w:ilvl w:val="0"/>
          <w:numId w:val="44"/>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Arturo Olea Jiménez</w:t>
      </w:r>
    </w:p>
    <w:p w14:paraId="0000005E" w14:textId="72A90793" w:rsidR="003E447E" w:rsidRPr="006F1505" w:rsidRDefault="00453D4E" w:rsidP="005C75FD">
      <w:pPr>
        <w:pStyle w:val="Prrafodelista"/>
        <w:numPr>
          <w:ilvl w:val="0"/>
          <w:numId w:val="44"/>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Ing. Arely Torres García.</w:t>
      </w:r>
    </w:p>
    <w:p w14:paraId="7B9E841F" w14:textId="77777777" w:rsidR="0005605D" w:rsidRPr="006F1505" w:rsidRDefault="00453D4E" w:rsidP="005C75FD">
      <w:pPr>
        <w:pStyle w:val="Prrafodelista"/>
        <w:numPr>
          <w:ilvl w:val="0"/>
          <w:numId w:val="44"/>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Ing. Uziel Quiroz Castañeda</w:t>
      </w:r>
    </w:p>
    <w:p w14:paraId="00000060" w14:textId="74401EAB" w:rsidR="003E447E" w:rsidRPr="006F1505" w:rsidRDefault="0005605D" w:rsidP="005C75FD">
      <w:pPr>
        <w:pStyle w:val="Prrafodelista"/>
        <w:numPr>
          <w:ilvl w:val="0"/>
          <w:numId w:val="44"/>
        </w:num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Ing. Enrique Jerónimo Nava</w:t>
      </w:r>
    </w:p>
    <w:p w14:paraId="00000061" w14:textId="77777777" w:rsidR="003E447E" w:rsidRPr="006F1505" w:rsidRDefault="003E447E">
      <w:pPr>
        <w:rPr>
          <w:rFonts w:ascii="Times New Roman" w:eastAsia="Times New Roman" w:hAnsi="Times New Roman" w:cs="Times New Roman"/>
          <w:sz w:val="24"/>
          <w:szCs w:val="24"/>
          <w:lang w:val="es-ES"/>
        </w:rPr>
      </w:pPr>
    </w:p>
    <w:p w14:paraId="00000062" w14:textId="0CEB0F84" w:rsidR="00F3482F" w:rsidRPr="006F1505" w:rsidRDefault="00F3482F">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br w:type="page"/>
      </w:r>
    </w:p>
    <w:p w14:paraId="0D8DD1F1" w14:textId="27D6C9F6" w:rsidR="00F3482F" w:rsidRPr="006F1505" w:rsidRDefault="00F3482F">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REQUISITOS PARA PROFESIONES (Documento adjunto)</w:t>
      </w:r>
    </w:p>
    <w:p w14:paraId="1DB3B7D0" w14:textId="77777777" w:rsidR="00F3482F" w:rsidRPr="006F1505" w:rsidRDefault="00F3482F">
      <w:pPr>
        <w:rPr>
          <w:rFonts w:ascii="Times New Roman" w:eastAsia="Times New Roman" w:hAnsi="Times New Roman" w:cs="Times New Roman"/>
          <w:sz w:val="24"/>
          <w:szCs w:val="24"/>
          <w:lang w:val="es-ES"/>
        </w:rPr>
      </w:pPr>
    </w:p>
    <w:p w14:paraId="2AEA565F" w14:textId="7B004AE8" w:rsidR="00F3482F" w:rsidRPr="006F1505" w:rsidRDefault="00F3482F">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br w:type="page"/>
      </w:r>
    </w:p>
    <w:p w14:paraId="00000072" w14:textId="2D471E46" w:rsidR="003E447E" w:rsidRPr="006F1505" w:rsidRDefault="003E447E">
      <w:pPr>
        <w:keepNext/>
        <w:keepLines/>
        <w:pBdr>
          <w:top w:val="nil"/>
          <w:left w:val="nil"/>
          <w:bottom w:val="nil"/>
          <w:right w:val="nil"/>
          <w:between w:val="nil"/>
        </w:pBdr>
        <w:spacing w:before="480" w:after="0" w:line="276" w:lineRule="auto"/>
        <w:rPr>
          <w:rFonts w:ascii="Times New Roman" w:eastAsia="Times New Roman" w:hAnsi="Times New Roman" w:cs="Times New Roman"/>
          <w:b/>
          <w:color w:val="000000"/>
          <w:sz w:val="24"/>
          <w:szCs w:val="24"/>
          <w:lang w:val="es-ES"/>
        </w:rPr>
      </w:pPr>
    </w:p>
    <w:sdt>
      <w:sdtPr>
        <w:rPr>
          <w:rFonts w:ascii="Aptos" w:hAnsi="Aptos" w:cs="Aptos"/>
          <w:b w:val="0"/>
          <w:bCs w:val="0"/>
          <w:color w:val="auto"/>
          <w:kern w:val="0"/>
          <w:position w:val="0"/>
          <w:szCs w:val="22"/>
          <w:lang w:val="es-MX" w:eastAsia="es-MX"/>
        </w:rPr>
        <w:id w:val="1397157423"/>
        <w:docPartObj>
          <w:docPartGallery w:val="Table of Contents"/>
          <w:docPartUnique/>
        </w:docPartObj>
      </w:sdtPr>
      <w:sdtContent>
        <w:p w14:paraId="4BB5F4CF" w14:textId="2511F01B" w:rsidR="004A0DC5" w:rsidRPr="008E0A44" w:rsidRDefault="00807637" w:rsidP="00807637">
          <w:pPr>
            <w:pStyle w:val="TtuloTDC"/>
            <w:ind w:leftChars="0" w:left="0" w:firstLineChars="0" w:firstLine="0"/>
            <w:rPr>
              <w:rFonts w:ascii="Times New Roman" w:hAnsi="Times New Roman" w:cs="Times New Roman"/>
              <w:color w:val="auto"/>
              <w:sz w:val="24"/>
              <w:szCs w:val="24"/>
            </w:rPr>
          </w:pPr>
          <w:r w:rsidRPr="008E0A44">
            <w:rPr>
              <w:rFonts w:ascii="Times New Roman" w:hAnsi="Times New Roman" w:cs="Times New Roman"/>
              <w:color w:val="auto"/>
              <w:sz w:val="24"/>
              <w:szCs w:val="24"/>
              <w:lang w:val="es-MX"/>
            </w:rPr>
            <w:t>ÍNDICE</w:t>
          </w:r>
        </w:p>
        <w:p w14:paraId="09863776" w14:textId="0D528102"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r w:rsidRPr="008E0A44">
            <w:rPr>
              <w:rFonts w:ascii="Times New Roman" w:hAnsi="Times New Roman" w:cs="Times New Roman"/>
              <w:b w:val="0"/>
              <w:bCs w:val="0"/>
              <w:i w:val="0"/>
              <w:iCs w:val="0"/>
            </w:rPr>
            <w:fldChar w:fldCharType="begin"/>
          </w:r>
          <w:r w:rsidRPr="008E0A44">
            <w:rPr>
              <w:rFonts w:ascii="Times New Roman" w:hAnsi="Times New Roman" w:cs="Times New Roman"/>
              <w:b w:val="0"/>
              <w:bCs w:val="0"/>
              <w:i w:val="0"/>
              <w:iCs w:val="0"/>
            </w:rPr>
            <w:instrText xml:space="preserve"> TOC \o "1-3" \h \z \u </w:instrText>
          </w:r>
          <w:r w:rsidRPr="008E0A44">
            <w:rPr>
              <w:rFonts w:ascii="Times New Roman" w:hAnsi="Times New Roman" w:cs="Times New Roman"/>
              <w:b w:val="0"/>
              <w:bCs w:val="0"/>
              <w:i w:val="0"/>
              <w:iCs w:val="0"/>
            </w:rPr>
            <w:fldChar w:fldCharType="separate"/>
          </w:r>
          <w:hyperlink w:anchor="_Toc212492112" w:history="1">
            <w:r w:rsidRPr="008E0A44">
              <w:rPr>
                <w:rStyle w:val="Hipervnculo"/>
                <w:rFonts w:ascii="Times New Roman" w:hAnsi="Times New Roman"/>
                <w:b w:val="0"/>
                <w:bCs w:val="0"/>
                <w:i w:val="0"/>
                <w:iCs w:val="0"/>
                <w:noProof/>
                <w:lang w:val="es-ES"/>
              </w:rPr>
              <w:t>1. NOMBRE DEL PROGRAMA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_Toc212492112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7</w:t>
            </w:r>
            <w:r w:rsidRPr="008E0A44">
              <w:rPr>
                <w:rFonts w:ascii="Times New Roman" w:hAnsi="Times New Roman" w:cs="Times New Roman"/>
                <w:b w:val="0"/>
                <w:bCs w:val="0"/>
                <w:i w:val="0"/>
                <w:iCs w:val="0"/>
                <w:noProof/>
                <w:webHidden/>
              </w:rPr>
              <w:fldChar w:fldCharType="end"/>
            </w:r>
          </w:hyperlink>
        </w:p>
        <w:p w14:paraId="7D0A4DAE" w14:textId="79CC5CD4"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13" w:history="1">
            <w:r w:rsidRPr="008E0A44">
              <w:rPr>
                <w:rStyle w:val="Hipervnculo"/>
                <w:rFonts w:ascii="Times New Roman" w:hAnsi="Times New Roman"/>
                <w:b w:val="0"/>
                <w:bCs w:val="0"/>
                <w:i w:val="0"/>
                <w:iCs w:val="0"/>
                <w:noProof/>
              </w:rPr>
              <w:t>2. GRADO QUE SE OTORGA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_Toc212492113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7</w:t>
            </w:r>
            <w:r w:rsidRPr="008E0A44">
              <w:rPr>
                <w:rFonts w:ascii="Times New Roman" w:hAnsi="Times New Roman" w:cs="Times New Roman"/>
                <w:b w:val="0"/>
                <w:bCs w:val="0"/>
                <w:i w:val="0"/>
                <w:iCs w:val="0"/>
                <w:noProof/>
                <w:webHidden/>
              </w:rPr>
              <w:fldChar w:fldCharType="end"/>
            </w:r>
          </w:hyperlink>
        </w:p>
        <w:p w14:paraId="0F5305AC" w14:textId="45CD296B"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14" w:history="1">
            <w:r w:rsidRPr="008E0A44">
              <w:rPr>
                <w:rStyle w:val="Hipervnculo"/>
                <w:rFonts w:ascii="Times New Roman" w:hAnsi="Times New Roman"/>
                <w:b w:val="0"/>
                <w:bCs w:val="0"/>
                <w:i w:val="0"/>
                <w:iCs w:val="0"/>
                <w:noProof/>
              </w:rPr>
              <w:t>3. INSTITUTO, CENTRO O FACULTAD QUE LO IMPARTE</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_Toc212492114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7</w:t>
            </w:r>
            <w:r w:rsidRPr="008E0A44">
              <w:rPr>
                <w:rFonts w:ascii="Times New Roman" w:hAnsi="Times New Roman" w:cs="Times New Roman"/>
                <w:b w:val="0"/>
                <w:bCs w:val="0"/>
                <w:i w:val="0"/>
                <w:iCs w:val="0"/>
                <w:noProof/>
                <w:webHidden/>
              </w:rPr>
              <w:fldChar w:fldCharType="end"/>
            </w:r>
          </w:hyperlink>
        </w:p>
        <w:p w14:paraId="7F0D5BE4" w14:textId="1AFC7DBF"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15" w:history="1">
            <w:r w:rsidRPr="008E0A44">
              <w:rPr>
                <w:rStyle w:val="Hipervnculo"/>
                <w:rFonts w:ascii="Times New Roman" w:hAnsi="Times New Roman"/>
                <w:b w:val="0"/>
                <w:bCs w:val="0"/>
                <w:i w:val="0"/>
                <w:iCs w:val="0"/>
                <w:noProof/>
              </w:rPr>
              <w:t>4.  JUSTIFICACIÓN DEL PROGRAMA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_Toc212492115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7</w:t>
            </w:r>
            <w:r w:rsidRPr="008E0A44">
              <w:rPr>
                <w:rFonts w:ascii="Times New Roman" w:hAnsi="Times New Roman" w:cs="Times New Roman"/>
                <w:b w:val="0"/>
                <w:bCs w:val="0"/>
                <w:i w:val="0"/>
                <w:iCs w:val="0"/>
                <w:noProof/>
                <w:webHidden/>
              </w:rPr>
              <w:fldChar w:fldCharType="end"/>
            </w:r>
          </w:hyperlink>
        </w:p>
        <w:p w14:paraId="3E8B33D0" w14:textId="7B7B8A0F"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16" w:history="1">
            <w:r w:rsidRPr="008E0A44">
              <w:rPr>
                <w:rStyle w:val="Hipervnculo"/>
                <w:rFonts w:ascii="Times New Roman" w:hAnsi="Times New Roman"/>
                <w:b w:val="0"/>
                <w:bCs w:val="0"/>
                <w:noProof/>
                <w:sz w:val="24"/>
                <w:szCs w:val="24"/>
                <w:lang w:val="es-ES"/>
              </w:rPr>
              <w:t>4.1 Introducción</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_Toc212492116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8</w:t>
            </w:r>
            <w:r w:rsidRPr="008E0A44">
              <w:rPr>
                <w:rFonts w:ascii="Times New Roman" w:hAnsi="Times New Roman" w:cs="Times New Roman"/>
                <w:b w:val="0"/>
                <w:bCs w:val="0"/>
                <w:noProof/>
                <w:webHidden/>
                <w:sz w:val="24"/>
                <w:szCs w:val="24"/>
              </w:rPr>
              <w:fldChar w:fldCharType="end"/>
            </w:r>
          </w:hyperlink>
        </w:p>
        <w:p w14:paraId="7D4F814F" w14:textId="5238B1FF"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17" w:history="1">
            <w:r w:rsidRPr="008E0A44">
              <w:rPr>
                <w:rStyle w:val="Hipervnculo"/>
                <w:rFonts w:ascii="Times New Roman" w:hAnsi="Times New Roman"/>
                <w:b w:val="0"/>
                <w:bCs w:val="0"/>
                <w:noProof/>
                <w:sz w:val="24"/>
                <w:szCs w:val="24"/>
              </w:rPr>
              <w:t>4. 2 Estado del arte</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_Toc212492117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8</w:t>
            </w:r>
            <w:r w:rsidRPr="008E0A44">
              <w:rPr>
                <w:rFonts w:ascii="Times New Roman" w:hAnsi="Times New Roman" w:cs="Times New Roman"/>
                <w:b w:val="0"/>
                <w:bCs w:val="0"/>
                <w:noProof/>
                <w:webHidden/>
                <w:sz w:val="24"/>
                <w:szCs w:val="24"/>
              </w:rPr>
              <w:fldChar w:fldCharType="end"/>
            </w:r>
          </w:hyperlink>
        </w:p>
        <w:p w14:paraId="6E20B03A" w14:textId="0BD3E51F"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18" w:history="1">
            <w:r w:rsidRPr="008E0A44">
              <w:rPr>
                <w:rStyle w:val="Hipervnculo"/>
                <w:rFonts w:ascii="Times New Roman" w:hAnsi="Times New Roman"/>
                <w:b w:val="0"/>
                <w:bCs w:val="0"/>
                <w:noProof/>
                <w:sz w:val="24"/>
                <w:szCs w:val="24"/>
              </w:rPr>
              <w:t>4.3 Estudio del mercado laboral y de egresados</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_Toc212492118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11</w:t>
            </w:r>
            <w:r w:rsidRPr="008E0A44">
              <w:rPr>
                <w:rFonts w:ascii="Times New Roman" w:hAnsi="Times New Roman" w:cs="Times New Roman"/>
                <w:b w:val="0"/>
                <w:bCs w:val="0"/>
                <w:noProof/>
                <w:webHidden/>
                <w:sz w:val="24"/>
                <w:szCs w:val="24"/>
              </w:rPr>
              <w:fldChar w:fldCharType="end"/>
            </w:r>
          </w:hyperlink>
        </w:p>
        <w:p w14:paraId="77159D13" w14:textId="18F5BDD3"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19" w:history="1">
            <w:r w:rsidRPr="008E0A44">
              <w:rPr>
                <w:rStyle w:val="Hipervnculo"/>
                <w:rFonts w:ascii="Times New Roman" w:hAnsi="Times New Roman"/>
                <w:b w:val="0"/>
                <w:bCs w:val="0"/>
                <w:noProof/>
                <w:sz w:val="24"/>
                <w:szCs w:val="24"/>
              </w:rPr>
              <w:t>4. 4 Estudio de posgrados afines</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_Toc212492119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13</w:t>
            </w:r>
            <w:r w:rsidRPr="008E0A44">
              <w:rPr>
                <w:rFonts w:ascii="Times New Roman" w:hAnsi="Times New Roman" w:cs="Times New Roman"/>
                <w:b w:val="0"/>
                <w:bCs w:val="0"/>
                <w:noProof/>
                <w:webHidden/>
                <w:sz w:val="24"/>
                <w:szCs w:val="24"/>
              </w:rPr>
              <w:fldChar w:fldCharType="end"/>
            </w:r>
          </w:hyperlink>
        </w:p>
        <w:p w14:paraId="1337D36C" w14:textId="19477657"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20" w:history="1">
            <w:r w:rsidRPr="008E0A44">
              <w:rPr>
                <w:rStyle w:val="Hipervnculo"/>
                <w:rFonts w:ascii="Times New Roman" w:hAnsi="Times New Roman"/>
                <w:b w:val="0"/>
                <w:bCs w:val="0"/>
                <w:noProof/>
                <w:sz w:val="24"/>
                <w:szCs w:val="24"/>
              </w:rPr>
              <w:t xml:space="preserve"> 4.5 Pertinencia de la Maestría en Comunidades Costeras Sostenibles (MCCS)</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_Toc212492120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17</w:t>
            </w:r>
            <w:r w:rsidRPr="008E0A44">
              <w:rPr>
                <w:rFonts w:ascii="Times New Roman" w:hAnsi="Times New Roman" w:cs="Times New Roman"/>
                <w:b w:val="0"/>
                <w:bCs w:val="0"/>
                <w:noProof/>
                <w:webHidden/>
                <w:sz w:val="24"/>
                <w:szCs w:val="24"/>
              </w:rPr>
              <w:fldChar w:fldCharType="end"/>
            </w:r>
          </w:hyperlink>
        </w:p>
        <w:p w14:paraId="5FB690E7" w14:textId="6D5A87A6"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21" w:history="1">
            <w:r w:rsidRPr="008E0A44">
              <w:rPr>
                <w:rStyle w:val="Hipervnculo"/>
                <w:rFonts w:ascii="Times New Roman" w:hAnsi="Times New Roman"/>
                <w:noProof/>
                <w:sz w:val="24"/>
                <w:szCs w:val="24"/>
                <w:lang w:val="es-ES"/>
              </w:rPr>
              <w:t>4.5.1 En el ámbito nacional</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_Toc212492121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18</w:t>
            </w:r>
            <w:r w:rsidRPr="008E0A44">
              <w:rPr>
                <w:rFonts w:ascii="Times New Roman" w:hAnsi="Times New Roman" w:cs="Times New Roman"/>
                <w:noProof/>
                <w:webHidden/>
                <w:sz w:val="24"/>
                <w:szCs w:val="24"/>
              </w:rPr>
              <w:fldChar w:fldCharType="end"/>
            </w:r>
          </w:hyperlink>
        </w:p>
        <w:p w14:paraId="79E1D05F" w14:textId="7F2CEB36"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22" w:history="1">
            <w:r w:rsidRPr="008E0A44">
              <w:rPr>
                <w:rStyle w:val="Hipervnculo"/>
                <w:rFonts w:ascii="Times New Roman" w:hAnsi="Times New Roman"/>
                <w:noProof/>
                <w:sz w:val="24"/>
                <w:szCs w:val="24"/>
                <w:lang w:val="es-ES"/>
              </w:rPr>
              <w:t>4.5.2 En el ámbito local</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_Toc212492122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18</w:t>
            </w:r>
            <w:r w:rsidRPr="008E0A44">
              <w:rPr>
                <w:rFonts w:ascii="Times New Roman" w:hAnsi="Times New Roman" w:cs="Times New Roman"/>
                <w:noProof/>
                <w:webHidden/>
                <w:sz w:val="24"/>
                <w:szCs w:val="24"/>
              </w:rPr>
              <w:fldChar w:fldCharType="end"/>
            </w:r>
          </w:hyperlink>
        </w:p>
        <w:p w14:paraId="6703C046" w14:textId="6D64B834"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23" w:history="1">
            <w:r w:rsidRPr="008E0A44">
              <w:rPr>
                <w:rStyle w:val="Hipervnculo"/>
                <w:rFonts w:ascii="Times New Roman" w:hAnsi="Times New Roman"/>
                <w:noProof/>
                <w:sz w:val="24"/>
                <w:szCs w:val="24"/>
                <w:lang w:val="es-ES"/>
              </w:rPr>
              <w:t>4.5.3 En el ámbito institucional</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_Toc212492123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19</w:t>
            </w:r>
            <w:r w:rsidRPr="008E0A44">
              <w:rPr>
                <w:rFonts w:ascii="Times New Roman" w:hAnsi="Times New Roman" w:cs="Times New Roman"/>
                <w:noProof/>
                <w:webHidden/>
                <w:sz w:val="24"/>
                <w:szCs w:val="24"/>
              </w:rPr>
              <w:fldChar w:fldCharType="end"/>
            </w:r>
          </w:hyperlink>
        </w:p>
        <w:p w14:paraId="15F42FB3" w14:textId="0ABBDA5F"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24" w:history="1">
            <w:r w:rsidRPr="008E0A44">
              <w:rPr>
                <w:rStyle w:val="Hipervnculo"/>
                <w:rFonts w:ascii="Times New Roman" w:hAnsi="Times New Roman"/>
                <w:b w:val="0"/>
                <w:bCs w:val="0"/>
                <w:noProof/>
                <w:sz w:val="24"/>
                <w:szCs w:val="24"/>
                <w:lang w:val="es-ES"/>
              </w:rPr>
              <w:t>4. 6 Conclusiones</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_Toc212492124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19</w:t>
            </w:r>
            <w:r w:rsidRPr="008E0A44">
              <w:rPr>
                <w:rFonts w:ascii="Times New Roman" w:hAnsi="Times New Roman" w:cs="Times New Roman"/>
                <w:b w:val="0"/>
                <w:bCs w:val="0"/>
                <w:noProof/>
                <w:webHidden/>
                <w:sz w:val="24"/>
                <w:szCs w:val="24"/>
              </w:rPr>
              <w:fldChar w:fldCharType="end"/>
            </w:r>
          </w:hyperlink>
        </w:p>
        <w:p w14:paraId="53D69994" w14:textId="3966BBBE"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25" w:history="1">
            <w:r w:rsidRPr="008E0A44">
              <w:rPr>
                <w:rStyle w:val="Hipervnculo"/>
                <w:rFonts w:ascii="Times New Roman" w:hAnsi="Times New Roman"/>
                <w:b w:val="0"/>
                <w:bCs w:val="0"/>
                <w:i w:val="0"/>
                <w:iCs w:val="0"/>
                <w:noProof/>
              </w:rPr>
              <w:t>5. FUNDAMENTACIÓN ACADÉMICA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_Toc212492125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20</w:t>
            </w:r>
            <w:r w:rsidRPr="008E0A44">
              <w:rPr>
                <w:rFonts w:ascii="Times New Roman" w:hAnsi="Times New Roman" w:cs="Times New Roman"/>
                <w:b w:val="0"/>
                <w:bCs w:val="0"/>
                <w:i w:val="0"/>
                <w:iCs w:val="0"/>
                <w:noProof/>
                <w:webHidden/>
              </w:rPr>
              <w:fldChar w:fldCharType="end"/>
            </w:r>
          </w:hyperlink>
        </w:p>
        <w:p w14:paraId="6ACE9B67" w14:textId="0A456AC3"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26" w:history="1">
            <w:r w:rsidRPr="008E0A44">
              <w:rPr>
                <w:rStyle w:val="Hipervnculo"/>
                <w:rFonts w:ascii="Times New Roman" w:hAnsi="Times New Roman"/>
                <w:b w:val="0"/>
                <w:bCs w:val="0"/>
                <w:i w:val="0"/>
                <w:iCs w:val="0"/>
                <w:noProof/>
              </w:rPr>
              <w:t>6.OBJETIVOS Y METAS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_Toc212492126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25</w:t>
            </w:r>
            <w:r w:rsidRPr="008E0A44">
              <w:rPr>
                <w:rFonts w:ascii="Times New Roman" w:hAnsi="Times New Roman" w:cs="Times New Roman"/>
                <w:b w:val="0"/>
                <w:bCs w:val="0"/>
                <w:i w:val="0"/>
                <w:iCs w:val="0"/>
                <w:noProof/>
                <w:webHidden/>
              </w:rPr>
              <w:fldChar w:fldCharType="end"/>
            </w:r>
          </w:hyperlink>
        </w:p>
        <w:p w14:paraId="132CBA0D" w14:textId="190C805E"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27" w:history="1">
            <w:r w:rsidRPr="008E0A44">
              <w:rPr>
                <w:rStyle w:val="Hipervnculo"/>
                <w:rFonts w:ascii="Times New Roman" w:hAnsi="Times New Roman"/>
                <w:b w:val="0"/>
                <w:bCs w:val="0"/>
                <w:noProof/>
                <w:sz w:val="24"/>
                <w:szCs w:val="24"/>
                <w:lang w:val="es-ES"/>
              </w:rPr>
              <w:t>6.1 Objetivo General</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_Toc212492127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25</w:t>
            </w:r>
            <w:r w:rsidRPr="008E0A44">
              <w:rPr>
                <w:rFonts w:ascii="Times New Roman" w:hAnsi="Times New Roman" w:cs="Times New Roman"/>
                <w:b w:val="0"/>
                <w:bCs w:val="0"/>
                <w:noProof/>
                <w:webHidden/>
                <w:sz w:val="24"/>
                <w:szCs w:val="24"/>
              </w:rPr>
              <w:fldChar w:fldCharType="end"/>
            </w:r>
          </w:hyperlink>
        </w:p>
        <w:p w14:paraId="35EA5379" w14:textId="5370AC03"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28" w:history="1">
            <w:r w:rsidRPr="008E0A44">
              <w:rPr>
                <w:rStyle w:val="Hipervnculo"/>
                <w:rFonts w:ascii="Times New Roman" w:hAnsi="Times New Roman"/>
                <w:b w:val="0"/>
                <w:bCs w:val="0"/>
                <w:noProof/>
                <w:sz w:val="24"/>
                <w:szCs w:val="24"/>
                <w:lang w:val="es-ES"/>
              </w:rPr>
              <w:t>6.2 Objetivos particulares</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_Toc212492128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25</w:t>
            </w:r>
            <w:r w:rsidRPr="008E0A44">
              <w:rPr>
                <w:rFonts w:ascii="Times New Roman" w:hAnsi="Times New Roman" w:cs="Times New Roman"/>
                <w:b w:val="0"/>
                <w:bCs w:val="0"/>
                <w:noProof/>
                <w:webHidden/>
                <w:sz w:val="24"/>
                <w:szCs w:val="24"/>
              </w:rPr>
              <w:fldChar w:fldCharType="end"/>
            </w:r>
          </w:hyperlink>
        </w:p>
        <w:p w14:paraId="79911F1F" w14:textId="6ED4433A"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29" w:history="1">
            <w:r w:rsidRPr="008E0A44">
              <w:rPr>
                <w:rStyle w:val="Hipervnculo"/>
                <w:rFonts w:ascii="Times New Roman" w:hAnsi="Times New Roman"/>
                <w:b w:val="0"/>
                <w:bCs w:val="0"/>
                <w:i w:val="0"/>
                <w:iCs w:val="0"/>
                <w:noProof/>
                <w:lang w:val="es-ES"/>
              </w:rPr>
              <w:t>7. PERFIL DE INGRESO</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_Toc212492129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26</w:t>
            </w:r>
            <w:r w:rsidRPr="008E0A44">
              <w:rPr>
                <w:rFonts w:ascii="Times New Roman" w:hAnsi="Times New Roman" w:cs="Times New Roman"/>
                <w:b w:val="0"/>
                <w:bCs w:val="0"/>
                <w:i w:val="0"/>
                <w:iCs w:val="0"/>
                <w:noProof/>
                <w:webHidden/>
              </w:rPr>
              <w:fldChar w:fldCharType="end"/>
            </w:r>
          </w:hyperlink>
        </w:p>
        <w:p w14:paraId="4F63E41E" w14:textId="5CFA49AB"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30" w:history="1">
            <w:r w:rsidRPr="008E0A44">
              <w:rPr>
                <w:rStyle w:val="Hipervnculo"/>
                <w:rFonts w:ascii="Times New Roman" w:hAnsi="Times New Roman"/>
                <w:b w:val="0"/>
                <w:bCs w:val="0"/>
                <w:i w:val="0"/>
                <w:iCs w:val="0"/>
                <w:noProof/>
                <w:lang w:val="es-ES"/>
              </w:rPr>
              <w:t>8. PERFIL DE EGRESO</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_Toc212492130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26</w:t>
            </w:r>
            <w:r w:rsidRPr="008E0A44">
              <w:rPr>
                <w:rFonts w:ascii="Times New Roman" w:hAnsi="Times New Roman" w:cs="Times New Roman"/>
                <w:b w:val="0"/>
                <w:bCs w:val="0"/>
                <w:i w:val="0"/>
                <w:iCs w:val="0"/>
                <w:noProof/>
                <w:webHidden/>
              </w:rPr>
              <w:fldChar w:fldCharType="end"/>
            </w:r>
          </w:hyperlink>
        </w:p>
        <w:p w14:paraId="4633367A" w14:textId="6D7B95AF"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31" w:history="1">
            <w:r w:rsidRPr="008E0A44">
              <w:rPr>
                <w:rStyle w:val="Hipervnculo"/>
                <w:rFonts w:ascii="Times New Roman" w:hAnsi="Times New Roman"/>
                <w:b w:val="0"/>
                <w:bCs w:val="0"/>
                <w:i w:val="0"/>
                <w:iCs w:val="0"/>
                <w:noProof/>
                <w:lang w:val="es-ES"/>
              </w:rPr>
              <w:t>9. DURACIÓN DE LOS ESTUDIOS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_Toc212492131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27</w:t>
            </w:r>
            <w:r w:rsidRPr="008E0A44">
              <w:rPr>
                <w:rFonts w:ascii="Times New Roman" w:hAnsi="Times New Roman" w:cs="Times New Roman"/>
                <w:b w:val="0"/>
                <w:bCs w:val="0"/>
                <w:i w:val="0"/>
                <w:iCs w:val="0"/>
                <w:noProof/>
                <w:webHidden/>
              </w:rPr>
              <w:fldChar w:fldCharType="end"/>
            </w:r>
          </w:hyperlink>
        </w:p>
        <w:p w14:paraId="35BDCF85" w14:textId="262ED565"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32" w:history="1">
            <w:r w:rsidRPr="008E0A44">
              <w:rPr>
                <w:rStyle w:val="Hipervnculo"/>
                <w:rFonts w:ascii="Times New Roman" w:hAnsi="Times New Roman"/>
                <w:b w:val="0"/>
                <w:bCs w:val="0"/>
                <w:i w:val="0"/>
                <w:iCs w:val="0"/>
                <w:noProof/>
                <w:lang w:val="es-ES"/>
              </w:rPr>
              <w:t>10. ESTUDIOS PREVIOS REQUERIDOS E IDIOMAS ADICIONALES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_Toc212492132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27</w:t>
            </w:r>
            <w:r w:rsidRPr="008E0A44">
              <w:rPr>
                <w:rFonts w:ascii="Times New Roman" w:hAnsi="Times New Roman" w:cs="Times New Roman"/>
                <w:b w:val="0"/>
                <w:bCs w:val="0"/>
                <w:i w:val="0"/>
                <w:iCs w:val="0"/>
                <w:noProof/>
                <w:webHidden/>
              </w:rPr>
              <w:fldChar w:fldCharType="end"/>
            </w:r>
          </w:hyperlink>
        </w:p>
        <w:p w14:paraId="4DCEFC0E" w14:textId="0F815838"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33" w:history="1">
            <w:r w:rsidRPr="008E0A44">
              <w:rPr>
                <w:rStyle w:val="Hipervnculo"/>
                <w:rFonts w:ascii="Times New Roman" w:hAnsi="Times New Roman"/>
                <w:b w:val="0"/>
                <w:bCs w:val="0"/>
                <w:i w:val="0"/>
                <w:iCs w:val="0"/>
                <w:noProof/>
                <w:lang w:val="es-ES"/>
              </w:rPr>
              <w:t xml:space="preserve"> 11. ESTRUCTURA CURRICULAR</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_Toc212492133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27</w:t>
            </w:r>
            <w:r w:rsidRPr="008E0A44">
              <w:rPr>
                <w:rFonts w:ascii="Times New Roman" w:hAnsi="Times New Roman" w:cs="Times New Roman"/>
                <w:b w:val="0"/>
                <w:bCs w:val="0"/>
                <w:i w:val="0"/>
                <w:iCs w:val="0"/>
                <w:noProof/>
                <w:webHidden/>
              </w:rPr>
              <w:fldChar w:fldCharType="end"/>
            </w:r>
          </w:hyperlink>
        </w:p>
        <w:p w14:paraId="18A87DA7" w14:textId="656F80D7"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34" w:history="1">
            <w:r w:rsidRPr="008E0A44">
              <w:rPr>
                <w:rStyle w:val="Hipervnculo"/>
                <w:rFonts w:ascii="Times New Roman" w:hAnsi="Times New Roman"/>
                <w:noProof/>
                <w:sz w:val="24"/>
                <w:szCs w:val="24"/>
              </w:rPr>
              <w:t>11.1 Áreas de Formación</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_Toc212492134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28</w:t>
            </w:r>
            <w:r w:rsidRPr="008E0A44">
              <w:rPr>
                <w:rFonts w:ascii="Times New Roman" w:hAnsi="Times New Roman" w:cs="Times New Roman"/>
                <w:noProof/>
                <w:webHidden/>
                <w:sz w:val="24"/>
                <w:szCs w:val="24"/>
              </w:rPr>
              <w:fldChar w:fldCharType="end"/>
            </w:r>
          </w:hyperlink>
        </w:p>
        <w:p w14:paraId="12E93DF9" w14:textId="2258349F"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35" w:history="1">
            <w:r w:rsidRPr="008E0A44">
              <w:rPr>
                <w:rStyle w:val="Hipervnculo"/>
                <w:rFonts w:ascii="Times New Roman" w:hAnsi="Times New Roman"/>
                <w:noProof/>
                <w:sz w:val="24"/>
                <w:szCs w:val="24"/>
                <w:lang w:val="es-ES"/>
              </w:rPr>
              <w:t>11.2 Unidades de aprendizaje</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_Toc212492135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28</w:t>
            </w:r>
            <w:r w:rsidRPr="008E0A44">
              <w:rPr>
                <w:rFonts w:ascii="Times New Roman" w:hAnsi="Times New Roman" w:cs="Times New Roman"/>
                <w:noProof/>
                <w:webHidden/>
                <w:sz w:val="24"/>
                <w:szCs w:val="24"/>
              </w:rPr>
              <w:fldChar w:fldCharType="end"/>
            </w:r>
          </w:hyperlink>
        </w:p>
        <w:p w14:paraId="18FB25D1" w14:textId="4743123A"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36" w:history="1">
            <w:r w:rsidRPr="008E0A44">
              <w:rPr>
                <w:rStyle w:val="Hipervnculo"/>
                <w:rFonts w:ascii="Times New Roman" w:hAnsi="Times New Roman"/>
                <w:noProof/>
                <w:sz w:val="24"/>
                <w:szCs w:val="24"/>
                <w:lang w:val="es-ES"/>
              </w:rPr>
              <w:t>11.3. Estructura Curricular por Áreas de formación</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_Toc212492136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29</w:t>
            </w:r>
            <w:r w:rsidRPr="008E0A44">
              <w:rPr>
                <w:rFonts w:ascii="Times New Roman" w:hAnsi="Times New Roman" w:cs="Times New Roman"/>
                <w:noProof/>
                <w:webHidden/>
                <w:sz w:val="24"/>
                <w:szCs w:val="24"/>
              </w:rPr>
              <w:fldChar w:fldCharType="end"/>
            </w:r>
          </w:hyperlink>
        </w:p>
        <w:p w14:paraId="75E68AC7" w14:textId="0D380060"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37" w:history="1">
            <w:r w:rsidRPr="008E0A44">
              <w:rPr>
                <w:rStyle w:val="Hipervnculo"/>
                <w:rFonts w:ascii="Times New Roman" w:hAnsi="Times New Roman"/>
                <w:noProof/>
                <w:sz w:val="24"/>
                <w:szCs w:val="24"/>
                <w:lang w:val="es-ES"/>
              </w:rPr>
              <w:t>11.4 Estructura Curricular por Semestre (orientación profesionalizante)</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_Toc212492137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30</w:t>
            </w:r>
            <w:r w:rsidRPr="008E0A44">
              <w:rPr>
                <w:rFonts w:ascii="Times New Roman" w:hAnsi="Times New Roman" w:cs="Times New Roman"/>
                <w:noProof/>
                <w:webHidden/>
                <w:sz w:val="24"/>
                <w:szCs w:val="24"/>
              </w:rPr>
              <w:fldChar w:fldCharType="end"/>
            </w:r>
          </w:hyperlink>
        </w:p>
        <w:p w14:paraId="2866FBEA" w14:textId="34CDEE1B"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38" w:history="1">
            <w:r w:rsidRPr="008E0A44">
              <w:rPr>
                <w:rStyle w:val="Hipervnculo"/>
                <w:rFonts w:ascii="Times New Roman" w:hAnsi="Times New Roman"/>
                <w:noProof/>
                <w:sz w:val="24"/>
                <w:szCs w:val="24"/>
                <w:lang w:val="es-ES"/>
              </w:rPr>
              <w:t>11.3 Proceso de Enseñanza-Aprendizaje</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_Toc212492138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33</w:t>
            </w:r>
            <w:r w:rsidRPr="008E0A44">
              <w:rPr>
                <w:rFonts w:ascii="Times New Roman" w:hAnsi="Times New Roman" w:cs="Times New Roman"/>
                <w:noProof/>
                <w:webHidden/>
                <w:sz w:val="24"/>
                <w:szCs w:val="24"/>
              </w:rPr>
              <w:fldChar w:fldCharType="end"/>
            </w:r>
          </w:hyperlink>
        </w:p>
        <w:p w14:paraId="11DB1129" w14:textId="01D24ACF"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39" w:history="1">
            <w:r w:rsidRPr="008E0A44">
              <w:rPr>
                <w:rStyle w:val="Hipervnculo"/>
                <w:rFonts w:ascii="Times New Roman" w:hAnsi="Times New Roman"/>
                <w:b w:val="0"/>
                <w:bCs w:val="0"/>
                <w:i w:val="0"/>
                <w:iCs w:val="0"/>
                <w:noProof/>
              </w:rPr>
              <w:t>12. LÍNEAS DE INVESTIGACIÓN E INCIDENCIA SOCIAL (LIES)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_Toc212492139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37</w:t>
            </w:r>
            <w:r w:rsidRPr="008E0A44">
              <w:rPr>
                <w:rFonts w:ascii="Times New Roman" w:hAnsi="Times New Roman" w:cs="Times New Roman"/>
                <w:b w:val="0"/>
                <w:bCs w:val="0"/>
                <w:i w:val="0"/>
                <w:iCs w:val="0"/>
                <w:noProof/>
                <w:webHidden/>
              </w:rPr>
              <w:fldChar w:fldCharType="end"/>
            </w:r>
          </w:hyperlink>
        </w:p>
        <w:p w14:paraId="1C2DFA82" w14:textId="5CF6E66F"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40" w:history="1">
            <w:r w:rsidRPr="008E0A44">
              <w:rPr>
                <w:rStyle w:val="Hipervnculo"/>
                <w:rFonts w:ascii="Times New Roman" w:hAnsi="Times New Roman"/>
                <w:b w:val="0"/>
                <w:bCs w:val="0"/>
                <w:i w:val="0"/>
                <w:iCs w:val="0"/>
                <w:noProof/>
              </w:rPr>
              <w:t>13. MODALIDAD EN LA QUE SE IMPARTE</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_Toc212492140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38</w:t>
            </w:r>
            <w:r w:rsidRPr="008E0A44">
              <w:rPr>
                <w:rFonts w:ascii="Times New Roman" w:hAnsi="Times New Roman" w:cs="Times New Roman"/>
                <w:b w:val="0"/>
                <w:bCs w:val="0"/>
                <w:i w:val="0"/>
                <w:iCs w:val="0"/>
                <w:noProof/>
                <w:webHidden/>
              </w:rPr>
              <w:fldChar w:fldCharType="end"/>
            </w:r>
          </w:hyperlink>
        </w:p>
        <w:p w14:paraId="2AF011F0" w14:textId="361030F7"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41" w:history="1">
            <w:r w:rsidRPr="008E0A44">
              <w:rPr>
                <w:rStyle w:val="Hipervnculo"/>
                <w:rFonts w:ascii="Times New Roman" w:hAnsi="Times New Roman"/>
                <w:b w:val="0"/>
                <w:bCs w:val="0"/>
                <w:i w:val="0"/>
                <w:iCs w:val="0"/>
                <w:noProof/>
              </w:rPr>
              <w:t>14. FORMA PARA LA OBTENCIÓN DEL GRADO</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_Toc212492141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38</w:t>
            </w:r>
            <w:r w:rsidRPr="008E0A44">
              <w:rPr>
                <w:rFonts w:ascii="Times New Roman" w:hAnsi="Times New Roman" w:cs="Times New Roman"/>
                <w:b w:val="0"/>
                <w:bCs w:val="0"/>
                <w:i w:val="0"/>
                <w:iCs w:val="0"/>
                <w:noProof/>
                <w:webHidden/>
              </w:rPr>
              <w:fldChar w:fldCharType="end"/>
            </w:r>
          </w:hyperlink>
        </w:p>
        <w:p w14:paraId="56ECED51" w14:textId="15AD1452"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42" w:history="1">
            <w:r w:rsidRPr="008E0A44">
              <w:rPr>
                <w:rStyle w:val="Hipervnculo"/>
                <w:rFonts w:ascii="Times New Roman" w:hAnsi="Times New Roman"/>
                <w:b w:val="0"/>
                <w:bCs w:val="0"/>
                <w:i w:val="0"/>
                <w:iCs w:val="0"/>
                <w:noProof/>
              </w:rPr>
              <w:t>15. REQUISITOS DE EGRESO Y OBTENCIÓN DEL GRADO</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_Toc212492142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39</w:t>
            </w:r>
            <w:r w:rsidRPr="008E0A44">
              <w:rPr>
                <w:rFonts w:ascii="Times New Roman" w:hAnsi="Times New Roman" w:cs="Times New Roman"/>
                <w:b w:val="0"/>
                <w:bCs w:val="0"/>
                <w:i w:val="0"/>
                <w:iCs w:val="0"/>
                <w:noProof/>
                <w:webHidden/>
              </w:rPr>
              <w:fldChar w:fldCharType="end"/>
            </w:r>
          </w:hyperlink>
        </w:p>
        <w:p w14:paraId="5A59210E" w14:textId="65836FC8"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43" w:history="1">
            <w:r w:rsidRPr="008E0A44">
              <w:rPr>
                <w:rStyle w:val="Hipervnculo"/>
                <w:rFonts w:ascii="Times New Roman" w:hAnsi="Times New Roman"/>
                <w:b w:val="0"/>
                <w:bCs w:val="0"/>
                <w:i w:val="0"/>
                <w:iCs w:val="0"/>
                <w:noProof/>
              </w:rPr>
              <w:t>16. REQUISITOS DE INGRESO Y PERMANENCIA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_Toc212492143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39</w:t>
            </w:r>
            <w:r w:rsidRPr="008E0A44">
              <w:rPr>
                <w:rFonts w:ascii="Times New Roman" w:hAnsi="Times New Roman" w:cs="Times New Roman"/>
                <w:b w:val="0"/>
                <w:bCs w:val="0"/>
                <w:i w:val="0"/>
                <w:iCs w:val="0"/>
                <w:noProof/>
                <w:webHidden/>
              </w:rPr>
              <w:fldChar w:fldCharType="end"/>
            </w:r>
          </w:hyperlink>
        </w:p>
        <w:p w14:paraId="2855EDC1" w14:textId="659FEC8B"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44" w:history="1">
            <w:r w:rsidRPr="008E0A44">
              <w:rPr>
                <w:rStyle w:val="Hipervnculo"/>
                <w:rFonts w:ascii="Times New Roman" w:hAnsi="Times New Roman"/>
                <w:noProof/>
                <w:sz w:val="24"/>
                <w:szCs w:val="24"/>
                <w:lang w:val="es-ES"/>
              </w:rPr>
              <w:t>16.1 Requisitos de Ingreso</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_Toc212492144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39</w:t>
            </w:r>
            <w:r w:rsidRPr="008E0A44">
              <w:rPr>
                <w:rFonts w:ascii="Times New Roman" w:hAnsi="Times New Roman" w:cs="Times New Roman"/>
                <w:noProof/>
                <w:webHidden/>
                <w:sz w:val="24"/>
                <w:szCs w:val="24"/>
              </w:rPr>
              <w:fldChar w:fldCharType="end"/>
            </w:r>
          </w:hyperlink>
        </w:p>
        <w:p w14:paraId="038ECC86" w14:textId="6ADB7E87"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45" w:history="1">
            <w:r w:rsidRPr="008E0A44">
              <w:rPr>
                <w:rStyle w:val="Hipervnculo"/>
                <w:rFonts w:ascii="Times New Roman" w:hAnsi="Times New Roman"/>
                <w:b w:val="0"/>
                <w:bCs w:val="0"/>
                <w:noProof/>
                <w:sz w:val="24"/>
                <w:szCs w:val="24"/>
                <w:lang w:val="es-ES"/>
              </w:rPr>
              <w:t>16.2 Requisitos de Permanencia</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_Toc212492145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40</w:t>
            </w:r>
            <w:r w:rsidRPr="008E0A44">
              <w:rPr>
                <w:rFonts w:ascii="Times New Roman" w:hAnsi="Times New Roman" w:cs="Times New Roman"/>
                <w:b w:val="0"/>
                <w:bCs w:val="0"/>
                <w:noProof/>
                <w:webHidden/>
                <w:sz w:val="24"/>
                <w:szCs w:val="24"/>
              </w:rPr>
              <w:fldChar w:fldCharType="end"/>
            </w:r>
          </w:hyperlink>
        </w:p>
        <w:p w14:paraId="1848E821" w14:textId="546717C3"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46" w:history="1">
            <w:r w:rsidRPr="008E0A44">
              <w:rPr>
                <w:rStyle w:val="Hipervnculo"/>
                <w:rFonts w:ascii="Times New Roman" w:hAnsi="Times New Roman"/>
                <w:b w:val="0"/>
                <w:bCs w:val="0"/>
                <w:i w:val="0"/>
                <w:iCs w:val="0"/>
                <w:noProof/>
              </w:rPr>
              <w:t>17.MECANISMO Y CRITERIOS DE SELECCIÓN DE ASPIRANTES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_Toc212492146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40</w:t>
            </w:r>
            <w:r w:rsidRPr="008E0A44">
              <w:rPr>
                <w:rFonts w:ascii="Times New Roman" w:hAnsi="Times New Roman" w:cs="Times New Roman"/>
                <w:b w:val="0"/>
                <w:bCs w:val="0"/>
                <w:i w:val="0"/>
                <w:iCs w:val="0"/>
                <w:noProof/>
                <w:webHidden/>
              </w:rPr>
              <w:fldChar w:fldCharType="end"/>
            </w:r>
          </w:hyperlink>
        </w:p>
        <w:p w14:paraId="3FFDFD59" w14:textId="40D3F72F"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47" w:history="1">
            <w:r w:rsidRPr="008E0A44">
              <w:rPr>
                <w:rStyle w:val="Hipervnculo"/>
                <w:rFonts w:ascii="Times New Roman" w:hAnsi="Times New Roman"/>
                <w:b w:val="0"/>
                <w:bCs w:val="0"/>
                <w:noProof/>
                <w:sz w:val="24"/>
                <w:szCs w:val="24"/>
                <w:lang w:val="es-ES"/>
              </w:rPr>
              <w:t>17.1. Mecanismos de Selección</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_Toc212492147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40</w:t>
            </w:r>
            <w:r w:rsidRPr="008E0A44">
              <w:rPr>
                <w:rFonts w:ascii="Times New Roman" w:hAnsi="Times New Roman" w:cs="Times New Roman"/>
                <w:b w:val="0"/>
                <w:bCs w:val="0"/>
                <w:noProof/>
                <w:webHidden/>
                <w:sz w:val="24"/>
                <w:szCs w:val="24"/>
              </w:rPr>
              <w:fldChar w:fldCharType="end"/>
            </w:r>
          </w:hyperlink>
        </w:p>
        <w:p w14:paraId="0DED247D" w14:textId="139C1394"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48" w:history="1">
            <w:r w:rsidRPr="008E0A44">
              <w:rPr>
                <w:rStyle w:val="Hipervnculo"/>
                <w:rFonts w:ascii="Times New Roman" w:hAnsi="Times New Roman"/>
                <w:noProof/>
                <w:sz w:val="24"/>
                <w:szCs w:val="24"/>
              </w:rPr>
              <w:t>17.1.1. Convocatoria de Ingreso</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_Toc212492148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40</w:t>
            </w:r>
            <w:r w:rsidRPr="008E0A44">
              <w:rPr>
                <w:rFonts w:ascii="Times New Roman" w:hAnsi="Times New Roman" w:cs="Times New Roman"/>
                <w:noProof/>
                <w:webHidden/>
                <w:sz w:val="24"/>
                <w:szCs w:val="24"/>
              </w:rPr>
              <w:fldChar w:fldCharType="end"/>
            </w:r>
          </w:hyperlink>
        </w:p>
        <w:p w14:paraId="5D9D8B20" w14:textId="706F078E"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49" w:history="1">
            <w:r w:rsidRPr="008E0A44">
              <w:rPr>
                <w:rStyle w:val="Hipervnculo"/>
                <w:rFonts w:ascii="Times New Roman" w:hAnsi="Times New Roman"/>
                <w:noProof/>
                <w:sz w:val="24"/>
                <w:szCs w:val="24"/>
              </w:rPr>
              <w:t>17.1.2. Procedimiento de Registro de la Solicitud</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_Toc212492149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41</w:t>
            </w:r>
            <w:r w:rsidRPr="008E0A44">
              <w:rPr>
                <w:rFonts w:ascii="Times New Roman" w:hAnsi="Times New Roman" w:cs="Times New Roman"/>
                <w:noProof/>
                <w:webHidden/>
                <w:sz w:val="24"/>
                <w:szCs w:val="24"/>
              </w:rPr>
              <w:fldChar w:fldCharType="end"/>
            </w:r>
          </w:hyperlink>
        </w:p>
        <w:p w14:paraId="7FEF41E8" w14:textId="043E6F9E"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50" w:history="1">
            <w:r w:rsidRPr="008E0A44">
              <w:rPr>
                <w:rStyle w:val="Hipervnculo"/>
                <w:rFonts w:ascii="Times New Roman" w:hAnsi="Times New Roman"/>
                <w:noProof/>
                <w:sz w:val="24"/>
                <w:szCs w:val="24"/>
              </w:rPr>
              <w:t>17.1.3. Proceso de Selección de Aspirantes</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_Toc212492150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41</w:t>
            </w:r>
            <w:r w:rsidRPr="008E0A44">
              <w:rPr>
                <w:rFonts w:ascii="Times New Roman" w:hAnsi="Times New Roman" w:cs="Times New Roman"/>
                <w:noProof/>
                <w:webHidden/>
                <w:sz w:val="24"/>
                <w:szCs w:val="24"/>
              </w:rPr>
              <w:fldChar w:fldCharType="end"/>
            </w:r>
          </w:hyperlink>
        </w:p>
        <w:p w14:paraId="18C06814" w14:textId="1CC85C99"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51" w:history="1">
            <w:r w:rsidRPr="008E0A44">
              <w:rPr>
                <w:rStyle w:val="Hipervnculo"/>
                <w:rFonts w:ascii="Times New Roman" w:hAnsi="Times New Roman"/>
                <w:noProof/>
                <w:sz w:val="24"/>
                <w:szCs w:val="24"/>
              </w:rPr>
              <w:t>17.1.4. Comunicación de los Resultados</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_Toc212492151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41</w:t>
            </w:r>
            <w:r w:rsidRPr="008E0A44">
              <w:rPr>
                <w:rFonts w:ascii="Times New Roman" w:hAnsi="Times New Roman" w:cs="Times New Roman"/>
                <w:noProof/>
                <w:webHidden/>
                <w:sz w:val="24"/>
                <w:szCs w:val="24"/>
              </w:rPr>
              <w:fldChar w:fldCharType="end"/>
            </w:r>
          </w:hyperlink>
        </w:p>
        <w:p w14:paraId="2865986A" w14:textId="6ED4540F" w:rsidR="004A0DC5" w:rsidRPr="008E0A44" w:rsidRDefault="004A0DC5">
          <w:pPr>
            <w:pStyle w:val="TDC3"/>
            <w:tabs>
              <w:tab w:val="right" w:leader="dot" w:pos="8828"/>
            </w:tabs>
            <w:ind w:left="0" w:hanging="2"/>
            <w:rPr>
              <w:rFonts w:ascii="Times New Roman" w:eastAsiaTheme="minorEastAsia" w:hAnsi="Times New Roman" w:cs="Times New Roman"/>
              <w:noProof/>
              <w:kern w:val="2"/>
              <w:position w:val="0"/>
              <w:sz w:val="24"/>
              <w:szCs w:val="24"/>
              <w:lang w:eastAsia="es-MX"/>
              <w14:ligatures w14:val="standardContextual"/>
            </w:rPr>
          </w:pPr>
          <w:hyperlink w:anchor="_Toc212492152" w:history="1">
            <w:r w:rsidRPr="008E0A44">
              <w:rPr>
                <w:rStyle w:val="Hipervnculo"/>
                <w:rFonts w:ascii="Times New Roman" w:hAnsi="Times New Roman"/>
                <w:noProof/>
                <w:sz w:val="24"/>
                <w:szCs w:val="24"/>
              </w:rPr>
              <w:t>17.1.5. Asignación de becas</w:t>
            </w:r>
            <w:r w:rsidRPr="008E0A44">
              <w:rPr>
                <w:rFonts w:ascii="Times New Roman" w:hAnsi="Times New Roman" w:cs="Times New Roman"/>
                <w:noProof/>
                <w:webHidden/>
                <w:sz w:val="24"/>
                <w:szCs w:val="24"/>
              </w:rPr>
              <w:tab/>
            </w:r>
            <w:r w:rsidRPr="008E0A44">
              <w:rPr>
                <w:rFonts w:ascii="Times New Roman" w:hAnsi="Times New Roman" w:cs="Times New Roman"/>
                <w:noProof/>
                <w:webHidden/>
                <w:sz w:val="24"/>
                <w:szCs w:val="24"/>
              </w:rPr>
              <w:fldChar w:fldCharType="begin"/>
            </w:r>
            <w:r w:rsidRPr="008E0A44">
              <w:rPr>
                <w:rFonts w:ascii="Times New Roman" w:hAnsi="Times New Roman" w:cs="Times New Roman"/>
                <w:noProof/>
                <w:webHidden/>
                <w:sz w:val="24"/>
                <w:szCs w:val="24"/>
              </w:rPr>
              <w:instrText xml:space="preserve"> PAGEREF _Toc212492152 \h </w:instrText>
            </w:r>
            <w:r w:rsidRPr="008E0A44">
              <w:rPr>
                <w:rFonts w:ascii="Times New Roman" w:hAnsi="Times New Roman" w:cs="Times New Roman"/>
                <w:noProof/>
                <w:webHidden/>
                <w:sz w:val="24"/>
                <w:szCs w:val="24"/>
              </w:rPr>
            </w:r>
            <w:r w:rsidRPr="008E0A44">
              <w:rPr>
                <w:rFonts w:ascii="Times New Roman" w:hAnsi="Times New Roman" w:cs="Times New Roman"/>
                <w:noProof/>
                <w:webHidden/>
                <w:sz w:val="24"/>
                <w:szCs w:val="24"/>
              </w:rPr>
              <w:fldChar w:fldCharType="separate"/>
            </w:r>
            <w:r w:rsidRPr="008E0A44">
              <w:rPr>
                <w:rFonts w:ascii="Times New Roman" w:hAnsi="Times New Roman" w:cs="Times New Roman"/>
                <w:noProof/>
                <w:webHidden/>
                <w:sz w:val="24"/>
                <w:szCs w:val="24"/>
              </w:rPr>
              <w:t>42</w:t>
            </w:r>
            <w:r w:rsidRPr="008E0A44">
              <w:rPr>
                <w:rFonts w:ascii="Times New Roman" w:hAnsi="Times New Roman" w:cs="Times New Roman"/>
                <w:noProof/>
                <w:webHidden/>
                <w:sz w:val="24"/>
                <w:szCs w:val="24"/>
              </w:rPr>
              <w:fldChar w:fldCharType="end"/>
            </w:r>
          </w:hyperlink>
        </w:p>
        <w:p w14:paraId="5C94E97B" w14:textId="264229BA"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53" w:history="1">
            <w:r w:rsidRPr="008E0A44">
              <w:rPr>
                <w:rStyle w:val="Hipervnculo"/>
                <w:rFonts w:ascii="Times New Roman" w:hAnsi="Times New Roman"/>
                <w:b w:val="0"/>
                <w:bCs w:val="0"/>
                <w:i w:val="0"/>
                <w:iCs w:val="0"/>
                <w:noProof/>
              </w:rPr>
              <w:t>18. SEGUIMIENTO DE TRAYECTORIA ESCOLAR</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_Toc212492153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42</w:t>
            </w:r>
            <w:r w:rsidRPr="008E0A44">
              <w:rPr>
                <w:rFonts w:ascii="Times New Roman" w:hAnsi="Times New Roman" w:cs="Times New Roman"/>
                <w:b w:val="0"/>
                <w:bCs w:val="0"/>
                <w:i w:val="0"/>
                <w:iCs w:val="0"/>
                <w:noProof/>
                <w:webHidden/>
              </w:rPr>
              <w:fldChar w:fldCharType="end"/>
            </w:r>
          </w:hyperlink>
        </w:p>
        <w:p w14:paraId="57CDFEC1" w14:textId="7A61B8AC"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54" w:history="1">
            <w:r w:rsidRPr="008E0A44">
              <w:rPr>
                <w:rStyle w:val="Hipervnculo"/>
                <w:rFonts w:ascii="Times New Roman" w:hAnsi="Times New Roman"/>
                <w:b w:val="0"/>
                <w:bCs w:val="0"/>
                <w:noProof/>
                <w:sz w:val="24"/>
                <w:szCs w:val="24"/>
              </w:rPr>
              <w:t>18.1 Retribución Social</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_Toc212492154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42</w:t>
            </w:r>
            <w:r w:rsidRPr="008E0A44">
              <w:rPr>
                <w:rFonts w:ascii="Times New Roman" w:hAnsi="Times New Roman" w:cs="Times New Roman"/>
                <w:b w:val="0"/>
                <w:bCs w:val="0"/>
                <w:noProof/>
                <w:webHidden/>
                <w:sz w:val="24"/>
                <w:szCs w:val="24"/>
              </w:rPr>
              <w:fldChar w:fldCharType="end"/>
            </w:r>
          </w:hyperlink>
        </w:p>
        <w:p w14:paraId="14B3219C" w14:textId="3AEB11DD"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55" w:history="1">
            <w:r w:rsidRPr="008E0A44">
              <w:rPr>
                <w:rStyle w:val="Hipervnculo"/>
                <w:rFonts w:ascii="Times New Roman" w:hAnsi="Times New Roman"/>
                <w:b w:val="0"/>
                <w:bCs w:val="0"/>
                <w:i w:val="0"/>
                <w:iCs w:val="0"/>
                <w:noProof/>
              </w:rPr>
              <w:t>19. TUTORÍAS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_Toc212492155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43</w:t>
            </w:r>
            <w:r w:rsidRPr="008E0A44">
              <w:rPr>
                <w:rFonts w:ascii="Times New Roman" w:hAnsi="Times New Roman" w:cs="Times New Roman"/>
                <w:b w:val="0"/>
                <w:bCs w:val="0"/>
                <w:i w:val="0"/>
                <w:iCs w:val="0"/>
                <w:noProof/>
                <w:webHidden/>
              </w:rPr>
              <w:fldChar w:fldCharType="end"/>
            </w:r>
          </w:hyperlink>
        </w:p>
        <w:p w14:paraId="371D1BF0" w14:textId="49843BE0"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56" w:history="1">
            <w:r w:rsidRPr="008E0A44">
              <w:rPr>
                <w:rStyle w:val="Hipervnculo"/>
                <w:rFonts w:ascii="Times New Roman" w:hAnsi="Times New Roman"/>
                <w:b w:val="0"/>
                <w:bCs w:val="0"/>
                <w:i w:val="0"/>
                <w:iCs w:val="0"/>
                <w:noProof/>
              </w:rPr>
              <w:t>20. FLEXIBILIDAD DEL PLAN DE ESTUDIOS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_Toc212492156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44</w:t>
            </w:r>
            <w:r w:rsidRPr="008E0A44">
              <w:rPr>
                <w:rFonts w:ascii="Times New Roman" w:hAnsi="Times New Roman" w:cs="Times New Roman"/>
                <w:b w:val="0"/>
                <w:bCs w:val="0"/>
                <w:i w:val="0"/>
                <w:iCs w:val="0"/>
                <w:noProof/>
                <w:webHidden/>
              </w:rPr>
              <w:fldChar w:fldCharType="end"/>
            </w:r>
          </w:hyperlink>
        </w:p>
        <w:p w14:paraId="72C59DDA" w14:textId="3DBF0FEF"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57" w:history="1">
            <w:r w:rsidRPr="008E0A44">
              <w:rPr>
                <w:rStyle w:val="Hipervnculo"/>
                <w:rFonts w:ascii="Times New Roman" w:hAnsi="Times New Roman"/>
                <w:b w:val="0"/>
                <w:bCs w:val="0"/>
                <w:noProof/>
                <w:sz w:val="24"/>
                <w:szCs w:val="24"/>
              </w:rPr>
              <w:t>20.1 Flexibilidad en la Trayectoria Escolar</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_Toc212492157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44</w:t>
            </w:r>
            <w:r w:rsidRPr="008E0A44">
              <w:rPr>
                <w:rFonts w:ascii="Times New Roman" w:hAnsi="Times New Roman" w:cs="Times New Roman"/>
                <w:b w:val="0"/>
                <w:bCs w:val="0"/>
                <w:noProof/>
                <w:webHidden/>
                <w:sz w:val="24"/>
                <w:szCs w:val="24"/>
              </w:rPr>
              <w:fldChar w:fldCharType="end"/>
            </w:r>
          </w:hyperlink>
        </w:p>
        <w:p w14:paraId="2245A1F8" w14:textId="70B84252"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58" w:history="1">
            <w:r w:rsidRPr="008E0A44">
              <w:rPr>
                <w:rStyle w:val="Hipervnculo"/>
                <w:rFonts w:ascii="Times New Roman" w:hAnsi="Times New Roman"/>
                <w:b w:val="0"/>
                <w:bCs w:val="0"/>
                <w:noProof/>
                <w:sz w:val="24"/>
                <w:szCs w:val="24"/>
              </w:rPr>
              <w:t>20.2 Flexibilidad en la Orientación y Contenido</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_Toc212492158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44</w:t>
            </w:r>
            <w:r w:rsidRPr="008E0A44">
              <w:rPr>
                <w:rFonts w:ascii="Times New Roman" w:hAnsi="Times New Roman" w:cs="Times New Roman"/>
                <w:b w:val="0"/>
                <w:bCs w:val="0"/>
                <w:noProof/>
                <w:webHidden/>
                <w:sz w:val="24"/>
                <w:szCs w:val="24"/>
              </w:rPr>
              <w:fldChar w:fldCharType="end"/>
            </w:r>
          </w:hyperlink>
        </w:p>
        <w:p w14:paraId="64635E9D" w14:textId="7B537C61"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59" w:history="1">
            <w:r w:rsidRPr="008E0A44">
              <w:rPr>
                <w:rStyle w:val="Hipervnculo"/>
                <w:rFonts w:ascii="Times New Roman" w:hAnsi="Times New Roman"/>
                <w:b w:val="0"/>
                <w:bCs w:val="0"/>
                <w:noProof/>
                <w:sz w:val="24"/>
                <w:szCs w:val="24"/>
              </w:rPr>
              <w:t>20.3 Flexibilidad de los Medios de Aprendizaje</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_Toc212492159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45</w:t>
            </w:r>
            <w:r w:rsidRPr="008E0A44">
              <w:rPr>
                <w:rFonts w:ascii="Times New Roman" w:hAnsi="Times New Roman" w:cs="Times New Roman"/>
                <w:b w:val="0"/>
                <w:bCs w:val="0"/>
                <w:noProof/>
                <w:webHidden/>
                <w:sz w:val="24"/>
                <w:szCs w:val="24"/>
              </w:rPr>
              <w:fldChar w:fldCharType="end"/>
            </w:r>
          </w:hyperlink>
        </w:p>
        <w:p w14:paraId="53319DBA" w14:textId="0556442F"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60" w:history="1">
            <w:r w:rsidRPr="008E0A44">
              <w:rPr>
                <w:rStyle w:val="Hipervnculo"/>
                <w:rFonts w:ascii="Times New Roman" w:hAnsi="Times New Roman"/>
                <w:b w:val="0"/>
                <w:bCs w:val="0"/>
                <w:i w:val="0"/>
                <w:iCs w:val="0"/>
                <w:noProof/>
              </w:rPr>
              <w:t>21. EVALUACIÓN DEL PLAN DE ESTUDIOS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_Toc212492160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45</w:t>
            </w:r>
            <w:r w:rsidRPr="008E0A44">
              <w:rPr>
                <w:rFonts w:ascii="Times New Roman" w:hAnsi="Times New Roman" w:cs="Times New Roman"/>
                <w:b w:val="0"/>
                <w:bCs w:val="0"/>
                <w:i w:val="0"/>
                <w:iCs w:val="0"/>
                <w:noProof/>
                <w:webHidden/>
              </w:rPr>
              <w:fldChar w:fldCharType="end"/>
            </w:r>
          </w:hyperlink>
        </w:p>
        <w:p w14:paraId="317CC99B" w14:textId="7C9C7AF4"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61" w:history="1">
            <w:r w:rsidRPr="008E0A44">
              <w:rPr>
                <w:rStyle w:val="Hipervnculo"/>
                <w:rFonts w:ascii="Times New Roman" w:hAnsi="Times New Roman"/>
                <w:b w:val="0"/>
                <w:bCs w:val="0"/>
                <w:noProof/>
                <w:sz w:val="24"/>
                <w:szCs w:val="24"/>
              </w:rPr>
              <w:t>21.1. Organización del plan de estudios</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_Toc212492161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45</w:t>
            </w:r>
            <w:r w:rsidRPr="008E0A44">
              <w:rPr>
                <w:rFonts w:ascii="Times New Roman" w:hAnsi="Times New Roman" w:cs="Times New Roman"/>
                <w:b w:val="0"/>
                <w:bCs w:val="0"/>
                <w:noProof/>
                <w:webHidden/>
                <w:sz w:val="24"/>
                <w:szCs w:val="24"/>
              </w:rPr>
              <w:fldChar w:fldCharType="end"/>
            </w:r>
          </w:hyperlink>
        </w:p>
        <w:p w14:paraId="1B4EFB67" w14:textId="36E75365"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62" w:history="1">
            <w:r w:rsidRPr="008E0A44">
              <w:rPr>
                <w:rStyle w:val="Hipervnculo"/>
                <w:rFonts w:ascii="Times New Roman" w:hAnsi="Times New Roman"/>
                <w:b w:val="0"/>
                <w:bCs w:val="0"/>
                <w:i w:val="0"/>
                <w:iCs w:val="0"/>
                <w:noProof/>
              </w:rPr>
              <w:t>22. SEGUIMIENTO DE EGRESADOS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_Toc212492162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45</w:t>
            </w:r>
            <w:r w:rsidRPr="008E0A44">
              <w:rPr>
                <w:rFonts w:ascii="Times New Roman" w:hAnsi="Times New Roman" w:cs="Times New Roman"/>
                <w:b w:val="0"/>
                <w:bCs w:val="0"/>
                <w:i w:val="0"/>
                <w:iCs w:val="0"/>
                <w:noProof/>
                <w:webHidden/>
              </w:rPr>
              <w:fldChar w:fldCharType="end"/>
            </w:r>
          </w:hyperlink>
        </w:p>
        <w:p w14:paraId="400F6BD2" w14:textId="6E137922"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63" w:history="1">
            <w:r w:rsidRPr="008E0A44">
              <w:rPr>
                <w:rStyle w:val="Hipervnculo"/>
                <w:rFonts w:ascii="Times New Roman" w:hAnsi="Times New Roman"/>
                <w:b w:val="0"/>
                <w:bCs w:val="0"/>
                <w:noProof/>
                <w:sz w:val="24"/>
                <w:szCs w:val="24"/>
              </w:rPr>
              <w:t>22.1 Redes de Personas Egresadas</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_Toc212492163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46</w:t>
            </w:r>
            <w:r w:rsidRPr="008E0A44">
              <w:rPr>
                <w:rFonts w:ascii="Times New Roman" w:hAnsi="Times New Roman" w:cs="Times New Roman"/>
                <w:b w:val="0"/>
                <w:bCs w:val="0"/>
                <w:noProof/>
                <w:webHidden/>
                <w:sz w:val="24"/>
                <w:szCs w:val="24"/>
              </w:rPr>
              <w:fldChar w:fldCharType="end"/>
            </w:r>
          </w:hyperlink>
        </w:p>
        <w:p w14:paraId="2AA8231E" w14:textId="346837D2"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64" w:history="1">
            <w:r w:rsidRPr="008E0A44">
              <w:rPr>
                <w:rStyle w:val="Hipervnculo"/>
                <w:rFonts w:ascii="Times New Roman" w:hAnsi="Times New Roman"/>
                <w:b w:val="0"/>
                <w:bCs w:val="0"/>
                <w:i w:val="0"/>
                <w:iCs w:val="0"/>
                <w:noProof/>
              </w:rPr>
              <w:t>23. INFRAESTRUCTURA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_Toc212492164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47</w:t>
            </w:r>
            <w:r w:rsidRPr="008E0A44">
              <w:rPr>
                <w:rFonts w:ascii="Times New Roman" w:hAnsi="Times New Roman" w:cs="Times New Roman"/>
                <w:b w:val="0"/>
                <w:bCs w:val="0"/>
                <w:i w:val="0"/>
                <w:iCs w:val="0"/>
                <w:noProof/>
                <w:webHidden/>
              </w:rPr>
              <w:fldChar w:fldCharType="end"/>
            </w:r>
          </w:hyperlink>
        </w:p>
        <w:p w14:paraId="0F5808D9" w14:textId="2B86D687"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65" w:history="1">
            <w:r w:rsidRPr="008E0A44">
              <w:rPr>
                <w:rStyle w:val="Hipervnculo"/>
                <w:rFonts w:ascii="Times New Roman" w:hAnsi="Times New Roman"/>
                <w:b w:val="0"/>
                <w:bCs w:val="0"/>
                <w:noProof/>
                <w:sz w:val="24"/>
                <w:szCs w:val="24"/>
                <w:lang w:val="es-ES"/>
              </w:rPr>
              <w:t>23.1 Espacios educativos en la facultad</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_Toc212492165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47</w:t>
            </w:r>
            <w:r w:rsidRPr="008E0A44">
              <w:rPr>
                <w:rFonts w:ascii="Times New Roman" w:hAnsi="Times New Roman" w:cs="Times New Roman"/>
                <w:b w:val="0"/>
                <w:bCs w:val="0"/>
                <w:noProof/>
                <w:webHidden/>
                <w:sz w:val="24"/>
                <w:szCs w:val="24"/>
              </w:rPr>
              <w:fldChar w:fldCharType="end"/>
            </w:r>
          </w:hyperlink>
        </w:p>
        <w:p w14:paraId="3F58233B" w14:textId="3EFEDCB1"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66" w:history="1">
            <w:r w:rsidRPr="008E0A44">
              <w:rPr>
                <w:rStyle w:val="Hipervnculo"/>
                <w:rFonts w:ascii="Times New Roman" w:hAnsi="Times New Roman"/>
                <w:b w:val="0"/>
                <w:bCs w:val="0"/>
                <w:noProof/>
                <w:sz w:val="24"/>
                <w:szCs w:val="24"/>
              </w:rPr>
              <w:t>23.1 Espacios Educativos en la Unidad de Estudios de Posgrado e Investigación</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_Toc212492166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50</w:t>
            </w:r>
            <w:r w:rsidRPr="008E0A44">
              <w:rPr>
                <w:rFonts w:ascii="Times New Roman" w:hAnsi="Times New Roman" w:cs="Times New Roman"/>
                <w:b w:val="0"/>
                <w:bCs w:val="0"/>
                <w:noProof/>
                <w:webHidden/>
                <w:sz w:val="24"/>
                <w:szCs w:val="24"/>
              </w:rPr>
              <w:fldChar w:fldCharType="end"/>
            </w:r>
          </w:hyperlink>
        </w:p>
        <w:p w14:paraId="334C6354" w14:textId="131B5345"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67" w:history="1">
            <w:r w:rsidRPr="008E0A44">
              <w:rPr>
                <w:rStyle w:val="Hipervnculo"/>
                <w:rFonts w:ascii="Times New Roman" w:hAnsi="Times New Roman"/>
                <w:b w:val="0"/>
                <w:bCs w:val="0"/>
                <w:i w:val="0"/>
                <w:iCs w:val="0"/>
                <w:noProof/>
              </w:rPr>
              <w:t>24. FINANCIAMIENTO</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_Toc212492167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50</w:t>
            </w:r>
            <w:r w:rsidRPr="008E0A44">
              <w:rPr>
                <w:rFonts w:ascii="Times New Roman" w:hAnsi="Times New Roman" w:cs="Times New Roman"/>
                <w:b w:val="0"/>
                <w:bCs w:val="0"/>
                <w:i w:val="0"/>
                <w:iCs w:val="0"/>
                <w:noProof/>
                <w:webHidden/>
              </w:rPr>
              <w:fldChar w:fldCharType="end"/>
            </w:r>
          </w:hyperlink>
        </w:p>
        <w:p w14:paraId="148B5FA4" w14:textId="7A1E977D"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68" w:history="1">
            <w:r w:rsidRPr="008E0A44">
              <w:rPr>
                <w:rStyle w:val="Hipervnculo"/>
                <w:rFonts w:ascii="Times New Roman" w:hAnsi="Times New Roman"/>
                <w:b w:val="0"/>
                <w:bCs w:val="0"/>
                <w:i w:val="0"/>
                <w:iCs w:val="0"/>
                <w:noProof/>
              </w:rPr>
              <w:t>25. VINCULACIÓN Y MOVILIDAD</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_Toc212492168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51</w:t>
            </w:r>
            <w:r w:rsidRPr="008E0A44">
              <w:rPr>
                <w:rFonts w:ascii="Times New Roman" w:hAnsi="Times New Roman" w:cs="Times New Roman"/>
                <w:b w:val="0"/>
                <w:bCs w:val="0"/>
                <w:i w:val="0"/>
                <w:iCs w:val="0"/>
                <w:noProof/>
                <w:webHidden/>
              </w:rPr>
              <w:fldChar w:fldCharType="end"/>
            </w:r>
          </w:hyperlink>
        </w:p>
        <w:p w14:paraId="41E0CD0D" w14:textId="4BECD6C8" w:rsidR="004A0DC5" w:rsidRPr="008E0A44" w:rsidRDefault="004A0DC5">
          <w:pPr>
            <w:pStyle w:val="TDC2"/>
            <w:tabs>
              <w:tab w:val="right" w:leader="dot" w:pos="8828"/>
            </w:tabs>
            <w:ind w:left="0" w:hanging="2"/>
            <w:rPr>
              <w:rFonts w:ascii="Times New Roman" w:eastAsiaTheme="minorEastAsia" w:hAnsi="Times New Roman" w:cs="Times New Roman"/>
              <w:b w:val="0"/>
              <w:bCs w:val="0"/>
              <w:noProof/>
              <w:kern w:val="2"/>
              <w:position w:val="0"/>
              <w:sz w:val="24"/>
              <w:szCs w:val="24"/>
              <w:lang w:eastAsia="es-MX"/>
              <w14:ligatures w14:val="standardContextual"/>
            </w:rPr>
          </w:pPr>
          <w:hyperlink w:anchor="_Toc212492169" w:history="1">
            <w:r w:rsidRPr="008E0A44">
              <w:rPr>
                <w:rStyle w:val="Hipervnculo"/>
                <w:rFonts w:ascii="Times New Roman" w:hAnsi="Times New Roman"/>
                <w:b w:val="0"/>
                <w:bCs w:val="0"/>
                <w:noProof/>
                <w:sz w:val="24"/>
                <w:szCs w:val="24"/>
              </w:rPr>
              <w:t>25.1. Movilidad</w:t>
            </w:r>
            <w:r w:rsidRPr="008E0A44">
              <w:rPr>
                <w:rFonts w:ascii="Times New Roman" w:hAnsi="Times New Roman" w:cs="Times New Roman"/>
                <w:b w:val="0"/>
                <w:bCs w:val="0"/>
                <w:noProof/>
                <w:webHidden/>
                <w:sz w:val="24"/>
                <w:szCs w:val="24"/>
              </w:rPr>
              <w:tab/>
            </w:r>
            <w:r w:rsidRPr="008E0A44">
              <w:rPr>
                <w:rFonts w:ascii="Times New Roman" w:hAnsi="Times New Roman" w:cs="Times New Roman"/>
                <w:b w:val="0"/>
                <w:bCs w:val="0"/>
                <w:noProof/>
                <w:webHidden/>
                <w:sz w:val="24"/>
                <w:szCs w:val="24"/>
              </w:rPr>
              <w:fldChar w:fldCharType="begin"/>
            </w:r>
            <w:r w:rsidRPr="008E0A44">
              <w:rPr>
                <w:rFonts w:ascii="Times New Roman" w:hAnsi="Times New Roman" w:cs="Times New Roman"/>
                <w:b w:val="0"/>
                <w:bCs w:val="0"/>
                <w:noProof/>
                <w:webHidden/>
                <w:sz w:val="24"/>
                <w:szCs w:val="24"/>
              </w:rPr>
              <w:instrText xml:space="preserve"> PAGEREF _Toc212492169 \h </w:instrText>
            </w:r>
            <w:r w:rsidRPr="008E0A44">
              <w:rPr>
                <w:rFonts w:ascii="Times New Roman" w:hAnsi="Times New Roman" w:cs="Times New Roman"/>
                <w:b w:val="0"/>
                <w:bCs w:val="0"/>
                <w:noProof/>
                <w:webHidden/>
                <w:sz w:val="24"/>
                <w:szCs w:val="24"/>
              </w:rPr>
            </w:r>
            <w:r w:rsidRPr="008E0A44">
              <w:rPr>
                <w:rFonts w:ascii="Times New Roman" w:hAnsi="Times New Roman" w:cs="Times New Roman"/>
                <w:b w:val="0"/>
                <w:bCs w:val="0"/>
                <w:noProof/>
                <w:webHidden/>
                <w:sz w:val="24"/>
                <w:szCs w:val="24"/>
              </w:rPr>
              <w:fldChar w:fldCharType="separate"/>
            </w:r>
            <w:r w:rsidRPr="008E0A44">
              <w:rPr>
                <w:rFonts w:ascii="Times New Roman" w:hAnsi="Times New Roman" w:cs="Times New Roman"/>
                <w:b w:val="0"/>
                <w:bCs w:val="0"/>
                <w:noProof/>
                <w:webHidden/>
                <w:sz w:val="24"/>
                <w:szCs w:val="24"/>
              </w:rPr>
              <w:t>51</w:t>
            </w:r>
            <w:r w:rsidRPr="008E0A44">
              <w:rPr>
                <w:rFonts w:ascii="Times New Roman" w:hAnsi="Times New Roman" w:cs="Times New Roman"/>
                <w:b w:val="0"/>
                <w:bCs w:val="0"/>
                <w:noProof/>
                <w:webHidden/>
                <w:sz w:val="24"/>
                <w:szCs w:val="24"/>
              </w:rPr>
              <w:fldChar w:fldCharType="end"/>
            </w:r>
          </w:hyperlink>
        </w:p>
        <w:p w14:paraId="68274795" w14:textId="76C6558F"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70" w:history="1">
            <w:r w:rsidRPr="008E0A44">
              <w:rPr>
                <w:rStyle w:val="Hipervnculo"/>
                <w:rFonts w:ascii="Times New Roman" w:hAnsi="Times New Roman"/>
                <w:b w:val="0"/>
                <w:bCs w:val="0"/>
                <w:i w:val="0"/>
                <w:iCs w:val="0"/>
                <w:noProof/>
              </w:rPr>
              <w:t>26. RELACIÓN DE LOS OBJETIVOS DEL PROGRAMA CON LA VISIÓN Y MISIÓN DE LA UAGRO</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_Toc212492170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51</w:t>
            </w:r>
            <w:r w:rsidRPr="008E0A44">
              <w:rPr>
                <w:rFonts w:ascii="Times New Roman" w:hAnsi="Times New Roman" w:cs="Times New Roman"/>
                <w:b w:val="0"/>
                <w:bCs w:val="0"/>
                <w:i w:val="0"/>
                <w:iCs w:val="0"/>
                <w:noProof/>
                <w:webHidden/>
              </w:rPr>
              <w:fldChar w:fldCharType="end"/>
            </w:r>
          </w:hyperlink>
        </w:p>
        <w:p w14:paraId="45F2137E" w14:textId="28F8843B"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71" w:history="1">
            <w:r w:rsidRPr="008E0A44">
              <w:rPr>
                <w:rStyle w:val="Hipervnculo"/>
                <w:rFonts w:ascii="Times New Roman" w:hAnsi="Times New Roman"/>
                <w:b w:val="0"/>
                <w:bCs w:val="0"/>
                <w:i w:val="0"/>
                <w:iCs w:val="0"/>
                <w:noProof/>
              </w:rPr>
              <w:t>27. PLANTA ACADÉMICA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_Toc212492171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52</w:t>
            </w:r>
            <w:r w:rsidRPr="008E0A44">
              <w:rPr>
                <w:rFonts w:ascii="Times New Roman" w:hAnsi="Times New Roman" w:cs="Times New Roman"/>
                <w:b w:val="0"/>
                <w:bCs w:val="0"/>
                <w:i w:val="0"/>
                <w:iCs w:val="0"/>
                <w:noProof/>
                <w:webHidden/>
              </w:rPr>
              <w:fldChar w:fldCharType="end"/>
            </w:r>
          </w:hyperlink>
        </w:p>
        <w:p w14:paraId="72E2A5FB" w14:textId="49D26B9C"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72" w:history="1">
            <w:r w:rsidRPr="008E0A44">
              <w:rPr>
                <w:rStyle w:val="Hipervnculo"/>
                <w:rFonts w:ascii="Times New Roman" w:hAnsi="Times New Roman"/>
                <w:b w:val="0"/>
                <w:bCs w:val="0"/>
                <w:i w:val="0"/>
                <w:iCs w:val="0"/>
                <w:noProof/>
              </w:rPr>
              <w:t>28. DATOS CURRICULARES DE LA PLANTA ACADÉMICA</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_Toc212492172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55</w:t>
            </w:r>
            <w:r w:rsidRPr="008E0A44">
              <w:rPr>
                <w:rFonts w:ascii="Times New Roman" w:hAnsi="Times New Roman" w:cs="Times New Roman"/>
                <w:b w:val="0"/>
                <w:bCs w:val="0"/>
                <w:i w:val="0"/>
                <w:iCs w:val="0"/>
                <w:noProof/>
                <w:webHidden/>
              </w:rPr>
              <w:fldChar w:fldCharType="end"/>
            </w:r>
          </w:hyperlink>
        </w:p>
        <w:p w14:paraId="7C068CE2" w14:textId="7F4243EB"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73" w:history="1">
            <w:r w:rsidRPr="008E0A44">
              <w:rPr>
                <w:rStyle w:val="Hipervnculo"/>
                <w:rFonts w:ascii="Times New Roman" w:hAnsi="Times New Roman"/>
                <w:b w:val="0"/>
                <w:bCs w:val="0"/>
                <w:i w:val="0"/>
                <w:iCs w:val="0"/>
                <w:noProof/>
              </w:rPr>
              <w:t>29. REFERENCIAS BIBLIOGRÁFICAS</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_Toc212492173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60</w:t>
            </w:r>
            <w:r w:rsidRPr="008E0A44">
              <w:rPr>
                <w:rFonts w:ascii="Times New Roman" w:hAnsi="Times New Roman" w:cs="Times New Roman"/>
                <w:b w:val="0"/>
                <w:bCs w:val="0"/>
                <w:i w:val="0"/>
                <w:iCs w:val="0"/>
                <w:noProof/>
                <w:webHidden/>
              </w:rPr>
              <w:fldChar w:fldCharType="end"/>
            </w:r>
          </w:hyperlink>
        </w:p>
        <w:p w14:paraId="2257C04D" w14:textId="762C1C48" w:rsidR="004A0DC5" w:rsidRPr="008E0A44" w:rsidRDefault="004A0DC5">
          <w:pPr>
            <w:pStyle w:val="TDC1"/>
            <w:tabs>
              <w:tab w:val="right" w:leader="dot" w:pos="8828"/>
            </w:tabs>
            <w:ind w:left="0" w:hanging="2"/>
            <w:rPr>
              <w:rFonts w:ascii="Times New Roman" w:eastAsiaTheme="minorEastAsia" w:hAnsi="Times New Roman" w:cs="Times New Roman"/>
              <w:b w:val="0"/>
              <w:bCs w:val="0"/>
              <w:i w:val="0"/>
              <w:iCs w:val="0"/>
              <w:noProof/>
              <w:kern w:val="2"/>
              <w:position w:val="0"/>
              <w:lang w:eastAsia="es-MX"/>
              <w14:ligatures w14:val="standardContextual"/>
            </w:rPr>
          </w:pPr>
          <w:hyperlink w:anchor="_Toc212492174" w:history="1">
            <w:r w:rsidRPr="008E0A44">
              <w:rPr>
                <w:rStyle w:val="Hipervnculo"/>
                <w:rFonts w:ascii="Times New Roman" w:hAnsi="Times New Roman"/>
                <w:b w:val="0"/>
                <w:bCs w:val="0"/>
                <w:i w:val="0"/>
                <w:iCs w:val="0"/>
                <w:noProof/>
              </w:rPr>
              <w:t>30. ANEXOS DE LOS PROGRAMAS EN EXTENSO DE LAS UNIDADES DE APRENDIZAJE</w:t>
            </w:r>
            <w:r w:rsidRPr="008E0A44">
              <w:rPr>
                <w:rFonts w:ascii="Times New Roman" w:hAnsi="Times New Roman" w:cs="Times New Roman"/>
                <w:b w:val="0"/>
                <w:bCs w:val="0"/>
                <w:i w:val="0"/>
                <w:iCs w:val="0"/>
                <w:noProof/>
                <w:webHidden/>
              </w:rPr>
              <w:tab/>
            </w:r>
            <w:r w:rsidRPr="008E0A44">
              <w:rPr>
                <w:rFonts w:ascii="Times New Roman" w:hAnsi="Times New Roman" w:cs="Times New Roman"/>
                <w:b w:val="0"/>
                <w:bCs w:val="0"/>
                <w:i w:val="0"/>
                <w:iCs w:val="0"/>
                <w:noProof/>
                <w:webHidden/>
              </w:rPr>
              <w:fldChar w:fldCharType="begin"/>
            </w:r>
            <w:r w:rsidRPr="008E0A44">
              <w:rPr>
                <w:rFonts w:ascii="Times New Roman" w:hAnsi="Times New Roman" w:cs="Times New Roman"/>
                <w:b w:val="0"/>
                <w:bCs w:val="0"/>
                <w:i w:val="0"/>
                <w:iCs w:val="0"/>
                <w:noProof/>
                <w:webHidden/>
              </w:rPr>
              <w:instrText xml:space="preserve"> PAGEREF _Toc212492174 \h </w:instrText>
            </w:r>
            <w:r w:rsidRPr="008E0A44">
              <w:rPr>
                <w:rFonts w:ascii="Times New Roman" w:hAnsi="Times New Roman" w:cs="Times New Roman"/>
                <w:b w:val="0"/>
                <w:bCs w:val="0"/>
                <w:i w:val="0"/>
                <w:iCs w:val="0"/>
                <w:noProof/>
                <w:webHidden/>
              </w:rPr>
            </w:r>
            <w:r w:rsidRPr="008E0A44">
              <w:rPr>
                <w:rFonts w:ascii="Times New Roman" w:hAnsi="Times New Roman" w:cs="Times New Roman"/>
                <w:b w:val="0"/>
                <w:bCs w:val="0"/>
                <w:i w:val="0"/>
                <w:iCs w:val="0"/>
                <w:noProof/>
                <w:webHidden/>
              </w:rPr>
              <w:fldChar w:fldCharType="separate"/>
            </w:r>
            <w:r w:rsidRPr="008E0A44">
              <w:rPr>
                <w:rFonts w:ascii="Times New Roman" w:hAnsi="Times New Roman" w:cs="Times New Roman"/>
                <w:b w:val="0"/>
                <w:bCs w:val="0"/>
                <w:i w:val="0"/>
                <w:iCs w:val="0"/>
                <w:noProof/>
                <w:webHidden/>
              </w:rPr>
              <w:t>63</w:t>
            </w:r>
            <w:r w:rsidRPr="008E0A44">
              <w:rPr>
                <w:rFonts w:ascii="Times New Roman" w:hAnsi="Times New Roman" w:cs="Times New Roman"/>
                <w:b w:val="0"/>
                <w:bCs w:val="0"/>
                <w:i w:val="0"/>
                <w:iCs w:val="0"/>
                <w:noProof/>
                <w:webHidden/>
              </w:rPr>
              <w:fldChar w:fldCharType="end"/>
            </w:r>
          </w:hyperlink>
        </w:p>
        <w:p w14:paraId="1E7D85BD" w14:textId="1545FE14" w:rsidR="004A0DC5" w:rsidRPr="00807637" w:rsidRDefault="004A0DC5">
          <w:r w:rsidRPr="008E0A44">
            <w:rPr>
              <w:rFonts w:ascii="Times New Roman" w:hAnsi="Times New Roman" w:cs="Times New Roman"/>
              <w:sz w:val="24"/>
              <w:szCs w:val="24"/>
            </w:rPr>
            <w:fldChar w:fldCharType="end"/>
          </w:r>
        </w:p>
      </w:sdtContent>
    </w:sdt>
    <w:p w14:paraId="000000B1" w14:textId="1DEC44B2" w:rsidR="004D1928" w:rsidRPr="006F1505" w:rsidRDefault="004D1928">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br w:type="page"/>
      </w:r>
    </w:p>
    <w:p w14:paraId="000000B2" w14:textId="77777777" w:rsidR="003E447E" w:rsidRPr="005F4E5B" w:rsidRDefault="00453D4E" w:rsidP="0058371A">
      <w:pPr>
        <w:pStyle w:val="Ttulo1"/>
        <w:rPr>
          <w:b/>
          <w:bCs/>
          <w:lang w:val="es-ES"/>
        </w:rPr>
      </w:pPr>
      <w:bookmarkStart w:id="0" w:name="_Toc212492112"/>
      <w:r w:rsidRPr="005F4E5B">
        <w:rPr>
          <w:b/>
          <w:bCs/>
          <w:lang w:val="es-ES"/>
        </w:rPr>
        <w:lastRenderedPageBreak/>
        <w:t>1. NOMBRE DEL PROGRAMA</w:t>
      </w:r>
      <w:bookmarkEnd w:id="0"/>
    </w:p>
    <w:p w14:paraId="63618337" w14:textId="77777777" w:rsidR="00BD5E93" w:rsidRPr="006F1505" w:rsidRDefault="00BD5E93" w:rsidP="007612C3">
      <w:pPr>
        <w:spacing w:after="0" w:line="240" w:lineRule="auto"/>
        <w:rPr>
          <w:rFonts w:ascii="Times New Roman" w:eastAsia="Times New Roman" w:hAnsi="Times New Roman" w:cs="Times New Roman"/>
          <w:sz w:val="24"/>
          <w:szCs w:val="24"/>
          <w:lang w:val="es-ES"/>
        </w:rPr>
      </w:pPr>
      <w:bookmarkStart w:id="1" w:name="_heading=h.wm2l287z9pnd" w:colFirst="0" w:colLast="0"/>
      <w:bookmarkEnd w:id="1"/>
    </w:p>
    <w:p w14:paraId="000000B3" w14:textId="65D6254A" w:rsidR="003E447E" w:rsidRPr="006F1505" w:rsidRDefault="00453D4E" w:rsidP="007612C3">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Maestría en Comunidades Costeras Sostenibles (MCCS)</w:t>
      </w:r>
    </w:p>
    <w:p w14:paraId="49A4ABFF" w14:textId="77777777" w:rsidR="007612C3" w:rsidRPr="006F1505" w:rsidRDefault="007612C3" w:rsidP="007612C3">
      <w:pPr>
        <w:spacing w:after="0" w:line="240" w:lineRule="auto"/>
        <w:rPr>
          <w:rFonts w:ascii="Times New Roman" w:eastAsia="Times New Roman" w:hAnsi="Times New Roman" w:cs="Times New Roman"/>
          <w:sz w:val="24"/>
          <w:szCs w:val="24"/>
          <w:lang w:val="es-ES"/>
        </w:rPr>
      </w:pPr>
    </w:p>
    <w:p w14:paraId="000000B4" w14:textId="77777777" w:rsidR="003E447E" w:rsidRPr="005F4E5B" w:rsidRDefault="00453D4E" w:rsidP="0058371A">
      <w:pPr>
        <w:pStyle w:val="Ttulo1"/>
        <w:rPr>
          <w:b/>
          <w:bCs/>
        </w:rPr>
      </w:pPr>
      <w:bookmarkStart w:id="2" w:name="_Toc212492113"/>
      <w:r w:rsidRPr="005F4E5B">
        <w:rPr>
          <w:b/>
          <w:bCs/>
        </w:rPr>
        <w:t>2. GRADO QUE SE OTORGA</w:t>
      </w:r>
      <w:bookmarkEnd w:id="2"/>
    </w:p>
    <w:p w14:paraId="50F1C317" w14:textId="77777777" w:rsidR="00BD5E93" w:rsidRPr="006F1505" w:rsidRDefault="00BD5E93" w:rsidP="007612C3">
      <w:pPr>
        <w:spacing w:after="0" w:line="240" w:lineRule="auto"/>
        <w:rPr>
          <w:rFonts w:ascii="Times New Roman" w:eastAsia="Times New Roman" w:hAnsi="Times New Roman" w:cs="Times New Roman"/>
          <w:sz w:val="24"/>
          <w:szCs w:val="24"/>
          <w:lang w:val="es-ES"/>
        </w:rPr>
      </w:pPr>
      <w:bookmarkStart w:id="3" w:name="_heading=h.liu3e8sowb11" w:colFirst="0" w:colLast="0"/>
      <w:bookmarkEnd w:id="3"/>
    </w:p>
    <w:p w14:paraId="000000B5" w14:textId="7DCD8845" w:rsidR="003E447E" w:rsidRPr="006F1505" w:rsidRDefault="00453D4E" w:rsidP="007612C3">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Maestro(a) en Comunidades Costeras Sostenibles</w:t>
      </w:r>
    </w:p>
    <w:p w14:paraId="1DE6B098" w14:textId="77777777" w:rsidR="001049D3" w:rsidRPr="006F1505" w:rsidRDefault="001049D3" w:rsidP="0058371A">
      <w:pPr>
        <w:pStyle w:val="Ttulo1"/>
        <w:rPr>
          <w:lang w:val="es-ES"/>
        </w:rPr>
      </w:pPr>
    </w:p>
    <w:p w14:paraId="000000B6" w14:textId="2A05D37B" w:rsidR="003E447E" w:rsidRPr="005F4E5B" w:rsidRDefault="00453D4E" w:rsidP="0058371A">
      <w:pPr>
        <w:pStyle w:val="Ttulo1"/>
        <w:rPr>
          <w:b/>
          <w:bCs/>
        </w:rPr>
      </w:pPr>
      <w:bookmarkStart w:id="4" w:name="_Toc212492114"/>
      <w:r w:rsidRPr="005F4E5B">
        <w:rPr>
          <w:b/>
          <w:bCs/>
        </w:rPr>
        <w:t>3.</w:t>
      </w:r>
      <w:r w:rsidR="000E59ED" w:rsidRPr="005F4E5B">
        <w:rPr>
          <w:b/>
          <w:bCs/>
        </w:rPr>
        <w:t xml:space="preserve"> </w:t>
      </w:r>
      <w:r w:rsidR="00675E98" w:rsidRPr="005F4E5B">
        <w:rPr>
          <w:b/>
          <w:bCs/>
        </w:rPr>
        <w:t>INSTITUTO</w:t>
      </w:r>
      <w:r w:rsidR="00023CB8" w:rsidRPr="005F4E5B">
        <w:rPr>
          <w:b/>
          <w:bCs/>
        </w:rPr>
        <w:t>,</w:t>
      </w:r>
      <w:r w:rsidR="00675E98" w:rsidRPr="005F4E5B">
        <w:rPr>
          <w:b/>
          <w:bCs/>
        </w:rPr>
        <w:t xml:space="preserve"> CENTRO O </w:t>
      </w:r>
      <w:r w:rsidR="000E59ED" w:rsidRPr="005F4E5B">
        <w:rPr>
          <w:b/>
          <w:bCs/>
        </w:rPr>
        <w:t>FACULTAD</w:t>
      </w:r>
      <w:r w:rsidRPr="005F4E5B">
        <w:rPr>
          <w:b/>
          <w:bCs/>
        </w:rPr>
        <w:t xml:space="preserve"> QUE LO IMPARTE</w:t>
      </w:r>
      <w:bookmarkEnd w:id="4"/>
      <w:r w:rsidRPr="005F4E5B">
        <w:rPr>
          <w:b/>
          <w:bCs/>
        </w:rPr>
        <w:t xml:space="preserve"> </w:t>
      </w:r>
    </w:p>
    <w:p w14:paraId="1FC25898" w14:textId="77777777" w:rsidR="00BD5E93" w:rsidRPr="006F1505" w:rsidRDefault="00BD5E93" w:rsidP="007612C3">
      <w:pPr>
        <w:spacing w:after="0" w:line="240" w:lineRule="auto"/>
        <w:jc w:val="both"/>
        <w:rPr>
          <w:rFonts w:ascii="Times New Roman" w:eastAsia="Times New Roman" w:hAnsi="Times New Roman" w:cs="Times New Roman"/>
          <w:sz w:val="24"/>
          <w:szCs w:val="24"/>
          <w:lang w:val="es-ES"/>
        </w:rPr>
      </w:pPr>
    </w:p>
    <w:p w14:paraId="000000B7" w14:textId="7DE7A64D" w:rsidR="003E447E" w:rsidRPr="006F1505" w:rsidRDefault="00AC411A" w:rsidP="007612C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programa de Maestría en Comunidades Costeras Sostenibles se impar</w:t>
      </w:r>
      <w:r w:rsidR="00675E98" w:rsidRPr="006F1505">
        <w:rPr>
          <w:rFonts w:ascii="Times New Roman" w:eastAsia="Times New Roman" w:hAnsi="Times New Roman" w:cs="Times New Roman"/>
          <w:sz w:val="24"/>
          <w:szCs w:val="24"/>
          <w:lang w:val="es-ES"/>
        </w:rPr>
        <w:t>te</w:t>
      </w:r>
      <w:r w:rsidRPr="006F1505">
        <w:rPr>
          <w:rFonts w:ascii="Times New Roman" w:eastAsia="Times New Roman" w:hAnsi="Times New Roman" w:cs="Times New Roman"/>
          <w:sz w:val="24"/>
          <w:szCs w:val="24"/>
          <w:lang w:val="es-ES"/>
        </w:rPr>
        <w:t xml:space="preserve"> por la </w:t>
      </w:r>
      <w:r w:rsidRPr="006F1505">
        <w:rPr>
          <w:rFonts w:ascii="Times New Roman" w:eastAsia="Times New Roman" w:hAnsi="Times New Roman" w:cs="Times New Roman"/>
          <w:i/>
          <w:iCs/>
          <w:sz w:val="24"/>
          <w:szCs w:val="24"/>
          <w:lang w:val="es-ES"/>
        </w:rPr>
        <w:t>Facultad de Sociología de la UAGro</w:t>
      </w:r>
      <w:r w:rsidR="00675E98" w:rsidRPr="006F1505">
        <w:rPr>
          <w:rFonts w:ascii="Times New Roman" w:eastAsia="Times New Roman" w:hAnsi="Times New Roman" w:cs="Times New Roman"/>
          <w:i/>
          <w:iCs/>
          <w:sz w:val="24"/>
          <w:szCs w:val="24"/>
          <w:lang w:val="es-ES"/>
        </w:rPr>
        <w:t xml:space="preserve">, </w:t>
      </w:r>
      <w:r w:rsidR="00675E98" w:rsidRPr="006F1505">
        <w:rPr>
          <w:rFonts w:ascii="Times New Roman" w:eastAsia="Times New Roman" w:hAnsi="Times New Roman" w:cs="Times New Roman"/>
          <w:sz w:val="24"/>
          <w:szCs w:val="24"/>
          <w:lang w:val="es-ES"/>
        </w:rPr>
        <w:t>con sede en la ciudad de Acapulco, Guerrero.</w:t>
      </w:r>
    </w:p>
    <w:p w14:paraId="3DDD1943" w14:textId="77777777" w:rsidR="00606175" w:rsidRPr="006F1505" w:rsidRDefault="00606175" w:rsidP="007612C3">
      <w:pPr>
        <w:spacing w:after="0" w:line="240" w:lineRule="auto"/>
        <w:rPr>
          <w:rFonts w:ascii="Times New Roman" w:eastAsia="Times New Roman" w:hAnsi="Times New Roman" w:cs="Times New Roman"/>
          <w:sz w:val="24"/>
          <w:szCs w:val="24"/>
          <w:lang w:val="es-ES"/>
        </w:rPr>
      </w:pPr>
    </w:p>
    <w:p w14:paraId="000000B8" w14:textId="5D62A01B" w:rsidR="003E447E" w:rsidRPr="006F1505" w:rsidRDefault="00453D4E" w:rsidP="00023CB8">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A. </w:t>
      </w:r>
      <w:r w:rsidR="00023CB8" w:rsidRPr="006F1505">
        <w:rPr>
          <w:rFonts w:ascii="Times New Roman" w:eastAsia="Times New Roman" w:hAnsi="Times New Roman" w:cs="Times New Roman"/>
          <w:b/>
          <w:sz w:val="24"/>
          <w:szCs w:val="24"/>
          <w:lang w:val="es-ES"/>
        </w:rPr>
        <w:t>MODALIDAD</w:t>
      </w:r>
      <w:r w:rsidRPr="006F1505">
        <w:rPr>
          <w:rFonts w:ascii="Times New Roman" w:eastAsia="Times New Roman" w:hAnsi="Times New Roman" w:cs="Times New Roman"/>
          <w:b/>
          <w:sz w:val="24"/>
          <w:szCs w:val="24"/>
          <w:lang w:val="es-ES"/>
        </w:rPr>
        <w:t>:</w:t>
      </w:r>
      <w:r w:rsidRPr="006F1505">
        <w:rPr>
          <w:rFonts w:ascii="Times New Roman" w:eastAsia="Times New Roman" w:hAnsi="Times New Roman" w:cs="Times New Roman"/>
          <w:sz w:val="24"/>
          <w:szCs w:val="24"/>
          <w:lang w:val="es-ES"/>
        </w:rPr>
        <w:t xml:space="preserve"> Escolarizada</w:t>
      </w:r>
    </w:p>
    <w:p w14:paraId="5569C141" w14:textId="77777777" w:rsidR="00BD5E93" w:rsidRPr="006F1505" w:rsidRDefault="00BD5E93" w:rsidP="00023CB8">
      <w:pPr>
        <w:spacing w:after="0" w:line="240" w:lineRule="auto"/>
        <w:jc w:val="both"/>
        <w:rPr>
          <w:rFonts w:ascii="Times New Roman" w:eastAsia="Times New Roman" w:hAnsi="Times New Roman" w:cs="Times New Roman"/>
          <w:b/>
          <w:sz w:val="24"/>
          <w:szCs w:val="24"/>
          <w:lang w:val="es-ES"/>
        </w:rPr>
      </w:pPr>
    </w:p>
    <w:p w14:paraId="55E1ABA8" w14:textId="786E5997" w:rsidR="004D1928" w:rsidRPr="006F1505" w:rsidRDefault="00453D4E" w:rsidP="00023CB8">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B. </w:t>
      </w:r>
      <w:r w:rsidR="00023CB8" w:rsidRPr="006F1505">
        <w:rPr>
          <w:rFonts w:ascii="Times New Roman" w:eastAsia="Times New Roman" w:hAnsi="Times New Roman" w:cs="Times New Roman"/>
          <w:b/>
          <w:sz w:val="24"/>
          <w:szCs w:val="24"/>
          <w:lang w:val="es-ES"/>
        </w:rPr>
        <w:t>PERIODICIDAD</w:t>
      </w:r>
      <w:r w:rsidRPr="006F1505">
        <w:rPr>
          <w:rFonts w:ascii="Times New Roman" w:eastAsia="Times New Roman" w:hAnsi="Times New Roman" w:cs="Times New Roman"/>
          <w:b/>
          <w:sz w:val="24"/>
          <w:szCs w:val="24"/>
          <w:lang w:val="es-ES"/>
        </w:rPr>
        <w:t>:</w:t>
      </w:r>
      <w:r w:rsidRPr="006F1505">
        <w:rPr>
          <w:rFonts w:ascii="Times New Roman" w:eastAsia="Times New Roman" w:hAnsi="Times New Roman" w:cs="Times New Roman"/>
          <w:sz w:val="24"/>
          <w:szCs w:val="24"/>
          <w:lang w:val="es-ES"/>
        </w:rPr>
        <w:t xml:space="preserve"> Semestral</w:t>
      </w:r>
    </w:p>
    <w:p w14:paraId="521D5E23" w14:textId="77777777" w:rsidR="00023CB8" w:rsidRPr="006F1505" w:rsidRDefault="00023CB8" w:rsidP="00023CB8">
      <w:pPr>
        <w:spacing w:after="0" w:line="240" w:lineRule="auto"/>
        <w:jc w:val="both"/>
        <w:rPr>
          <w:rFonts w:ascii="Times New Roman" w:eastAsia="Times New Roman" w:hAnsi="Times New Roman" w:cs="Times New Roman"/>
          <w:sz w:val="24"/>
          <w:szCs w:val="24"/>
          <w:lang w:val="es-ES"/>
        </w:rPr>
      </w:pPr>
    </w:p>
    <w:p w14:paraId="698301B6" w14:textId="3AA57350" w:rsidR="00023CB8" w:rsidRPr="006F1505" w:rsidRDefault="00023CB8" w:rsidP="00023CB8">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bCs/>
          <w:sz w:val="24"/>
          <w:szCs w:val="24"/>
          <w:lang w:val="es-ES"/>
        </w:rPr>
        <w:t>C. DURACIÓN:</w:t>
      </w:r>
      <w:r w:rsidR="00F326B3" w:rsidRPr="006F1505">
        <w:rPr>
          <w:rFonts w:ascii="Times New Roman" w:eastAsia="Times New Roman" w:hAnsi="Times New Roman" w:cs="Times New Roman"/>
          <w:b/>
          <w:bCs/>
          <w:sz w:val="24"/>
          <w:szCs w:val="24"/>
          <w:lang w:val="es-ES"/>
        </w:rPr>
        <w:t xml:space="preserve"> </w:t>
      </w:r>
      <w:r w:rsidR="00F326B3" w:rsidRPr="006F1505">
        <w:rPr>
          <w:rFonts w:ascii="Times New Roman" w:eastAsia="Times New Roman" w:hAnsi="Times New Roman" w:cs="Times New Roman"/>
          <w:sz w:val="24"/>
          <w:szCs w:val="24"/>
          <w:lang w:val="es-ES"/>
        </w:rPr>
        <w:t>24</w:t>
      </w:r>
      <w:r w:rsidR="00F326B3" w:rsidRPr="006F1505">
        <w:rPr>
          <w:rFonts w:ascii="Times New Roman" w:eastAsia="Times New Roman" w:hAnsi="Times New Roman" w:cs="Times New Roman"/>
          <w:sz w:val="24"/>
          <w:szCs w:val="24"/>
          <w:u w:val="single"/>
          <w:lang w:val="es-ES"/>
        </w:rPr>
        <w:t xml:space="preserve"> </w:t>
      </w:r>
      <w:r w:rsidRPr="006F1505">
        <w:rPr>
          <w:rFonts w:ascii="Times New Roman" w:eastAsia="Times New Roman" w:hAnsi="Times New Roman" w:cs="Times New Roman"/>
          <w:sz w:val="24"/>
          <w:szCs w:val="24"/>
          <w:lang w:val="es-ES"/>
        </w:rPr>
        <w:t>meses</w:t>
      </w:r>
    </w:p>
    <w:p w14:paraId="6F9E93AC" w14:textId="77777777" w:rsidR="00BD5E93" w:rsidRPr="006F1505" w:rsidRDefault="00BD5E93" w:rsidP="00023CB8">
      <w:pPr>
        <w:spacing w:after="0" w:line="240" w:lineRule="auto"/>
        <w:jc w:val="both"/>
        <w:rPr>
          <w:rFonts w:ascii="Times New Roman" w:eastAsia="Times New Roman" w:hAnsi="Times New Roman" w:cs="Times New Roman"/>
          <w:b/>
          <w:sz w:val="24"/>
          <w:szCs w:val="24"/>
          <w:lang w:val="es-ES"/>
        </w:rPr>
      </w:pPr>
    </w:p>
    <w:p w14:paraId="000000BB" w14:textId="7C270189" w:rsidR="003E447E" w:rsidRPr="006F1505" w:rsidRDefault="00023CB8" w:rsidP="00023CB8">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D. ORIENTACIÓN</w:t>
      </w:r>
      <w:r w:rsidRPr="006F1505">
        <w:rPr>
          <w:rFonts w:ascii="Times New Roman" w:eastAsia="Times New Roman" w:hAnsi="Times New Roman" w:cs="Times New Roman"/>
          <w:sz w:val="24"/>
          <w:szCs w:val="24"/>
          <w:lang w:val="es-ES"/>
        </w:rPr>
        <w:t>: Profesionalizante</w:t>
      </w:r>
    </w:p>
    <w:p w14:paraId="1F10B3A7" w14:textId="77777777" w:rsidR="00023CB8" w:rsidRPr="006F1505" w:rsidRDefault="00023CB8" w:rsidP="00023CB8">
      <w:pPr>
        <w:spacing w:after="0" w:line="240" w:lineRule="auto"/>
        <w:jc w:val="both"/>
        <w:rPr>
          <w:rFonts w:ascii="Times New Roman" w:eastAsia="Times New Roman" w:hAnsi="Times New Roman" w:cs="Times New Roman"/>
          <w:b/>
          <w:bCs/>
          <w:sz w:val="24"/>
          <w:szCs w:val="24"/>
          <w:lang w:val="es-ES"/>
        </w:rPr>
      </w:pPr>
    </w:p>
    <w:p w14:paraId="3D1F191E" w14:textId="72454250" w:rsidR="00023CB8" w:rsidRPr="006F1505" w:rsidRDefault="00023CB8" w:rsidP="00023CB8">
      <w:pPr>
        <w:spacing w:after="0" w:line="240" w:lineRule="auto"/>
        <w:jc w:val="both"/>
        <w:rPr>
          <w:rFonts w:ascii="Times New Roman" w:eastAsia="Times New Roman" w:hAnsi="Times New Roman" w:cs="Times New Roman"/>
          <w:b/>
          <w:bCs/>
          <w:sz w:val="24"/>
          <w:szCs w:val="24"/>
          <w:lang w:val="es-ES"/>
        </w:rPr>
      </w:pPr>
      <w:r w:rsidRPr="006F1505">
        <w:rPr>
          <w:rFonts w:ascii="Times New Roman" w:eastAsia="Times New Roman" w:hAnsi="Times New Roman" w:cs="Times New Roman"/>
          <w:b/>
          <w:bCs/>
          <w:sz w:val="24"/>
          <w:szCs w:val="24"/>
          <w:lang w:val="es-ES"/>
        </w:rPr>
        <w:t xml:space="preserve">E. </w:t>
      </w:r>
      <w:r w:rsidR="00A5753E" w:rsidRPr="006F1505">
        <w:rPr>
          <w:rFonts w:ascii="Times New Roman" w:eastAsia="Times New Roman" w:hAnsi="Times New Roman" w:cs="Times New Roman"/>
          <w:b/>
          <w:bCs/>
          <w:sz w:val="24"/>
          <w:szCs w:val="24"/>
          <w:lang w:val="es-ES"/>
        </w:rPr>
        <w:t>Á</w:t>
      </w:r>
      <w:r w:rsidRPr="006F1505">
        <w:rPr>
          <w:rFonts w:ascii="Times New Roman" w:eastAsia="Times New Roman" w:hAnsi="Times New Roman" w:cs="Times New Roman"/>
          <w:b/>
          <w:bCs/>
          <w:sz w:val="24"/>
          <w:szCs w:val="24"/>
          <w:lang w:val="es-ES"/>
        </w:rPr>
        <w:t>REA DEL CONOCIMIENTO:</w:t>
      </w:r>
      <w:r w:rsidR="001E3AC2" w:rsidRPr="006F1505">
        <w:rPr>
          <w:rFonts w:ascii="Times New Roman" w:eastAsia="Times New Roman" w:hAnsi="Times New Roman" w:cs="Times New Roman"/>
          <w:b/>
          <w:bCs/>
          <w:sz w:val="24"/>
          <w:szCs w:val="24"/>
          <w:lang w:val="es-ES"/>
        </w:rPr>
        <w:t xml:space="preserve"> </w:t>
      </w:r>
      <w:r w:rsidR="001E3AC2" w:rsidRPr="006F1505">
        <w:rPr>
          <w:rFonts w:ascii="Times New Roman" w:eastAsia="Times New Roman" w:hAnsi="Times New Roman" w:cs="Times New Roman"/>
          <w:sz w:val="24"/>
          <w:szCs w:val="24"/>
          <w:lang w:val="es-ES"/>
        </w:rPr>
        <w:t>Ciencias Sociales y Administrativas</w:t>
      </w:r>
    </w:p>
    <w:p w14:paraId="57A92E79" w14:textId="77777777" w:rsidR="00023CB8" w:rsidRPr="006F1505" w:rsidRDefault="00023CB8" w:rsidP="00023CB8">
      <w:pPr>
        <w:spacing w:after="0" w:line="240" w:lineRule="auto"/>
        <w:jc w:val="both"/>
        <w:rPr>
          <w:rFonts w:ascii="Times New Roman" w:eastAsia="Times New Roman" w:hAnsi="Times New Roman" w:cs="Times New Roman"/>
          <w:b/>
          <w:bCs/>
          <w:sz w:val="24"/>
          <w:szCs w:val="24"/>
          <w:lang w:val="es-ES"/>
        </w:rPr>
      </w:pPr>
    </w:p>
    <w:p w14:paraId="47585131" w14:textId="6DB2BFEF" w:rsidR="00023CB8" w:rsidRPr="006F1505" w:rsidRDefault="00023CB8" w:rsidP="00023CB8">
      <w:pPr>
        <w:spacing w:after="0" w:line="240" w:lineRule="auto"/>
        <w:jc w:val="both"/>
        <w:rPr>
          <w:rFonts w:ascii="Times New Roman" w:eastAsia="Times New Roman" w:hAnsi="Times New Roman" w:cs="Times New Roman"/>
          <w:b/>
          <w:bCs/>
          <w:sz w:val="24"/>
          <w:szCs w:val="24"/>
          <w:lang w:val="es-ES"/>
        </w:rPr>
      </w:pPr>
      <w:r w:rsidRPr="006F1505">
        <w:rPr>
          <w:rFonts w:ascii="Times New Roman" w:eastAsia="Times New Roman" w:hAnsi="Times New Roman" w:cs="Times New Roman"/>
          <w:b/>
          <w:bCs/>
          <w:sz w:val="24"/>
          <w:szCs w:val="24"/>
          <w:lang w:val="es-ES"/>
        </w:rPr>
        <w:t>F. SUB</w:t>
      </w:r>
      <w:r w:rsidR="00A5753E" w:rsidRPr="006F1505">
        <w:rPr>
          <w:rFonts w:ascii="Times New Roman" w:eastAsia="Times New Roman" w:hAnsi="Times New Roman" w:cs="Times New Roman"/>
          <w:b/>
          <w:bCs/>
          <w:sz w:val="24"/>
          <w:szCs w:val="24"/>
          <w:lang w:val="es-ES"/>
        </w:rPr>
        <w:t>Á</w:t>
      </w:r>
      <w:r w:rsidRPr="006F1505">
        <w:rPr>
          <w:rFonts w:ascii="Times New Roman" w:eastAsia="Times New Roman" w:hAnsi="Times New Roman" w:cs="Times New Roman"/>
          <w:b/>
          <w:bCs/>
          <w:sz w:val="24"/>
          <w:szCs w:val="24"/>
          <w:lang w:val="es-ES"/>
        </w:rPr>
        <w:t>REA DEL CONOCIMIENTO:</w:t>
      </w:r>
      <w:r w:rsidR="001E3AC2" w:rsidRPr="006F1505">
        <w:rPr>
          <w:rFonts w:ascii="Times New Roman" w:eastAsia="Times New Roman" w:hAnsi="Times New Roman" w:cs="Times New Roman"/>
          <w:b/>
          <w:bCs/>
          <w:sz w:val="24"/>
          <w:szCs w:val="24"/>
          <w:lang w:val="es-ES"/>
        </w:rPr>
        <w:t xml:space="preserve"> </w:t>
      </w:r>
      <w:r w:rsidR="00F326B3" w:rsidRPr="006F1505">
        <w:rPr>
          <w:rFonts w:ascii="Times New Roman" w:eastAsia="Times New Roman" w:hAnsi="Times New Roman" w:cs="Times New Roman"/>
          <w:sz w:val="24"/>
          <w:szCs w:val="24"/>
          <w:lang w:val="es-ES"/>
        </w:rPr>
        <w:t>Desarrollo Sostenible</w:t>
      </w:r>
    </w:p>
    <w:p w14:paraId="1D511B93" w14:textId="77777777" w:rsidR="00023CB8" w:rsidRPr="006F1505" w:rsidRDefault="00023CB8" w:rsidP="00023CB8">
      <w:pPr>
        <w:spacing w:after="0" w:line="240" w:lineRule="auto"/>
        <w:jc w:val="both"/>
        <w:rPr>
          <w:rFonts w:ascii="Times New Roman" w:eastAsia="Times New Roman" w:hAnsi="Times New Roman" w:cs="Times New Roman"/>
          <w:b/>
          <w:bCs/>
          <w:sz w:val="24"/>
          <w:szCs w:val="24"/>
          <w:lang w:val="es-ES"/>
        </w:rPr>
      </w:pPr>
    </w:p>
    <w:p w14:paraId="43084668" w14:textId="2F4E76B1" w:rsidR="00023CB8" w:rsidRPr="006F1505" w:rsidRDefault="00023CB8" w:rsidP="00023CB8">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bCs/>
          <w:sz w:val="24"/>
          <w:szCs w:val="24"/>
          <w:lang w:val="es-ES"/>
        </w:rPr>
        <w:t>G. CATEGORÍA:</w:t>
      </w:r>
      <w:r w:rsidR="00F326B3" w:rsidRPr="006F1505">
        <w:rPr>
          <w:rFonts w:ascii="Times New Roman" w:eastAsia="Times New Roman" w:hAnsi="Times New Roman" w:cs="Times New Roman"/>
          <w:b/>
          <w:bCs/>
          <w:sz w:val="24"/>
          <w:szCs w:val="24"/>
          <w:lang w:val="es-ES"/>
        </w:rPr>
        <w:t xml:space="preserve"> </w:t>
      </w:r>
      <w:r w:rsidR="00F326B3" w:rsidRPr="006F1505">
        <w:rPr>
          <w:rFonts w:ascii="Times New Roman" w:eastAsia="Times New Roman" w:hAnsi="Times New Roman" w:cs="Times New Roman"/>
          <w:sz w:val="24"/>
          <w:szCs w:val="24"/>
          <w:lang w:val="es-ES"/>
        </w:rPr>
        <w:t>Ciencia Aplicada</w:t>
      </w:r>
    </w:p>
    <w:p w14:paraId="2B2775D7" w14:textId="77777777" w:rsidR="00023CB8" w:rsidRPr="006F1505" w:rsidRDefault="00023CB8" w:rsidP="00023CB8">
      <w:pPr>
        <w:spacing w:after="0" w:line="240" w:lineRule="auto"/>
        <w:jc w:val="both"/>
        <w:rPr>
          <w:rFonts w:ascii="Times New Roman" w:eastAsia="Times New Roman" w:hAnsi="Times New Roman" w:cs="Times New Roman"/>
          <w:b/>
          <w:bCs/>
          <w:sz w:val="24"/>
          <w:szCs w:val="24"/>
          <w:lang w:val="es-ES"/>
        </w:rPr>
      </w:pPr>
    </w:p>
    <w:p w14:paraId="65413EF3" w14:textId="4B9B981D" w:rsidR="00023CB8" w:rsidRPr="006F1505" w:rsidRDefault="00023CB8" w:rsidP="00023CB8">
      <w:pPr>
        <w:spacing w:after="0" w:line="240" w:lineRule="auto"/>
        <w:jc w:val="both"/>
        <w:rPr>
          <w:rFonts w:ascii="Times New Roman" w:eastAsia="Times New Roman" w:hAnsi="Times New Roman" w:cs="Times New Roman"/>
          <w:b/>
          <w:bCs/>
          <w:sz w:val="24"/>
          <w:szCs w:val="24"/>
          <w:lang w:val="es-ES"/>
        </w:rPr>
      </w:pPr>
      <w:r w:rsidRPr="006F1505">
        <w:rPr>
          <w:rFonts w:ascii="Times New Roman" w:eastAsia="Times New Roman" w:hAnsi="Times New Roman" w:cs="Times New Roman"/>
          <w:b/>
          <w:bCs/>
          <w:sz w:val="24"/>
          <w:szCs w:val="24"/>
          <w:lang w:val="es-ES"/>
        </w:rPr>
        <w:t>H. VIGENCIA:</w:t>
      </w:r>
    </w:p>
    <w:p w14:paraId="056AAEEE" w14:textId="77777777" w:rsidR="00023CB8" w:rsidRPr="006F1505" w:rsidRDefault="00023CB8" w:rsidP="007612C3">
      <w:pPr>
        <w:spacing w:after="0" w:line="240" w:lineRule="auto"/>
        <w:jc w:val="both"/>
        <w:rPr>
          <w:rFonts w:ascii="Times New Roman" w:eastAsia="Times New Roman" w:hAnsi="Times New Roman" w:cs="Times New Roman"/>
          <w:sz w:val="24"/>
          <w:szCs w:val="24"/>
          <w:lang w:val="es-ES"/>
        </w:rPr>
      </w:pPr>
    </w:p>
    <w:p w14:paraId="7CCC66BF" w14:textId="27376FC3" w:rsidR="00023CB8" w:rsidRPr="006F1505" w:rsidRDefault="00023CB8" w:rsidP="007612C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Fecha de inicio: Ciclo escolar </w:t>
      </w:r>
      <w:r w:rsidR="001E3AC2" w:rsidRPr="006F1505">
        <w:rPr>
          <w:rFonts w:ascii="Times New Roman" w:eastAsia="Times New Roman" w:hAnsi="Times New Roman" w:cs="Times New Roman"/>
          <w:sz w:val="24"/>
          <w:szCs w:val="24"/>
          <w:lang w:val="es-ES"/>
        </w:rPr>
        <w:t>enero</w:t>
      </w:r>
      <w:r w:rsidRPr="006F1505">
        <w:rPr>
          <w:rFonts w:ascii="Times New Roman" w:eastAsia="Times New Roman" w:hAnsi="Times New Roman" w:cs="Times New Roman"/>
          <w:sz w:val="24"/>
          <w:szCs w:val="24"/>
          <w:lang w:val="es-ES"/>
        </w:rPr>
        <w:t xml:space="preserve"> 2026</w:t>
      </w:r>
    </w:p>
    <w:p w14:paraId="4B1CA78C" w14:textId="77777777" w:rsidR="007612C3" w:rsidRPr="006F1505" w:rsidRDefault="007612C3" w:rsidP="007612C3">
      <w:pPr>
        <w:spacing w:after="0" w:line="240" w:lineRule="auto"/>
        <w:jc w:val="both"/>
        <w:rPr>
          <w:rFonts w:ascii="Times New Roman" w:eastAsia="Times New Roman" w:hAnsi="Times New Roman" w:cs="Times New Roman"/>
          <w:sz w:val="24"/>
          <w:szCs w:val="24"/>
          <w:lang w:val="es-ES"/>
        </w:rPr>
      </w:pPr>
    </w:p>
    <w:p w14:paraId="000000BC" w14:textId="77777777" w:rsidR="003E447E" w:rsidRPr="005F4E5B" w:rsidRDefault="00453D4E" w:rsidP="0058371A">
      <w:pPr>
        <w:pStyle w:val="Ttulo1"/>
        <w:rPr>
          <w:b/>
          <w:bCs/>
        </w:rPr>
      </w:pPr>
      <w:bookmarkStart w:id="5" w:name="_Toc212492115"/>
      <w:r w:rsidRPr="005F4E5B">
        <w:rPr>
          <w:b/>
          <w:bCs/>
        </w:rPr>
        <w:t>4.  JUSTIFICACIÓN DEL PROGRAMA</w:t>
      </w:r>
      <w:bookmarkEnd w:id="5"/>
    </w:p>
    <w:p w14:paraId="107A8EBF" w14:textId="77777777" w:rsidR="007612C3" w:rsidRPr="006F1505" w:rsidRDefault="007612C3" w:rsidP="007612C3">
      <w:pPr>
        <w:spacing w:after="0" w:line="240" w:lineRule="auto"/>
        <w:jc w:val="both"/>
        <w:rPr>
          <w:rFonts w:ascii="Times New Roman" w:eastAsia="Times New Roman" w:hAnsi="Times New Roman" w:cs="Times New Roman"/>
          <w:sz w:val="24"/>
          <w:szCs w:val="24"/>
          <w:lang w:val="es-ES"/>
        </w:rPr>
      </w:pPr>
    </w:p>
    <w:p w14:paraId="21B39F26" w14:textId="651A6586" w:rsidR="00E26021" w:rsidRPr="006F1505" w:rsidRDefault="00453D4E" w:rsidP="00BD5E9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Este documento fundamenta y justifica la propuesta de creación de la Maestría en Comunidades Costeras Sostenibles (MCCS). Las costas tienen una importancia económica como sustento de millones de personas y comunidades y son un recurso natural que enfrenta impactos y riesgos para el desarrollo sostenibl</w:t>
      </w:r>
      <w:r w:rsidR="00485CA4" w:rsidRPr="006F1505">
        <w:rPr>
          <w:rFonts w:ascii="Times New Roman" w:eastAsia="Times New Roman" w:hAnsi="Times New Roman" w:cs="Times New Roman"/>
          <w:sz w:val="24"/>
          <w:szCs w:val="24"/>
          <w:lang w:val="es-ES"/>
        </w:rPr>
        <w:t>e; por lo tanto, se requieren estudios con enfoque transdiciplinarios y su aplicación con la inclusión de las comunidades locales costeras.</w:t>
      </w:r>
    </w:p>
    <w:p w14:paraId="3903E072" w14:textId="77777777" w:rsidR="007612C3" w:rsidRPr="006F1505" w:rsidRDefault="007612C3" w:rsidP="00BD5E93">
      <w:pPr>
        <w:spacing w:after="0" w:line="240" w:lineRule="auto"/>
        <w:jc w:val="both"/>
        <w:rPr>
          <w:rFonts w:ascii="Times New Roman" w:eastAsia="Times New Roman" w:hAnsi="Times New Roman" w:cs="Times New Roman"/>
          <w:sz w:val="24"/>
          <w:szCs w:val="24"/>
          <w:lang w:val="es-ES"/>
        </w:rPr>
      </w:pPr>
    </w:p>
    <w:p w14:paraId="000000BE" w14:textId="3E0486B9" w:rsidR="003E447E" w:rsidRPr="005F4E5B" w:rsidRDefault="00453D4E" w:rsidP="0058371A">
      <w:pPr>
        <w:pStyle w:val="Ttulo2"/>
        <w:rPr>
          <w:b/>
          <w:bCs/>
          <w:lang w:val="es-ES"/>
        </w:rPr>
      </w:pPr>
      <w:bookmarkStart w:id="6" w:name="_Toc212492116"/>
      <w:r w:rsidRPr="005F4E5B">
        <w:rPr>
          <w:b/>
          <w:bCs/>
          <w:lang w:val="es-ES"/>
        </w:rPr>
        <w:lastRenderedPageBreak/>
        <w:t>4.1 Introducción</w:t>
      </w:r>
      <w:bookmarkEnd w:id="6"/>
      <w:r w:rsidR="00C9102E" w:rsidRPr="005F4E5B">
        <w:rPr>
          <w:b/>
          <w:bCs/>
          <w:lang w:val="es-ES"/>
        </w:rPr>
        <w:t xml:space="preserve"> </w:t>
      </w:r>
    </w:p>
    <w:p w14:paraId="34A5E6B4" w14:textId="77777777" w:rsidR="007612C3" w:rsidRPr="006F1505" w:rsidRDefault="007612C3" w:rsidP="004D1928">
      <w:pPr>
        <w:spacing w:after="0" w:line="240" w:lineRule="auto"/>
        <w:jc w:val="both"/>
        <w:rPr>
          <w:rFonts w:ascii="Times New Roman" w:eastAsia="Times New Roman" w:hAnsi="Times New Roman" w:cs="Times New Roman"/>
          <w:sz w:val="24"/>
          <w:szCs w:val="24"/>
          <w:lang w:val="es-ES"/>
        </w:rPr>
      </w:pPr>
    </w:p>
    <w:p w14:paraId="304C9926" w14:textId="660A3203" w:rsidR="00BD5E93" w:rsidRPr="006F1505" w:rsidRDefault="00453D4E" w:rsidP="00E32311">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MCCS tiene como objetivo formar posgraduados capaces de producir conocimientos y proyectos alternativos articulando las ciencias sociales, las físico-biológicas, las humanidades y las tecnologías, generando iniciativas que tengan incidencia en la solución de problemas derivados del impacto de la acción humana sobre los recursos comunes de comunidades y regiones costeras de México y de otros países. El enfoque anterior, se concreta en el desarrollo de una línea innovadora de investigación e incidencia social (LIES), la cual se ha denominado </w:t>
      </w:r>
      <w:r w:rsidRPr="006F1505">
        <w:rPr>
          <w:rFonts w:ascii="Times New Roman" w:eastAsia="Times New Roman" w:hAnsi="Times New Roman" w:cs="Times New Roman"/>
          <w:i/>
          <w:iCs/>
          <w:sz w:val="24"/>
          <w:szCs w:val="24"/>
          <w:lang w:val="es-ES"/>
        </w:rPr>
        <w:t>Manejo de conflictos por recursos de uso común y gestión de comunidades costeras sostenibles</w:t>
      </w:r>
      <w:r w:rsidRPr="006F1505">
        <w:rPr>
          <w:rFonts w:ascii="Times New Roman" w:eastAsia="Times New Roman" w:hAnsi="Times New Roman" w:cs="Times New Roman"/>
          <w:sz w:val="24"/>
          <w:szCs w:val="24"/>
          <w:lang w:val="es-ES"/>
        </w:rPr>
        <w:t>.</w:t>
      </w:r>
    </w:p>
    <w:p w14:paraId="5A9A9F43" w14:textId="1E744E3C" w:rsidR="004D1928"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justificación del programa y del Plan de Estudios de la Maestría en Comunidades Costeras Sostenibles (MCCS) se realiza sobre la base de cuatro elementos: 1) el estado del arte, 2) el estudio de mercado laboral, 3). el análisis de posgrados afines y 4), el análisis de la pertinencia desde el estudio socio académico de necesidades mundiales, nacionales y locales, así como de considerar la inclusión de la temática dentro de las áreas prioritarias de investigación nacional señaladas por la Secretaría de Ciencia, Humanidades, Tecnología e Innovación (</w:t>
      </w:r>
      <w:r w:rsidR="00E26021" w:rsidRPr="006F1505">
        <w:rPr>
          <w:rFonts w:ascii="Times New Roman" w:hAnsi="Times New Roman" w:cs="Times New Roman"/>
          <w:sz w:val="24"/>
          <w:szCs w:val="24"/>
          <w:lang w:val="es-ES"/>
        </w:rPr>
        <w:t xml:space="preserve">la </w:t>
      </w:r>
      <w:r w:rsidRPr="006F1505">
        <w:rPr>
          <w:rFonts w:ascii="Times New Roman" w:eastAsia="Times New Roman" w:hAnsi="Times New Roman" w:cs="Times New Roman"/>
          <w:sz w:val="24"/>
          <w:szCs w:val="24"/>
          <w:lang w:val="es-ES"/>
        </w:rPr>
        <w:t xml:space="preserve">SECIHTI). </w:t>
      </w:r>
    </w:p>
    <w:p w14:paraId="4F0DC919" w14:textId="4A41420F" w:rsidR="00BD5E93"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Esta propuesta de MCCS se sustenta en la Misión de la Universidad Autónoma de Guerrero referente a la generación y difusión de conocimientos para cumplir la función social encomendada. En atención a estos principios, la Escuela Superior de Sociología, institución de educación superior comprometida con la atención a las diversas problemáticas sociales del estado y del país, contribuye con esta maestría.</w:t>
      </w:r>
    </w:p>
    <w:p w14:paraId="000000C2"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bookmarkStart w:id="7" w:name="_heading=h.bwgs5ft50p8a" w:colFirst="0" w:colLast="0"/>
      <w:bookmarkEnd w:id="7"/>
      <w:r w:rsidRPr="006F1505">
        <w:rPr>
          <w:rFonts w:ascii="Times New Roman" w:eastAsia="Times New Roman" w:hAnsi="Times New Roman" w:cs="Times New Roman"/>
          <w:sz w:val="24"/>
          <w:szCs w:val="24"/>
          <w:lang w:val="es-ES"/>
        </w:rPr>
        <w:t>La MCCS permitirá generar estudios concretos a necesidades identificadas en las zonas costeras, y contar con la habilitación y capacitación profesional de los estudiantes y personal académico, acorde con las políticas estatales y nacionales, y contribuir al desarrollo económico, social y cultural con un compromiso con el entorno local articulado a lo global. Por todo lo anterior, se considera oportuno formar cuadros a nivel posgrado que analicen problemáticas socioambientales y desarrollen propuestas con una visión epistémica interdisciplinaria, multidisciplinaria y transdisciplinaria para las problemáticas que se generan en los territorios costeros.</w:t>
      </w:r>
    </w:p>
    <w:p w14:paraId="228A3AD5" w14:textId="77777777" w:rsidR="00D26790" w:rsidRPr="006F1505" w:rsidRDefault="00D26790" w:rsidP="004D1928">
      <w:pPr>
        <w:spacing w:after="0" w:line="240" w:lineRule="auto"/>
        <w:ind w:firstLine="1361"/>
        <w:jc w:val="both"/>
        <w:rPr>
          <w:rFonts w:ascii="Times New Roman" w:eastAsia="Times New Roman" w:hAnsi="Times New Roman" w:cs="Times New Roman"/>
          <w:sz w:val="24"/>
          <w:szCs w:val="24"/>
          <w:lang w:val="es-ES"/>
        </w:rPr>
      </w:pPr>
    </w:p>
    <w:p w14:paraId="000000C4" w14:textId="337AD406" w:rsidR="003E447E" w:rsidRPr="005F4E5B" w:rsidRDefault="00453D4E" w:rsidP="005774A6">
      <w:pPr>
        <w:pStyle w:val="Ttulo2"/>
        <w:rPr>
          <w:b/>
          <w:bCs/>
        </w:rPr>
      </w:pPr>
      <w:bookmarkStart w:id="8" w:name="_Toc212492117"/>
      <w:r w:rsidRPr="005F4E5B">
        <w:rPr>
          <w:b/>
          <w:bCs/>
        </w:rPr>
        <w:t>4. 2 Estado del arte</w:t>
      </w:r>
      <w:bookmarkEnd w:id="8"/>
      <w:r w:rsidR="00C9102E" w:rsidRPr="005F4E5B">
        <w:rPr>
          <w:b/>
          <w:bCs/>
        </w:rPr>
        <w:t xml:space="preserve"> </w:t>
      </w:r>
    </w:p>
    <w:p w14:paraId="0E249139" w14:textId="77777777" w:rsidR="00D26790" w:rsidRPr="006F1505" w:rsidRDefault="00D26790" w:rsidP="004D1928">
      <w:pPr>
        <w:spacing w:after="0" w:line="240" w:lineRule="auto"/>
        <w:jc w:val="both"/>
        <w:rPr>
          <w:rFonts w:ascii="Times New Roman" w:eastAsia="Times New Roman" w:hAnsi="Times New Roman" w:cs="Times New Roman"/>
          <w:sz w:val="24"/>
          <w:szCs w:val="24"/>
          <w:lang w:val="es-ES"/>
        </w:rPr>
      </w:pPr>
    </w:p>
    <w:p w14:paraId="000000C7" w14:textId="2BFFC490" w:rsidR="003E447E" w:rsidRPr="006F1505" w:rsidRDefault="00453D4E" w:rsidP="004D1928">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teoría de los sistemas complejos es una propuesta para abordar el estudio de un fenómeno complejo, por ejemplo, la degradación del ambiente a través del manejo de los recursos naturales en áreas rurales y urbanas con actividades productivas como la agricultura, la ganadería y la silvicultura. Esta teoría integra los factores de la degradación ambiental, tales como los políticos, los económicos y los sociales. El punto medular en la teoría de sistemas complejos es la relación entre el objeto de estudio y las disciplinas a partir de las cuales se realiza. En esta relación está asociada la incapacidad de tomar en cuenta solo aspectos específicos de un fenómeno, proceso o situación a partir de una disciplina particular (Martínez, E., Esparza L.G.</w:t>
      </w:r>
      <w:r w:rsidR="00E63F2D"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2021)</w:t>
      </w:r>
      <w:r w:rsidR="006764E7"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En particular, el antecedente más importante de la aplicación del enfoque de sistemas complejos a la degradación ambiental son las investigaciones de Rolando García, realizadas en regiones de México hace unas dos décadas (García, 2006).</w:t>
      </w:r>
    </w:p>
    <w:p w14:paraId="000000C9" w14:textId="76E32C9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Actualmente el enfoque de los sistemas complejos ocupa un lugar relevante en epistemologías y metodologías de la investigación interdisciplinaria, como es el caso de nuestra propuesta para estudiar a las comunidades costeras. El enfoque ha mostrado alta relevancia en la metodología para el estudio de la problemática ecológica, ambiental y socioambiental. </w:t>
      </w:r>
    </w:p>
    <w:p w14:paraId="000000CA"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cuanto al concepto de Bienes Comunes, se trata específicamente del análisis de las alternativas para lograr el gobierno o la gobernanza de esos Bienes, interés que está vinculado al logro de la sostenibilidad de dichos Bienes. El cómo gobernar eficazmente los bienes comunes ha sido un largo debate en la academia. El fondo del asunto es como evitar el deterioro provocado por la acción humana sobre la calidad de los recursos naturales. Parecía que solo había dos alternativas para evitarlo: la privatización de los recursos o la acción del Estado como regulador del acceso a los recursos. Sin embargo, había otros planteamientos ante esa aparente disyuntiva que mostraban que podían encontrarse otras vías, como la aplicación de normas, creadas por las propias comunidades usuarias de esos recursos, sean estos bosques, aguas, o pesquerías, entre otros. </w:t>
      </w:r>
    </w:p>
    <w:p w14:paraId="000000CB" w14:textId="1CC1B5ED"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Los antecedentes de la controversia. En 1968, el ecólogo estadounidense Garret Hardin (citado </w:t>
      </w:r>
      <w:r w:rsidR="00EB1A73" w:rsidRPr="006F1505">
        <w:rPr>
          <w:rFonts w:ascii="Times New Roman" w:eastAsia="Times New Roman" w:hAnsi="Times New Roman" w:cs="Times New Roman"/>
          <w:sz w:val="24"/>
          <w:szCs w:val="24"/>
          <w:lang w:val="es-ES"/>
        </w:rPr>
        <w:t>en</w:t>
      </w:r>
      <w:r w:rsidRPr="006F1505">
        <w:rPr>
          <w:rFonts w:ascii="Times New Roman" w:eastAsia="Times New Roman" w:hAnsi="Times New Roman" w:cs="Times New Roman"/>
          <w:sz w:val="24"/>
          <w:szCs w:val="24"/>
          <w:lang w:val="es-ES"/>
        </w:rPr>
        <w:t xml:space="preserve"> Anderies y Janssen, 2013</w:t>
      </w:r>
      <w:r w:rsidR="006764E7" w:rsidRPr="006F1505">
        <w:rPr>
          <w:rFonts w:ascii="Times New Roman" w:eastAsia="Times New Roman" w:hAnsi="Times New Roman" w:cs="Times New Roman"/>
          <w:sz w:val="24"/>
          <w:szCs w:val="24"/>
          <w:lang w:val="es-ES"/>
        </w:rPr>
        <w:t xml:space="preserve"> p 6</w:t>
      </w:r>
      <w:r w:rsidRPr="006F1505">
        <w:rPr>
          <w:rFonts w:ascii="Times New Roman" w:eastAsia="Times New Roman" w:hAnsi="Times New Roman" w:cs="Times New Roman"/>
          <w:sz w:val="24"/>
          <w:szCs w:val="24"/>
          <w:lang w:val="es-ES"/>
        </w:rPr>
        <w:t>) publicó un ensayo en la revista Science titulado “La tragedia de los bienes comunes" en el cual advertía los riesgos que la creciente población humana generaría al medio ambiente. Bajo el argumento de que cuando la gente comparte un recurso tiende a sobreexplotarlo porque es la racionalidad individual, tomar todo lo que se pueda antes que otros lo hagan. Hardin utilizó la metáfora de los pastores de ovejas compartiendo un pasto de acceso abierto. Basado en el razonamiento de que las personas son agentes racionales que toman decisiones buscando maximizar su utilidad individual, siempre que los beneficios de usar recursos compartidos sean privados y los costos sean compartidos, podemos esperar que los bienes comunes se sobreexploten.</w:t>
      </w:r>
    </w:p>
    <w:p w14:paraId="507F9CEB" w14:textId="006AF648" w:rsidR="00872C35"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Hardin (</w:t>
      </w:r>
      <w:r w:rsidR="00EB1A73" w:rsidRPr="006F1505">
        <w:rPr>
          <w:rFonts w:ascii="Times New Roman" w:eastAsia="Times New Roman" w:hAnsi="Times New Roman" w:cs="Times New Roman"/>
          <w:sz w:val="24"/>
          <w:szCs w:val="24"/>
          <w:lang w:val="es-ES"/>
        </w:rPr>
        <w:t>1968, citado en Anderies y Jansen, 2013 p 6</w:t>
      </w:r>
      <w:r w:rsidRPr="006F1505">
        <w:rPr>
          <w:rFonts w:ascii="Times New Roman" w:eastAsia="Times New Roman" w:hAnsi="Times New Roman" w:cs="Times New Roman"/>
          <w:sz w:val="24"/>
          <w:szCs w:val="24"/>
          <w:lang w:val="es-ES"/>
        </w:rPr>
        <w:t>) lo plantea así: “Cada hombre está encerrado en un sistema que le obliga a aumentar su rebaño sin límite en un mundo que es limitado. La ruina es el destino hacia el cual se precipitan todos los hombres, cada uno buscando su propio interés en una sociedad que cree en la libertad de los bienes comunes. La libertad en un bien común trae la ruina a todos</w:t>
      </w:r>
      <w:r w:rsidR="00872C35" w:rsidRPr="006F1505">
        <w:rPr>
          <w:rFonts w:ascii="Times New Roman" w:eastAsia="Times New Roman" w:hAnsi="Times New Roman" w:cs="Times New Roman"/>
          <w:sz w:val="24"/>
          <w:szCs w:val="24"/>
          <w:lang w:val="es-ES"/>
        </w:rPr>
        <w:t>. E</w:t>
      </w:r>
      <w:r w:rsidRPr="006F1505">
        <w:rPr>
          <w:rFonts w:ascii="Times New Roman" w:eastAsia="Times New Roman" w:hAnsi="Times New Roman" w:cs="Times New Roman"/>
          <w:sz w:val="24"/>
          <w:szCs w:val="24"/>
          <w:lang w:val="es-ES"/>
        </w:rPr>
        <w:t>n eso consiste la Tragedia de los Bienes Comunes”. En el lenguaje coloquial, diríamos de forma axiomática, lo que es de todos es de nadie. Sin embargo, aunque este planteamiento fue predominante, la controversia académica continuó, c</w:t>
      </w:r>
      <w:sdt>
        <w:sdtPr>
          <w:rPr>
            <w:rFonts w:ascii="Times New Roman" w:eastAsia="Times New Roman" w:hAnsi="Times New Roman" w:cs="Times New Roman"/>
            <w:sz w:val="24"/>
            <w:szCs w:val="24"/>
            <w:lang w:val="es-ES"/>
          </w:rPr>
          <w:tag w:val="goog_rdk_15"/>
          <w:id w:val="-1652692667"/>
        </w:sdtPr>
        <w:sdtContent/>
      </w:sdt>
      <w:r w:rsidRPr="006F1505">
        <w:rPr>
          <w:rFonts w:ascii="Times New Roman" w:eastAsia="Times New Roman" w:hAnsi="Times New Roman" w:cs="Times New Roman"/>
          <w:sz w:val="24"/>
          <w:szCs w:val="24"/>
          <w:lang w:val="es-ES"/>
        </w:rPr>
        <w:t xml:space="preserve">omo </w:t>
      </w:r>
      <w:r w:rsidR="006764E7" w:rsidRPr="006F1505">
        <w:rPr>
          <w:rFonts w:ascii="Times New Roman" w:eastAsia="Times New Roman" w:hAnsi="Times New Roman" w:cs="Times New Roman"/>
          <w:sz w:val="24"/>
          <w:szCs w:val="24"/>
          <w:lang w:val="es-ES"/>
        </w:rPr>
        <w:t>se verá</w:t>
      </w:r>
      <w:r w:rsidRPr="006F1505">
        <w:rPr>
          <w:rFonts w:ascii="Times New Roman" w:eastAsia="Times New Roman" w:hAnsi="Times New Roman" w:cs="Times New Roman"/>
          <w:sz w:val="24"/>
          <w:szCs w:val="24"/>
          <w:lang w:val="es-ES"/>
        </w:rPr>
        <w:t xml:space="preserve"> más adelante.</w:t>
      </w:r>
    </w:p>
    <w:p w14:paraId="000000CD" w14:textId="2796AF33"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Un hecho relevante modificó los términos de ese debate: en octubre de 2009, el comité del Premio Nobel decidió otorgar el Nobel de Economía a la politóloga Elinor Ostrom. Los colaboradores de Ostrom, Anderies y Janssen, (2013) resumieron de esta manera la aportación de Ostrom que daría base al otorgamiento del Nobel: </w:t>
      </w:r>
      <w:sdt>
        <w:sdtPr>
          <w:rPr>
            <w:rFonts w:ascii="Times New Roman" w:eastAsia="Times New Roman" w:hAnsi="Times New Roman" w:cs="Times New Roman"/>
            <w:sz w:val="24"/>
            <w:szCs w:val="24"/>
            <w:lang w:val="es-ES"/>
          </w:rPr>
          <w:tag w:val="goog_rdk_16"/>
          <w:id w:val="28672490"/>
        </w:sdtPr>
        <w:sdtContent/>
      </w:sdt>
      <w:r w:rsidRPr="006F1505">
        <w:rPr>
          <w:rFonts w:ascii="Times New Roman" w:eastAsia="Times New Roman" w:hAnsi="Times New Roman" w:cs="Times New Roman"/>
          <w:sz w:val="24"/>
          <w:szCs w:val="24"/>
          <w:lang w:val="es-ES"/>
        </w:rPr>
        <w:t>“En una serie de estudios realizados durante varias décadas con muchos colegas de todo el mundo, Ostrom mostró que las personas son capaces de autoorganizarse y gobernar con éxito los recursos compartidos. Su análisis proporciona una visión de las condiciones bajo las cuales el autogobierno es posible. Estos hallazgos tienen importantes implicaciones para el desarrollo de políticas y pueden ayudar a explicar la ineficacia de muchas políticas y regímenes de gobernanza</w:t>
      </w:r>
      <w:r w:rsidR="00FA738E" w:rsidRPr="006F1505">
        <w:rPr>
          <w:rFonts w:ascii="Times New Roman" w:eastAsia="Times New Roman" w:hAnsi="Times New Roman" w:cs="Times New Roman"/>
          <w:sz w:val="24"/>
          <w:szCs w:val="24"/>
          <w:lang w:val="es-ES"/>
        </w:rPr>
        <w:t>"</w:t>
      </w:r>
      <w:r w:rsidRPr="006F1505">
        <w:rPr>
          <w:rFonts w:ascii="Times New Roman" w:eastAsia="Times New Roman" w:hAnsi="Times New Roman" w:cs="Times New Roman"/>
          <w:sz w:val="24"/>
          <w:szCs w:val="24"/>
          <w:lang w:val="es-ES"/>
        </w:rPr>
        <w:t>.</w:t>
      </w:r>
    </w:p>
    <w:p w14:paraId="000000CE"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hecho es que la aportación de Elinor Ostrom en la discusión internacional reactivó los estudios en todo el mundo en desarrollo y, especialmente en México, ha motivado una gran productividad de estudios sobre los recursos comunes, y ha fortalecido la construcción de alternativas en proyectos que priorizan la participación de las comunidades, la democracia local para crear normas y reglas consensuadas; es decir, la gobernanza de los recursos </w:t>
      </w:r>
      <w:r w:rsidRPr="006F1505">
        <w:rPr>
          <w:rFonts w:ascii="Times New Roman" w:eastAsia="Times New Roman" w:hAnsi="Times New Roman" w:cs="Times New Roman"/>
          <w:sz w:val="24"/>
          <w:szCs w:val="24"/>
          <w:lang w:val="es-ES"/>
        </w:rPr>
        <w:lastRenderedPageBreak/>
        <w:t xml:space="preserve">comunes y la sostenibilidad social y ambiental. De esa fortaleza teórica y epistémica, cuya productividad está en ascenso, se ha beneficiado este proyecto de Maestría en Comunidades Costeras Sostenibles.    </w:t>
      </w:r>
    </w:p>
    <w:p w14:paraId="000000CF" w14:textId="51A11C7D"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Asimismo, el gobierno de los recursos comunes ambientales sólo</w:t>
      </w:r>
      <w:r w:rsidR="000D3E56"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tiene sentido si se refleja en el fortalecimiento de la sostenibilidad de las comunidades, es decir comunidades con menor conflictividad, inclusividad y con capacidad de reducir o eliminar el deterioro de sus recursos naturales. Otros autores que también han profundizado en la temática de Bienes Comunes son Álvarez (2006), Chávez y Lara (2015), Padrino (2019) y Ramis (2013).</w:t>
      </w:r>
    </w:p>
    <w:p w14:paraId="000000D0" w14:textId="7199FD8F"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Por otra parte, en lo que toca a la Sostenibilidad, el fundamento son los Objetivos del Desarrollo Sostenibles (ODS)  de la Agenda 2030 propuesto por</w:t>
      </w:r>
      <w:sdt>
        <w:sdtPr>
          <w:rPr>
            <w:rFonts w:ascii="Times New Roman" w:eastAsia="Times New Roman" w:hAnsi="Times New Roman" w:cs="Times New Roman"/>
            <w:sz w:val="24"/>
            <w:szCs w:val="24"/>
            <w:lang w:val="es-ES"/>
          </w:rPr>
          <w:tag w:val="goog_rdk_25"/>
          <w:id w:val="516162182"/>
          <w:showingPlcHdr/>
        </w:sdtPr>
        <w:sdtContent>
          <w:r w:rsidR="000D3E56" w:rsidRPr="006F1505">
            <w:rPr>
              <w:rFonts w:ascii="Times New Roman" w:eastAsia="Times New Roman" w:hAnsi="Times New Roman" w:cs="Times New Roman"/>
              <w:sz w:val="24"/>
              <w:szCs w:val="24"/>
              <w:lang w:val="es-ES"/>
            </w:rPr>
            <w:t xml:space="preserve">     </w:t>
          </w:r>
        </w:sdtContent>
      </w:sdt>
      <w:r w:rsidRPr="006F1505">
        <w:rPr>
          <w:rFonts w:ascii="Times New Roman" w:eastAsia="Times New Roman" w:hAnsi="Times New Roman" w:cs="Times New Roman"/>
          <w:sz w:val="24"/>
          <w:szCs w:val="24"/>
          <w:lang w:val="es-ES"/>
        </w:rPr>
        <w:t xml:space="preserve"> las Naciones Unidas, específicamente el Objetivo 11 de Ciudades y Comunidades Sostenibles, que en sus términos propone: Para lograr el Objetivo 11, los esfuerzos deben centrarse en implementar políticas y prácticas de desarrollo urbano inclusivas, resilientes y sostenibles que prioricen el acceso a servicios básicos, viviendas asequibles, transporte eficiente y espacios verdes para todos”</w:t>
      </w:r>
      <w:r w:rsidR="00361CBC" w:rsidRPr="006F1505">
        <w:rPr>
          <w:rFonts w:ascii="Times New Roman" w:eastAsia="Times New Roman" w:hAnsi="Times New Roman" w:cs="Times New Roman"/>
          <w:sz w:val="24"/>
          <w:szCs w:val="24"/>
          <w:lang w:val="es-ES"/>
        </w:rPr>
        <w:t>(naciones Unidas,2015)</w:t>
      </w:r>
      <w:r w:rsidRPr="006F1505">
        <w:rPr>
          <w:rFonts w:ascii="Times New Roman" w:eastAsia="Times New Roman" w:hAnsi="Times New Roman" w:cs="Times New Roman"/>
          <w:sz w:val="24"/>
          <w:szCs w:val="24"/>
          <w:lang w:val="es-ES"/>
        </w:rPr>
        <w:t xml:space="preserve">. Este concepto es clave en esta propuesta de Maestría en Comunidades Costeras Sostenibles.   </w:t>
      </w:r>
    </w:p>
    <w:p w14:paraId="000000D1"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En el mismo sentido, otros organismos y agencias internacionales también juegan un papel fundamental en la promoción de la sostenibilidad de las zonas costeras y la protección del medio ambiente mediante el apoyo a investigaciones para la implementación de políticas y proyectos en favor de las comunidades, su culturalidad, la conservación de sus recursos naturales y la gestión de su territorio.</w:t>
      </w:r>
    </w:p>
    <w:p w14:paraId="214D51C6" w14:textId="77777777" w:rsidR="00AB430B"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Programa de las Naciones Unidas para el Desarrollo (PNUD) trabaja en proyectos relacionados con el desarrollo sostenible, incluyendo iniciativas en zonas costeras. Naciones Unidas ha reconocido la importancia de proteger el medio ambiente marino para garantizar la preservación de los recursos naturales y la biodiversidad. Educación, Ciencia y Cultura (UNESCO) a través de la Comisión Oceanográfica Intergubernamental ha contribuido de manera importante a la investigación sobre gestión marina y costera. El artículo 4 de la Convención Marco de las Naciones Unidas sobre el Cambio Climático (CMNUCC) obliga a promover la gestión sostenible y desarrollar planes integrales de manejo costero (Convención Marco de las Naciones Unidas sobre el Cambio Climático (CMNUCC, 1992). </w:t>
      </w:r>
    </w:p>
    <w:p w14:paraId="000000D3" w14:textId="5F7186CD"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Otras agencias de las Naciones Unidas, como la FAO (Organización de las Naciones Unidas para la Alimentación y la Agricultura), se centra en la seguridad alimentaria y puede participar en programas relacionados con las comunidades costeras (FAO, 2018). Por su parte, el Programa de las Naciones Unidas para el Medio Ambiente (PNUMA) que precisamente nace en el marco de la Conferencia de las Naciones Unidas sobre el Medio Humano para fomentar y apoyar la cooperación en el tema ambiental, propiciando la calidad de vida del presente sin comprometer la de las generaciones futuras (Environment, 2022). Asimismo, el Banco Mundial financia proyectos relacionados con el desarrollo socioeconómico en zonas costeras (Moral et al., 2022).</w:t>
      </w:r>
    </w:p>
    <w:p w14:paraId="000000D5" w14:textId="64860D1B"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resumen, los conceptos centrales de esta propuesta son: epistemología de la complejidad y/o de sistemas complejos, bienes comunes, y el concepto de sostenibilidad. </w:t>
      </w:r>
      <w:sdt>
        <w:sdtPr>
          <w:rPr>
            <w:rFonts w:ascii="Times New Roman" w:eastAsia="Times New Roman" w:hAnsi="Times New Roman" w:cs="Times New Roman"/>
            <w:sz w:val="24"/>
            <w:szCs w:val="24"/>
            <w:lang w:val="es-ES"/>
          </w:rPr>
          <w:tag w:val="goog_rdk_28"/>
          <w:id w:val="-2079932648"/>
        </w:sdtPr>
        <w:sdtContent/>
      </w:sdt>
      <w:sdt>
        <w:sdtPr>
          <w:rPr>
            <w:rFonts w:ascii="Times New Roman" w:eastAsia="Times New Roman" w:hAnsi="Times New Roman" w:cs="Times New Roman"/>
            <w:sz w:val="24"/>
            <w:szCs w:val="24"/>
            <w:lang w:val="es-ES"/>
          </w:rPr>
          <w:tag w:val="goog_rdk_30"/>
          <w:id w:val="972951570"/>
        </w:sdtPr>
        <w:sdtContent/>
      </w:sdt>
      <w:r w:rsidRPr="006F1505">
        <w:rPr>
          <w:rFonts w:ascii="Times New Roman" w:eastAsia="Times New Roman" w:hAnsi="Times New Roman" w:cs="Times New Roman"/>
          <w:sz w:val="24"/>
          <w:szCs w:val="24"/>
          <w:lang w:val="es-ES"/>
        </w:rPr>
        <w:t>El concepto de complejidad o de sistemas complejos orienta la comprensión de las múltiples interrelaciones de las comunidades costeras</w:t>
      </w:r>
      <w:r w:rsidR="00A046EB" w:rsidRPr="006F1505">
        <w:rPr>
          <w:rFonts w:ascii="Times New Roman" w:eastAsia="Times New Roman" w:hAnsi="Times New Roman" w:cs="Times New Roman"/>
          <w:sz w:val="24"/>
          <w:szCs w:val="24"/>
          <w:lang w:val="es-ES"/>
        </w:rPr>
        <w:t>, y el de</w:t>
      </w:r>
      <w:r w:rsidRPr="006F1505">
        <w:rPr>
          <w:rFonts w:ascii="Times New Roman" w:eastAsia="Times New Roman" w:hAnsi="Times New Roman" w:cs="Times New Roman"/>
          <w:sz w:val="24"/>
          <w:szCs w:val="24"/>
          <w:lang w:val="es-ES"/>
        </w:rPr>
        <w:t xml:space="preserve"> sostenibilidad o de comunidades sostenibles</w:t>
      </w:r>
      <w:r w:rsidR="00A046EB" w:rsidRPr="006F1505">
        <w:rPr>
          <w:rFonts w:ascii="Times New Roman" w:eastAsia="Times New Roman" w:hAnsi="Times New Roman" w:cs="Times New Roman"/>
          <w:sz w:val="24"/>
          <w:szCs w:val="24"/>
          <w:lang w:val="es-ES"/>
        </w:rPr>
        <w:t>,</w:t>
      </w:r>
      <w:r w:rsidRPr="006F1505">
        <w:rPr>
          <w:rFonts w:ascii="Times New Roman" w:eastAsia="Times New Roman" w:hAnsi="Times New Roman" w:cs="Times New Roman"/>
          <w:sz w:val="24"/>
          <w:szCs w:val="24"/>
          <w:lang w:val="es-ES"/>
        </w:rPr>
        <w:t xml:space="preserve"> </w:t>
      </w:r>
      <w:r w:rsidR="00A046EB" w:rsidRPr="006F1505">
        <w:rPr>
          <w:rFonts w:ascii="Times New Roman" w:eastAsia="Times New Roman" w:hAnsi="Times New Roman" w:cs="Times New Roman"/>
          <w:sz w:val="24"/>
          <w:szCs w:val="24"/>
          <w:lang w:val="es-ES"/>
        </w:rPr>
        <w:t xml:space="preserve">son </w:t>
      </w:r>
      <w:r w:rsidRPr="006F1505">
        <w:rPr>
          <w:rFonts w:ascii="Times New Roman" w:eastAsia="Times New Roman" w:hAnsi="Times New Roman" w:cs="Times New Roman"/>
          <w:sz w:val="24"/>
          <w:szCs w:val="24"/>
          <w:lang w:val="es-ES"/>
        </w:rPr>
        <w:t>central</w:t>
      </w:r>
      <w:r w:rsidR="00A046EB" w:rsidRPr="006F1505">
        <w:rPr>
          <w:rFonts w:ascii="Times New Roman" w:eastAsia="Times New Roman" w:hAnsi="Times New Roman" w:cs="Times New Roman"/>
          <w:sz w:val="24"/>
          <w:szCs w:val="24"/>
          <w:lang w:val="es-ES"/>
        </w:rPr>
        <w:t>es</w:t>
      </w:r>
      <w:r w:rsidRPr="006F1505">
        <w:rPr>
          <w:rFonts w:ascii="Times New Roman" w:eastAsia="Times New Roman" w:hAnsi="Times New Roman" w:cs="Times New Roman"/>
          <w:sz w:val="24"/>
          <w:szCs w:val="24"/>
          <w:lang w:val="es-ES"/>
        </w:rPr>
        <w:t xml:space="preserve"> para reconstruir una visión de futuro articulando los intereses de las comunidades de las costas, que son cultural y socialmente diversas.</w:t>
      </w:r>
    </w:p>
    <w:p w14:paraId="000000D6"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Ante los graves daños causados al ambiente por los seres humanos, ha aumentado el interés por modificar los enfoques de crecimiento económico reorientándose a la </w:t>
      </w:r>
      <w:r w:rsidRPr="006F1505">
        <w:rPr>
          <w:rFonts w:ascii="Times New Roman" w:eastAsia="Times New Roman" w:hAnsi="Times New Roman" w:cs="Times New Roman"/>
          <w:sz w:val="24"/>
          <w:szCs w:val="24"/>
          <w:lang w:val="es-ES"/>
        </w:rPr>
        <w:lastRenderedPageBreak/>
        <w:t xml:space="preserve">sostenibilidad. También la sostenibilidad se promueve hacia las ciudades y comunidades como se señala en los objetivos del desarrollo sostenible (ODS) entre ellos el 11 (ciudades sostenibles) que aspira a que las ciudades y los asentamientos humanos sean inclusivos, seguros, resilientes y sostenibles. </w:t>
      </w:r>
    </w:p>
    <w:p w14:paraId="000000D7"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 anterior debido a que más de la mitad de la población habita en asentamientos urbanos, mismos que impactan a los ecosistemas. De igual manera, las ciudades profundizan las desigualdades y segregación de algunas comunidades. Por otra parte, las grandes y pequeñas ciudades que se ubican en las zonas costeras son más vulnerables al cambio climático debido a que están expuestas a inundaciones, daños a la infraestructura y comprometen la seguridad hídrica y alimentaria.</w:t>
      </w:r>
    </w:p>
    <w:p w14:paraId="000000D8"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Por todas esas razones, las iniciativas de gobierno y de la sociedad requieren articularse aún más en el uso eficiente y sostenible de los recursos naturales y en la disminución de la desigualdad social de las zonas costeras con el equilibrio entre la preservación ecológica y la actividad de las comunidades humanas con el propósito de aprovechar productivamente los recursos costeros y marinos, y a la vez promover la resiliencia a los fenómenos e impactos climáticos. Estos serán los ejes teóricos y metodológicos de la Maestría en Comunidades Costeras Sostenibles. </w:t>
      </w:r>
    </w:p>
    <w:p w14:paraId="000000D9" w14:textId="77777777" w:rsidR="003E447E" w:rsidRPr="006F1505" w:rsidRDefault="003E447E">
      <w:pPr>
        <w:spacing w:line="240" w:lineRule="auto"/>
        <w:jc w:val="both"/>
        <w:rPr>
          <w:rFonts w:ascii="Times New Roman" w:eastAsia="Times New Roman" w:hAnsi="Times New Roman" w:cs="Times New Roman"/>
          <w:sz w:val="24"/>
          <w:szCs w:val="24"/>
          <w:lang w:val="es-ES"/>
        </w:rPr>
      </w:pPr>
    </w:p>
    <w:p w14:paraId="000000DA" w14:textId="3A98DC8F" w:rsidR="003E447E" w:rsidRPr="005F4E5B" w:rsidRDefault="00453D4E" w:rsidP="005774A6">
      <w:pPr>
        <w:pStyle w:val="Ttulo2"/>
        <w:rPr>
          <w:b/>
          <w:bCs/>
        </w:rPr>
      </w:pPr>
      <w:bookmarkStart w:id="9" w:name="_Toc212492118"/>
      <w:r w:rsidRPr="005F4E5B">
        <w:rPr>
          <w:b/>
          <w:bCs/>
        </w:rPr>
        <w:t>4.3</w:t>
      </w:r>
      <w:r w:rsidR="005774A6" w:rsidRPr="005F4E5B">
        <w:rPr>
          <w:b/>
          <w:bCs/>
        </w:rPr>
        <w:t xml:space="preserve"> </w:t>
      </w:r>
      <w:r w:rsidRPr="005F4E5B">
        <w:rPr>
          <w:b/>
          <w:bCs/>
        </w:rPr>
        <w:t>Estudio del mercado laboral</w:t>
      </w:r>
      <w:r w:rsidR="00D26790" w:rsidRPr="005F4E5B">
        <w:rPr>
          <w:b/>
          <w:bCs/>
        </w:rPr>
        <w:t xml:space="preserve"> y de egresados</w:t>
      </w:r>
      <w:bookmarkEnd w:id="9"/>
      <w:r w:rsidR="00C9102E" w:rsidRPr="005F4E5B">
        <w:rPr>
          <w:b/>
          <w:bCs/>
        </w:rPr>
        <w:t xml:space="preserve"> </w:t>
      </w:r>
    </w:p>
    <w:p w14:paraId="000000DB" w14:textId="77777777" w:rsidR="003E447E" w:rsidRPr="006F1505" w:rsidRDefault="00453D4E">
      <w:pPr>
        <w:jc w:val="both"/>
        <w:rPr>
          <w:rFonts w:ascii="Times New Roman" w:eastAsia="Times New Roman" w:hAnsi="Times New Roman" w:cs="Times New Roman"/>
          <w:bCs/>
          <w:i/>
          <w:iCs/>
          <w:sz w:val="24"/>
          <w:szCs w:val="24"/>
          <w:lang w:val="es-ES"/>
        </w:rPr>
      </w:pPr>
      <w:r w:rsidRPr="006F1505">
        <w:rPr>
          <w:rFonts w:ascii="Times New Roman" w:eastAsia="Times New Roman" w:hAnsi="Times New Roman" w:cs="Times New Roman"/>
          <w:bCs/>
          <w:i/>
          <w:iCs/>
          <w:sz w:val="24"/>
          <w:szCs w:val="24"/>
          <w:lang w:val="es-ES"/>
        </w:rPr>
        <w:t>Empleadores</w:t>
      </w:r>
    </w:p>
    <w:p w14:paraId="17E10669" w14:textId="0E403CFA" w:rsidR="00ED12D8" w:rsidRPr="006F1505" w:rsidRDefault="007F41A4" w:rsidP="00BD5E9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lo que respecta al mercado laboral potencial para los egresados de esta maestría se  </w:t>
      </w:r>
      <w:sdt>
        <w:sdtPr>
          <w:rPr>
            <w:rFonts w:ascii="Times New Roman" w:eastAsia="Times New Roman" w:hAnsi="Times New Roman" w:cs="Times New Roman"/>
            <w:sz w:val="24"/>
            <w:szCs w:val="24"/>
            <w:lang w:val="es-ES"/>
          </w:rPr>
          <w:tag w:val="goog_rdk_35"/>
          <w:id w:val="760819307"/>
        </w:sdtPr>
        <w:sdtContent/>
      </w:sdt>
      <w:r w:rsidRPr="006F1505">
        <w:rPr>
          <w:rFonts w:ascii="Times New Roman" w:eastAsia="Times New Roman" w:hAnsi="Times New Roman" w:cs="Times New Roman"/>
          <w:sz w:val="24"/>
          <w:szCs w:val="24"/>
          <w:lang w:val="es-ES"/>
        </w:rPr>
        <w:t xml:space="preserve">diseñó  </w:t>
      </w:r>
      <w:sdt>
        <w:sdtPr>
          <w:rPr>
            <w:rFonts w:ascii="Times New Roman" w:eastAsia="Times New Roman" w:hAnsi="Times New Roman" w:cs="Times New Roman"/>
            <w:sz w:val="24"/>
            <w:szCs w:val="24"/>
            <w:lang w:val="es-ES"/>
          </w:rPr>
          <w:tag w:val="goog_rdk_39"/>
          <w:id w:val="-2078565953"/>
          <w:showingPlcHdr/>
        </w:sdtPr>
        <w:sdtContent>
          <w:r w:rsidRPr="006F1505">
            <w:rPr>
              <w:rFonts w:ascii="Times New Roman" w:eastAsia="Times New Roman" w:hAnsi="Times New Roman" w:cs="Times New Roman"/>
              <w:sz w:val="24"/>
              <w:szCs w:val="24"/>
              <w:lang w:val="es-ES"/>
            </w:rPr>
            <w:t xml:space="preserve">     </w:t>
          </w:r>
        </w:sdtContent>
      </w:sdt>
      <w:r w:rsidRPr="006F1505">
        <w:rPr>
          <w:rFonts w:ascii="Times New Roman" w:eastAsia="Times New Roman" w:hAnsi="Times New Roman" w:cs="Times New Roman"/>
          <w:sz w:val="24"/>
          <w:szCs w:val="24"/>
          <w:lang w:val="es-ES"/>
        </w:rPr>
        <w:t xml:space="preserve"> un cuestionario </w:t>
      </w:r>
      <w:r w:rsidR="00ED12D8" w:rsidRPr="006F1505">
        <w:rPr>
          <w:rFonts w:ascii="Times New Roman" w:eastAsia="Times New Roman" w:hAnsi="Times New Roman" w:cs="Times New Roman"/>
          <w:sz w:val="24"/>
          <w:szCs w:val="24"/>
          <w:lang w:val="es-ES"/>
        </w:rPr>
        <w:t xml:space="preserve">con 7 preguntas </w:t>
      </w:r>
      <w:r w:rsidRPr="006F1505">
        <w:rPr>
          <w:rFonts w:ascii="Times New Roman" w:eastAsia="Times New Roman" w:hAnsi="Times New Roman" w:cs="Times New Roman"/>
          <w:sz w:val="24"/>
          <w:szCs w:val="24"/>
          <w:lang w:val="es-ES"/>
        </w:rPr>
        <w:t>con base a los siguientes criterios: a) conocimientos y habilidades del egresado; b) experiencia laboral previa; c) áreas potenciales para su desempeño del egresado; d) las áreas en las que podría ser contratado; e) sugerencias de los potenciales empleadores. Este cuestionario se envió a un total de 30 instituciones y organizaciones</w:t>
      </w:r>
      <w:r w:rsidR="00ED12D8" w:rsidRPr="006F1505">
        <w:rPr>
          <w:rFonts w:ascii="Times New Roman" w:eastAsia="Times New Roman" w:hAnsi="Times New Roman" w:cs="Times New Roman"/>
          <w:sz w:val="24"/>
          <w:szCs w:val="24"/>
          <w:lang w:val="es-ES"/>
        </w:rPr>
        <w:t>, de las cuales respondieron 25,</w:t>
      </w:r>
      <w:r w:rsidRPr="006F1505">
        <w:rPr>
          <w:rFonts w:ascii="Times New Roman" w:eastAsia="Times New Roman" w:hAnsi="Times New Roman" w:cs="Times New Roman"/>
          <w:sz w:val="24"/>
          <w:szCs w:val="24"/>
          <w:lang w:val="es-ES"/>
        </w:rPr>
        <w:t xml:space="preserve"> que tienen relación con el desarrollo económico y social del estado de Guerrero</w:t>
      </w:r>
      <w:r w:rsidR="00ED12D8"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 xml:space="preserve">Treinta </w:t>
      </w:r>
      <w:r w:rsidR="00ED12D8" w:rsidRPr="006F1505">
        <w:rPr>
          <w:rFonts w:ascii="Times New Roman" w:eastAsia="Times New Roman" w:hAnsi="Times New Roman" w:cs="Times New Roman"/>
          <w:sz w:val="24"/>
          <w:szCs w:val="24"/>
          <w:lang w:val="es-ES"/>
        </w:rPr>
        <w:t>sujetos</w:t>
      </w:r>
      <w:r w:rsidRPr="006F1505">
        <w:rPr>
          <w:rFonts w:ascii="Times New Roman" w:eastAsia="Times New Roman" w:hAnsi="Times New Roman" w:cs="Times New Roman"/>
          <w:sz w:val="24"/>
          <w:szCs w:val="24"/>
          <w:lang w:val="es-ES"/>
        </w:rPr>
        <w:t xml:space="preserve"> de 25 entidades, entre organizaciones y dependencias del gobierno federal y municipal respondieron el cuestionario </w:t>
      </w:r>
      <w:r w:rsidR="00ED12D8" w:rsidRPr="006F1505">
        <w:rPr>
          <w:rFonts w:ascii="Times New Roman" w:eastAsia="Times New Roman" w:hAnsi="Times New Roman" w:cs="Times New Roman"/>
          <w:sz w:val="24"/>
          <w:szCs w:val="24"/>
          <w:lang w:val="es-ES"/>
        </w:rPr>
        <w:t>con los resultados siguientes:</w:t>
      </w:r>
    </w:p>
    <w:p w14:paraId="000000F7" w14:textId="4F59A51A"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cuanto a la pregunta sobre qué debería saber hacer un egresado de la MCCS, los porcentajes de respuestas fueron: capacidad para manejar conflictos y proponer soluciones en comunidades 30%, </w:t>
      </w:r>
      <w:r w:rsidR="00ED12D8" w:rsidRPr="006F1505">
        <w:rPr>
          <w:rFonts w:ascii="Times New Roman" w:eastAsia="Times New Roman" w:hAnsi="Times New Roman" w:cs="Times New Roman"/>
          <w:sz w:val="24"/>
          <w:szCs w:val="24"/>
          <w:lang w:val="es-ES"/>
        </w:rPr>
        <w:t>y</w:t>
      </w:r>
      <w:r w:rsidRPr="006F1505">
        <w:rPr>
          <w:rFonts w:ascii="Times New Roman" w:eastAsia="Times New Roman" w:hAnsi="Times New Roman" w:cs="Times New Roman"/>
          <w:sz w:val="24"/>
          <w:szCs w:val="24"/>
          <w:lang w:val="es-ES"/>
        </w:rPr>
        <w:t xml:space="preserve"> elaborar proyectos para aprovechar recursos locales 36.7%, ofrecer soluciones ambientales con innovación tecnológica 20%, tener otras habilidades consideradas importantes 13.3%.</w:t>
      </w:r>
    </w:p>
    <w:p w14:paraId="000000F8"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Respecto al tipo de experiencia previa que se pediría a un egresado para una posible contratación, en los porcentajes de respuestas sobresalió: experiencia en el diseño y aplicación de proyectos de desarrollo 40 %, experiencia en trabajo de campo 16.7 %, experiencia en coordinar y dirigir grupos de personas 6.7 %, experiencia como instructor o capacitador (10 %), el haber laborado en dependencias u organismos similares al de la empresa 20 %, y el tener título de maestría 6.7 %.</w:t>
      </w:r>
    </w:p>
    <w:p w14:paraId="000000F9"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Sobre las áreas en que podría colaborar un egresado en la institución u empresa entrevistada fueron: las áreas técnicas 60 %, en trabajo de campo 30 %, como instructor o capacitador 10 %. Respecto al tipo de puesto o función que podría desempeñar el egresado en la empresa, sobresalió: como técnico 56.7 %, como responsable o coordinador de alguna área 30 %, y, otra considerada importante en la empresa 13.3 %.</w:t>
      </w:r>
    </w:p>
    <w:p w14:paraId="000000FA" w14:textId="77777777"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En referencia a las sugerencias para que un egresado pudiera ser contratado en la empresa o institución, destacó: que el egresado tenga experiencia previa relacionada con las funciones de la institución u organización 60%, tener conocimientos de los Sistemas de Información Geográfica (SIG) 13.3 %, así como otras habilidades consideradas importantes para la empresa 26.7 %.</w:t>
      </w:r>
    </w:p>
    <w:p w14:paraId="72F517D3" w14:textId="77777777" w:rsidR="006764E7"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 las sugerencias que se tenían para mejorar la MCC, destacó: tomar en cuenta las necesidades de las instituciones en donde puede laborar el egresado 60 %, mantener la vinculación constante entre la escuela y las dependencias de ocupación del egresado 16.7 %, y finalmente, resaltaron otras sugerencias que se consideraron importantes 23.3 %.</w:t>
      </w:r>
    </w:p>
    <w:p w14:paraId="000000FC" w14:textId="2D9CC9C3"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Acerca de lo que se piensa sobre la creación de esta nueva propuesta de Maestría en Comunidades Costeras Sostenibles, el 73.3 % estuvo de acuerdo con dicha iniciativa, y 26.7 % avaló dicho posgrado y también hicieron algunas sugerencias.     </w:t>
      </w:r>
    </w:p>
    <w:p w14:paraId="000000FE" w14:textId="0E901DF0"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Derivado del análisis de las respuestas de los potenciales empleadores, se considera que los egresados de la MCCS tendrán condiciones razonablemente buenas para insertarse en el mercado laboral de los Municipios costeros del estado de Guerrero</w:t>
      </w:r>
      <w:r w:rsidR="003748CA" w:rsidRPr="006F1505">
        <w:rPr>
          <w:rFonts w:ascii="Times New Roman" w:eastAsia="Times New Roman" w:hAnsi="Times New Roman" w:cs="Times New Roman"/>
          <w:sz w:val="24"/>
          <w:szCs w:val="24"/>
          <w:lang w:val="es-ES"/>
        </w:rPr>
        <w:t xml:space="preserve"> y del país,</w:t>
      </w:r>
      <w:r w:rsidRPr="006F1505">
        <w:rPr>
          <w:rFonts w:ascii="Times New Roman" w:eastAsia="Times New Roman" w:hAnsi="Times New Roman" w:cs="Times New Roman"/>
          <w:sz w:val="24"/>
          <w:szCs w:val="24"/>
          <w:lang w:val="es-ES"/>
        </w:rPr>
        <w:t xml:space="preserve"> y en los programas de los gobierno federal y estatal que tiene injerencia en el desarrollo social de las costas. Desde luego, la coordinación de la MCCS deberá mantener una estrecha vinculación con las instituciones y organizaciones, gestionar convenios de colaboración, entre la MCCS, las instituciones y las comunidades costeras. </w:t>
      </w:r>
    </w:p>
    <w:p w14:paraId="304EA803" w14:textId="77777777" w:rsidR="00541B63" w:rsidRPr="006F1505" w:rsidRDefault="00541B63" w:rsidP="00541B63">
      <w:pPr>
        <w:spacing w:after="0" w:line="240" w:lineRule="auto"/>
        <w:ind w:firstLine="1361"/>
        <w:jc w:val="both"/>
        <w:rPr>
          <w:rFonts w:ascii="Times New Roman" w:eastAsia="Times New Roman" w:hAnsi="Times New Roman" w:cs="Times New Roman"/>
          <w:sz w:val="24"/>
          <w:szCs w:val="24"/>
          <w:lang w:val="es-ES"/>
        </w:rPr>
      </w:pPr>
    </w:p>
    <w:p w14:paraId="000000FF" w14:textId="77777777" w:rsidR="003E447E" w:rsidRPr="006F1505" w:rsidRDefault="00453D4E">
      <w:pPr>
        <w:jc w:val="both"/>
        <w:rPr>
          <w:rFonts w:ascii="Times New Roman" w:eastAsia="Times New Roman" w:hAnsi="Times New Roman" w:cs="Times New Roman"/>
          <w:bCs/>
          <w:i/>
          <w:iCs/>
          <w:sz w:val="24"/>
          <w:szCs w:val="24"/>
          <w:lang w:val="es-ES"/>
        </w:rPr>
      </w:pPr>
      <w:r w:rsidRPr="006F1505">
        <w:rPr>
          <w:rFonts w:ascii="Times New Roman" w:eastAsia="Times New Roman" w:hAnsi="Times New Roman" w:cs="Times New Roman"/>
          <w:bCs/>
          <w:i/>
          <w:iCs/>
          <w:sz w:val="24"/>
          <w:szCs w:val="24"/>
          <w:lang w:val="es-ES"/>
        </w:rPr>
        <w:t xml:space="preserve">Encuesta sondeo a aspirantes potenciales a estudiar la Maestría en Comunidades Costeras Sostenibles, MCCS. </w:t>
      </w:r>
    </w:p>
    <w:p w14:paraId="00000100" w14:textId="096935CE" w:rsidR="003E447E" w:rsidRPr="006F1505" w:rsidRDefault="00453D4E" w:rsidP="00BD5E9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 el fin de contar con un sustento adecuado y oportuno, se diseñó y aplicó una encuesta a potenciales interesados en estudiar la MCCS. Dada la dificultad de entrevistar presencialmente a egresados, el cuestionario se envió mediante Formulario de Google. Respondieron 20 egresados de las carreras de Sociología, de Economía y de Desarrollo regional.  </w:t>
      </w:r>
    </w:p>
    <w:p w14:paraId="0000010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principales resultados se muestran a continuación:</w:t>
      </w:r>
    </w:p>
    <w:p w14:paraId="00000102" w14:textId="77777777" w:rsidR="003E447E" w:rsidRPr="006F1505" w:rsidRDefault="00453D4E" w:rsidP="005C75FD">
      <w:pPr>
        <w:numPr>
          <w:ilvl w:val="0"/>
          <w:numId w:val="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w:t>
      </w:r>
      <w:sdt>
        <w:sdtPr>
          <w:rPr>
            <w:rFonts w:ascii="Times New Roman" w:eastAsia="Times New Roman" w:hAnsi="Times New Roman" w:cs="Times New Roman"/>
            <w:sz w:val="24"/>
            <w:szCs w:val="24"/>
            <w:lang w:val="es-ES"/>
          </w:rPr>
          <w:tag w:val="goog_rdk_43"/>
          <w:id w:val="-399171098"/>
        </w:sdtPr>
        <w:sdtContent/>
      </w:sdt>
      <w:r w:rsidRPr="006F1505">
        <w:rPr>
          <w:rFonts w:ascii="Times New Roman" w:eastAsia="Times New Roman" w:hAnsi="Times New Roman" w:cs="Times New Roman"/>
          <w:sz w:val="24"/>
          <w:szCs w:val="24"/>
          <w:lang w:val="es-ES"/>
        </w:rPr>
        <w:t>El 75% estuvo interesado en estudiar la Maestría en Comunidades Costeras Sostenibles, y el 25% restante contestó que no sabía si la estudiaría.</w:t>
      </w:r>
    </w:p>
    <w:p w14:paraId="00000103" w14:textId="77777777" w:rsidR="003E447E" w:rsidRPr="006F1505" w:rsidRDefault="00453D4E" w:rsidP="005C75FD">
      <w:pPr>
        <w:numPr>
          <w:ilvl w:val="0"/>
          <w:numId w:val="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 los aspirantes que estaban interesados en estudiar la maestría, las motivaciones principales fueron: el 47% porque quería adquirir y mejorar sus conocimientos y, el 36. 6 % porque se consideró que con un título de maestría era posible obtener un mejor empleo.</w:t>
      </w:r>
    </w:p>
    <w:p w14:paraId="00000104" w14:textId="77777777" w:rsidR="003E447E" w:rsidRPr="006F1505" w:rsidRDefault="00453D4E" w:rsidP="005C75FD">
      <w:pPr>
        <w:numPr>
          <w:ilvl w:val="0"/>
          <w:numId w:val="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 los interesados en cursar la Maestría, al 45% le gustaría hacer una estancia profesional en una empresa o dependencia ubicada en el Estado de Guerrero, al 35% en alguna universidad o centro de investigación del extranjero, y al 15% en alguna dependencia o empresa de México.</w:t>
      </w:r>
    </w:p>
    <w:p w14:paraId="00000105" w14:textId="77777777" w:rsidR="003E447E" w:rsidRPr="006F1505" w:rsidRDefault="00453D4E" w:rsidP="005C75FD">
      <w:pPr>
        <w:numPr>
          <w:ilvl w:val="0"/>
          <w:numId w:val="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Acerca de la experiencia laboral que manifestaron tener, el 45% dijo tener algo de experiencia en trabajar en equipo con otras personas, el 20% comentó que tenía experiencia en trabajo de campo, el 35% como capacitador, y el 30% contaba con antecedentes en el ámbito administrativo. Otro 20 % afirmó que no había encontrado trabajo.</w:t>
      </w:r>
    </w:p>
    <w:p w14:paraId="00000106" w14:textId="77777777" w:rsidR="003E447E" w:rsidRPr="006F1505" w:rsidRDefault="00453D4E" w:rsidP="005C75FD">
      <w:pPr>
        <w:numPr>
          <w:ilvl w:val="0"/>
          <w:numId w:val="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Las opiniones de los encuestados acerca de lo que debe saber hacer un profesionista para contribuir al desarrollo, el 55% expresó que debe tener habilidades para apoyar a las comunidades a mejorar su calidad de vida, y un 35 % afirmó que al egresar debe contar con la capacidad de saber elaborar proyectos para aprovechar los recursos naturales.</w:t>
      </w:r>
    </w:p>
    <w:p w14:paraId="00000107" w14:textId="77777777" w:rsidR="003E447E" w:rsidRPr="006F1505" w:rsidRDefault="00453D4E" w:rsidP="005C75FD">
      <w:pPr>
        <w:numPr>
          <w:ilvl w:val="0"/>
          <w:numId w:val="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Respecto a lo que ellos opinaban sobre la conveniencia de la creación de una Maestría, el 85% consideró que hace falta este tipo de profesionistas especializados y, un 10% estuvo de acuerdo, y además agregó otras sugerencias, como la que los estudiantes deben contar con apoyos económicos para sus estudios.</w:t>
      </w:r>
    </w:p>
    <w:p w14:paraId="00000108" w14:textId="77777777" w:rsidR="003E447E" w:rsidRPr="006F1505" w:rsidRDefault="00453D4E" w:rsidP="005C75FD">
      <w:pPr>
        <w:numPr>
          <w:ilvl w:val="0"/>
          <w:numId w:val="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Acerca de las sugerencias para mejorar el proyecto de esta maestría, destacó, el 50% afirmó que se debe tomar en cuenta las necesidades de los estudiantes con bajos recursos económicos, el 35% consideró que era necesario realizar estudios de seguimiento de los egresados, y otro 15% manifestó que era necesario hacer intercambios con otros países.</w:t>
      </w:r>
      <w:r w:rsidRPr="006F1505">
        <w:rPr>
          <w:lang w:val="es-ES"/>
        </w:rPr>
        <w:t xml:space="preserve">     </w:t>
      </w:r>
    </w:p>
    <w:p w14:paraId="0000010A" w14:textId="5BB7B622"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resumen, </w:t>
      </w:r>
      <w:sdt>
        <w:sdtPr>
          <w:rPr>
            <w:rFonts w:ascii="Times New Roman" w:eastAsia="Times New Roman" w:hAnsi="Times New Roman" w:cs="Times New Roman"/>
            <w:sz w:val="24"/>
            <w:szCs w:val="24"/>
            <w:lang w:val="es-ES"/>
          </w:rPr>
          <w:tag w:val="goog_rdk_45"/>
          <w:id w:val="-1971941884"/>
        </w:sdtPr>
        <w:sdtContent>
          <w:sdt>
            <w:sdtPr>
              <w:rPr>
                <w:rFonts w:ascii="Times New Roman" w:eastAsia="Times New Roman" w:hAnsi="Times New Roman" w:cs="Times New Roman"/>
                <w:sz w:val="24"/>
                <w:szCs w:val="24"/>
                <w:lang w:val="es-ES"/>
              </w:rPr>
              <w:tag w:val="goog_rdk_46"/>
              <w:id w:val="-1507723593"/>
            </w:sdtPr>
            <w:sdtContent/>
          </w:sdt>
        </w:sdtContent>
      </w:sdt>
      <w:r w:rsidRPr="006F1505">
        <w:rPr>
          <w:rFonts w:ascii="Times New Roman" w:eastAsia="Times New Roman" w:hAnsi="Times New Roman" w:cs="Times New Roman"/>
          <w:sz w:val="24"/>
          <w:szCs w:val="24"/>
          <w:lang w:val="es-ES"/>
        </w:rPr>
        <w:t xml:space="preserve">los datos de la encuesta a potenciales candidatos a cursar la MCCS sugieren que existe un segmento importante de posibles candidatos a formar parte de los estudiantes que formen parte de esta Maestría. </w:t>
      </w:r>
      <w:r w:rsidR="00355B1E" w:rsidRPr="006F1505">
        <w:rPr>
          <w:rFonts w:ascii="Times New Roman" w:eastAsia="Times New Roman" w:hAnsi="Times New Roman" w:cs="Times New Roman"/>
          <w:sz w:val="24"/>
          <w:szCs w:val="24"/>
          <w:lang w:val="es-ES"/>
        </w:rPr>
        <w:t xml:space="preserve">La </w:t>
      </w:r>
      <w:r w:rsidRPr="006F1505">
        <w:rPr>
          <w:rFonts w:ascii="Times New Roman" w:eastAsia="Times New Roman" w:hAnsi="Times New Roman" w:cs="Times New Roman"/>
          <w:sz w:val="24"/>
          <w:szCs w:val="24"/>
          <w:lang w:val="es-ES"/>
        </w:rPr>
        <w:t xml:space="preserve">interpretación de los datos </w:t>
      </w:r>
      <w:r w:rsidR="00355B1E" w:rsidRPr="006F1505">
        <w:rPr>
          <w:rFonts w:ascii="Times New Roman" w:eastAsia="Times New Roman" w:hAnsi="Times New Roman" w:cs="Times New Roman"/>
          <w:sz w:val="24"/>
          <w:szCs w:val="24"/>
          <w:lang w:val="es-ES"/>
        </w:rPr>
        <w:t xml:space="preserve">muestra </w:t>
      </w:r>
      <w:r w:rsidRPr="006F1505">
        <w:rPr>
          <w:rFonts w:ascii="Times New Roman" w:eastAsia="Times New Roman" w:hAnsi="Times New Roman" w:cs="Times New Roman"/>
          <w:sz w:val="24"/>
          <w:szCs w:val="24"/>
          <w:lang w:val="es-ES"/>
        </w:rPr>
        <w:t>que existe una demanda potencial de jóvenes en hacer estudios de especialización en particular en programas académicos que inciden</w:t>
      </w:r>
      <w:sdt>
        <w:sdtPr>
          <w:rPr>
            <w:rFonts w:ascii="Times New Roman" w:eastAsia="Times New Roman" w:hAnsi="Times New Roman" w:cs="Times New Roman"/>
            <w:sz w:val="24"/>
            <w:szCs w:val="24"/>
            <w:lang w:val="es-ES"/>
          </w:rPr>
          <w:tag w:val="goog_rdk_51"/>
          <w:id w:val="-1035578060"/>
        </w:sdtPr>
        <w:sdtContent>
          <w:sdt>
            <w:sdtPr>
              <w:rPr>
                <w:rFonts w:ascii="Times New Roman" w:eastAsia="Times New Roman" w:hAnsi="Times New Roman" w:cs="Times New Roman"/>
                <w:sz w:val="24"/>
                <w:szCs w:val="24"/>
                <w:lang w:val="es-ES"/>
              </w:rPr>
              <w:tag w:val="goog_rdk_52"/>
              <w:id w:val="-751780254"/>
              <w:showingPlcHdr/>
            </w:sdtPr>
            <w:sdtContent>
              <w:r w:rsidR="00355B1E" w:rsidRPr="006F1505">
                <w:rPr>
                  <w:rFonts w:ascii="Times New Roman" w:eastAsia="Times New Roman" w:hAnsi="Times New Roman" w:cs="Times New Roman"/>
                  <w:sz w:val="24"/>
                  <w:szCs w:val="24"/>
                  <w:lang w:val="es-ES"/>
                </w:rPr>
                <w:t xml:space="preserve">     </w:t>
              </w:r>
            </w:sdtContent>
          </w:sdt>
        </w:sdtContent>
      </w:sdt>
      <w:r w:rsidRPr="006F1505">
        <w:rPr>
          <w:rFonts w:ascii="Times New Roman" w:eastAsia="Times New Roman" w:hAnsi="Times New Roman" w:cs="Times New Roman"/>
          <w:sz w:val="24"/>
          <w:szCs w:val="24"/>
          <w:lang w:val="es-ES"/>
        </w:rPr>
        <w:t xml:space="preserve"> en problemas del desarrollo de comunidades de Guerrero. Esta apreciación se corresponde con los resultados de la encuesta a potenciales empleadores. </w:t>
      </w:r>
    </w:p>
    <w:p w14:paraId="0000010B" w14:textId="75BD5895" w:rsidR="003E447E" w:rsidRPr="006F1505" w:rsidRDefault="00453D4E"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apreciación anterior tiene razones estructurales y otras de coyuntura. La primera es que los datos de la estadística social nacional muestran que las comunidades de Guerrero, tanto de costas como de montaña, están en las de menor desarrollo social.  Además de lo anterior, las comunidades de costa en </w:t>
      </w:r>
      <w:r w:rsidR="00355B1E" w:rsidRPr="006F1505">
        <w:rPr>
          <w:rFonts w:ascii="Times New Roman" w:eastAsia="Times New Roman" w:hAnsi="Times New Roman" w:cs="Times New Roman"/>
          <w:sz w:val="24"/>
          <w:szCs w:val="24"/>
          <w:lang w:val="es-ES"/>
        </w:rPr>
        <w:t>particular</w:t>
      </w:r>
      <w:r w:rsidRPr="006F1505">
        <w:rPr>
          <w:rFonts w:ascii="Times New Roman" w:eastAsia="Times New Roman" w:hAnsi="Times New Roman" w:cs="Times New Roman"/>
          <w:sz w:val="24"/>
          <w:szCs w:val="24"/>
          <w:lang w:val="es-ES"/>
        </w:rPr>
        <w:t xml:space="preserve"> han sufrido impactos en sus recursos y en sus actividades productivas por fenómenos hidrometeorológicos, todo lo cual ha empeorado las condiciones de sus recursos naturales y, por lo tanto, en sus condiciones de pobreza. Por lo tanto, la formación de especialistas, como los que egresarán de la MCCS, contribuirá a fortalecer las políticas públicas y a estimular la acción social comunitaria. </w:t>
      </w:r>
    </w:p>
    <w:p w14:paraId="0000010C" w14:textId="77777777" w:rsidR="003E447E" w:rsidRPr="006F1505" w:rsidRDefault="003E447E" w:rsidP="00ED2A9E">
      <w:pPr>
        <w:pStyle w:val="Ttulo2"/>
        <w:spacing w:before="0" w:after="0"/>
        <w:rPr>
          <w:lang w:val="es-ES"/>
        </w:rPr>
      </w:pPr>
    </w:p>
    <w:p w14:paraId="0000010D" w14:textId="58A922A3" w:rsidR="003E447E" w:rsidRPr="005F4E5B" w:rsidRDefault="00453D4E" w:rsidP="005774A6">
      <w:pPr>
        <w:pStyle w:val="Ttulo2"/>
        <w:rPr>
          <w:b/>
          <w:bCs/>
        </w:rPr>
      </w:pPr>
      <w:bookmarkStart w:id="10" w:name="_Toc212492119"/>
      <w:r w:rsidRPr="005F4E5B">
        <w:rPr>
          <w:b/>
          <w:bCs/>
        </w:rPr>
        <w:t>4. 4 Estudio de posgrados afines</w:t>
      </w:r>
      <w:bookmarkEnd w:id="10"/>
      <w:r w:rsidRPr="005F4E5B">
        <w:rPr>
          <w:b/>
          <w:bCs/>
        </w:rPr>
        <w:t xml:space="preserve"> </w:t>
      </w:r>
    </w:p>
    <w:p w14:paraId="553BFBEA" w14:textId="77777777" w:rsidR="00ED2A9E" w:rsidRPr="006F1505" w:rsidRDefault="00ED2A9E" w:rsidP="00ED2A9E">
      <w:pPr>
        <w:spacing w:after="0"/>
        <w:rPr>
          <w:lang w:val="es-ES"/>
        </w:rPr>
      </w:pPr>
    </w:p>
    <w:p w14:paraId="7D5031A2" w14:textId="77777777" w:rsidR="001462E2" w:rsidRPr="006F1505" w:rsidRDefault="001462E2" w:rsidP="00ED2A9E">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Existen varios programas de posgrados con una variable afinidad entre la Maestría en Comunidades Costeras Sostenibles, tanto con otros programas de maestría de la Universidad Autónoma de Guerrero, tabla 1, con otros programas de universidades nacionales, Tabla 2, así como con algunas del ámbito internacional, Tabla3. </w:t>
      </w:r>
    </w:p>
    <w:p w14:paraId="1C4B7568" w14:textId="11B7A015" w:rsidR="001462E2" w:rsidRPr="006F1505" w:rsidRDefault="001462E2"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En cada tabla, se incluye nombre del posgrado, universidad que lo imparte y su ubicación, así como la línea de trabajo, sus objetivos y su perfil de egreso. El propósito de este desglose de criterios es identificar las afinidades y las diferencias de los programas, como se verá en los conceptos siguientes.</w:t>
      </w:r>
    </w:p>
    <w:p w14:paraId="21EE5EEA" w14:textId="77777777" w:rsidR="00ED2A9E" w:rsidRPr="006F1505" w:rsidRDefault="00ED2A9E" w:rsidP="00352D8B">
      <w:pPr>
        <w:spacing w:after="0" w:line="240" w:lineRule="auto"/>
        <w:ind w:firstLine="720"/>
        <w:jc w:val="both"/>
        <w:rPr>
          <w:rFonts w:ascii="Times New Roman" w:eastAsia="Times New Roman" w:hAnsi="Times New Roman" w:cs="Times New Roman"/>
          <w:sz w:val="24"/>
          <w:szCs w:val="24"/>
          <w:lang w:val="es-ES"/>
        </w:rPr>
      </w:pPr>
    </w:p>
    <w:p w14:paraId="15E3C8E9" w14:textId="77777777" w:rsidR="001462E2" w:rsidRPr="006F1505" w:rsidRDefault="001462E2" w:rsidP="00352D8B">
      <w:pPr>
        <w:spacing w:after="0" w:line="240" w:lineRule="auto"/>
        <w:jc w:val="both"/>
        <w:rPr>
          <w:rFonts w:ascii="Times New Roman" w:eastAsia="Times New Roman" w:hAnsi="Times New Roman" w:cs="Times New Roman"/>
          <w:i/>
          <w:iCs/>
          <w:sz w:val="24"/>
          <w:szCs w:val="24"/>
          <w:lang w:val="es-ES"/>
        </w:rPr>
      </w:pPr>
      <w:r w:rsidRPr="006F1505">
        <w:rPr>
          <w:rFonts w:ascii="Times New Roman" w:eastAsia="Times New Roman" w:hAnsi="Times New Roman" w:cs="Times New Roman"/>
          <w:i/>
          <w:iCs/>
          <w:sz w:val="24"/>
          <w:szCs w:val="24"/>
          <w:lang w:val="es-ES"/>
        </w:rPr>
        <w:t xml:space="preserve">Territorio. </w:t>
      </w:r>
    </w:p>
    <w:p w14:paraId="57169665" w14:textId="77777777" w:rsidR="00ED2A9E" w:rsidRPr="006F1505" w:rsidRDefault="00ED2A9E" w:rsidP="00352D8B">
      <w:pPr>
        <w:spacing w:after="0" w:line="240" w:lineRule="auto"/>
        <w:jc w:val="both"/>
        <w:rPr>
          <w:rFonts w:ascii="Times New Roman" w:eastAsia="Times New Roman" w:hAnsi="Times New Roman" w:cs="Times New Roman"/>
          <w:sz w:val="24"/>
          <w:szCs w:val="24"/>
          <w:lang w:val="es-ES"/>
        </w:rPr>
      </w:pPr>
    </w:p>
    <w:p w14:paraId="4AAC1B3D" w14:textId="189485FF" w:rsidR="001462E2" w:rsidRPr="006F1505" w:rsidRDefault="001462E2" w:rsidP="00352D8B">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MCCS tiene un enfoque de territorio y sustentabilidad, estará orientada primordialmente hacia los territorios costeros los cuales tienen problemáticas muy específicas y singulares. El </w:t>
      </w:r>
      <w:r w:rsidRPr="006F1505">
        <w:rPr>
          <w:rFonts w:ascii="Times New Roman" w:eastAsia="Times New Roman" w:hAnsi="Times New Roman" w:cs="Times New Roman"/>
          <w:sz w:val="24"/>
          <w:szCs w:val="24"/>
          <w:lang w:val="es-ES"/>
        </w:rPr>
        <w:lastRenderedPageBreak/>
        <w:t xml:space="preserve">concepto clave que diferencia a la maestría en Comunidades Costeras de los otros programas es que se refieren a su ámbito territorial como “zonas costeras”, “zonas marítimas” o “áreas costeras, mientras que, en la MCCS, el concepto clave es de “comunidades costeras”. La diferencia es clara, en esta se enfoca el territorio como espacio construido socialmente y de forma comunitaria.  </w:t>
      </w:r>
    </w:p>
    <w:p w14:paraId="683BE5E9" w14:textId="22331EDE" w:rsidR="001462E2" w:rsidRPr="006F1505" w:rsidRDefault="001462E2"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MCCS privilegia el enfoque de cuenca, es decir, toma en cuenta la articulación de las comunidades de montaña con las comunidades de las costas, la vinculación de los territorios de las partes altas, desde donde fluye el agua, hacia las comunidades costeras receptoras.  Desarrollo sostenible con base en el manejo y aprovechamiento de los recursos comunes de la conexión territorial costa-montaña.</w:t>
      </w:r>
    </w:p>
    <w:p w14:paraId="5CEFFA34" w14:textId="77777777" w:rsidR="001462E2" w:rsidRPr="006F1505" w:rsidRDefault="001462E2" w:rsidP="00D24F0D">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Al igual que, por ejemplo, la maestría de Geografía, la MCCS está diseñada para conocer y reconocer los territorios, pero, sobre todo, en generar estrategias para el aprovechamiento de recursos comunitarios, creando reglas y normas que reduzcan la conflictividad</w:t>
      </w:r>
    </w:p>
    <w:p w14:paraId="7D5E7F91" w14:textId="77777777" w:rsidR="001462E2" w:rsidRPr="006F1505" w:rsidRDefault="001462E2" w:rsidP="00C5092E">
      <w:pPr>
        <w:spacing w:after="0" w:line="240" w:lineRule="auto"/>
        <w:jc w:val="both"/>
        <w:rPr>
          <w:rFonts w:ascii="Times New Roman" w:eastAsia="Times New Roman" w:hAnsi="Times New Roman" w:cs="Times New Roman"/>
          <w:sz w:val="24"/>
          <w:szCs w:val="24"/>
          <w:lang w:val="es-ES"/>
        </w:rPr>
      </w:pPr>
    </w:p>
    <w:p w14:paraId="2D50E659" w14:textId="77777777" w:rsidR="001462E2" w:rsidRPr="006F1505" w:rsidRDefault="001462E2" w:rsidP="00C5092E">
      <w:pPr>
        <w:spacing w:after="0" w:line="240" w:lineRule="auto"/>
        <w:jc w:val="both"/>
        <w:rPr>
          <w:rFonts w:ascii="Times New Roman" w:eastAsia="Times New Roman" w:hAnsi="Times New Roman" w:cs="Times New Roman"/>
          <w:i/>
          <w:iCs/>
          <w:sz w:val="24"/>
          <w:szCs w:val="24"/>
          <w:lang w:val="es-ES"/>
        </w:rPr>
      </w:pPr>
      <w:r w:rsidRPr="006F1505">
        <w:rPr>
          <w:rFonts w:ascii="Times New Roman" w:eastAsia="Times New Roman" w:hAnsi="Times New Roman" w:cs="Times New Roman"/>
          <w:i/>
          <w:iCs/>
          <w:sz w:val="24"/>
          <w:szCs w:val="24"/>
          <w:lang w:val="es-ES"/>
        </w:rPr>
        <w:t xml:space="preserve">Actividades económicas y desarrollo  </w:t>
      </w:r>
    </w:p>
    <w:p w14:paraId="25A201E6" w14:textId="77777777" w:rsidR="00ED2A9E" w:rsidRPr="006F1505" w:rsidRDefault="00ED2A9E" w:rsidP="00C5092E">
      <w:pPr>
        <w:spacing w:after="0" w:line="240" w:lineRule="auto"/>
        <w:jc w:val="both"/>
        <w:rPr>
          <w:rFonts w:ascii="Times New Roman" w:eastAsia="Times New Roman" w:hAnsi="Times New Roman" w:cs="Times New Roman"/>
          <w:sz w:val="24"/>
          <w:szCs w:val="24"/>
          <w:lang w:val="es-ES"/>
        </w:rPr>
      </w:pPr>
    </w:p>
    <w:p w14:paraId="473BBFE8" w14:textId="56C220DF" w:rsidR="001462E2" w:rsidRPr="006F1505" w:rsidRDefault="001462E2" w:rsidP="004D3066">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 diferencia de los otros programas de posgrado que hemos comparado, la MCCS contempla el estudio de la actividad turística como parte del fortalecimiento de actividades productivas de comunidades sostenibles y de recuperación de las culturas y las identidades costeras. La MCSS se propone preparar recursos humanos para promover el desarrollo del turismo como parte del aprovechamiento sostenible de los recursos bioculturales de las comunidades costeras.</w:t>
      </w:r>
      <w:r w:rsidR="004D3066">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 xml:space="preserve">La MCCS formará recursos humanos para el aprovechamiento sus recursos productivos de forma colectiva y sostenible. El modelo que se propone de Economía Social no se limitará a la creación de entidades formales de la economía social, es decir, el programa establece promover el trabajo colectivo y solidario, formalizado o no en entidades de economía social. </w:t>
      </w:r>
    </w:p>
    <w:p w14:paraId="5A3E0B16" w14:textId="77777777" w:rsidR="001462E2" w:rsidRPr="006F1505" w:rsidRDefault="001462E2" w:rsidP="00C5092E">
      <w:pPr>
        <w:spacing w:after="0" w:line="240" w:lineRule="auto"/>
        <w:jc w:val="both"/>
        <w:rPr>
          <w:rFonts w:ascii="Times New Roman" w:eastAsia="Times New Roman" w:hAnsi="Times New Roman" w:cs="Times New Roman"/>
          <w:sz w:val="24"/>
          <w:szCs w:val="24"/>
          <w:lang w:val="es-ES"/>
        </w:rPr>
      </w:pPr>
    </w:p>
    <w:p w14:paraId="193C22BC" w14:textId="77777777" w:rsidR="001462E2" w:rsidRPr="006F1505" w:rsidRDefault="001462E2" w:rsidP="00C5092E">
      <w:pPr>
        <w:spacing w:after="0" w:line="240" w:lineRule="auto"/>
        <w:jc w:val="both"/>
        <w:rPr>
          <w:rFonts w:ascii="Times New Roman" w:eastAsia="Times New Roman" w:hAnsi="Times New Roman" w:cs="Times New Roman"/>
          <w:i/>
          <w:iCs/>
          <w:sz w:val="24"/>
          <w:szCs w:val="24"/>
          <w:lang w:val="es-ES"/>
        </w:rPr>
      </w:pPr>
      <w:r w:rsidRPr="006F1505">
        <w:rPr>
          <w:rFonts w:ascii="Times New Roman" w:eastAsia="Times New Roman" w:hAnsi="Times New Roman" w:cs="Times New Roman"/>
          <w:i/>
          <w:iCs/>
          <w:sz w:val="24"/>
          <w:szCs w:val="24"/>
          <w:lang w:val="es-ES"/>
        </w:rPr>
        <w:t xml:space="preserve">El concepto de “costas” en los programas de posgrado comparados. </w:t>
      </w:r>
    </w:p>
    <w:p w14:paraId="330D54AC" w14:textId="77777777" w:rsidR="001462E2" w:rsidRPr="006F1505" w:rsidRDefault="001462E2" w:rsidP="00C5092E">
      <w:pPr>
        <w:spacing w:after="0" w:line="240" w:lineRule="auto"/>
        <w:jc w:val="both"/>
        <w:rPr>
          <w:rFonts w:ascii="Times New Roman" w:eastAsia="Times New Roman" w:hAnsi="Times New Roman" w:cs="Times New Roman"/>
          <w:sz w:val="24"/>
          <w:szCs w:val="24"/>
          <w:lang w:val="es-ES"/>
        </w:rPr>
      </w:pPr>
    </w:p>
    <w:p w14:paraId="2176242D" w14:textId="77777777" w:rsidR="001462E2" w:rsidRPr="006F1505" w:rsidRDefault="001462E2" w:rsidP="00ED2A9E">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MCCS tiene afinidades con el uso del concepto de costas en las maestrías analizadas. por ejemplo, con la maestría de la Universidad de Baja California Sur, sin embargo, en ésta el enfoque de estudio es la relación costa -mar, a diferencia con la MCCS que su enfoque es la comunidad costera. </w:t>
      </w:r>
    </w:p>
    <w:p w14:paraId="6903ACB8" w14:textId="48D9EA9B" w:rsidR="001462E2" w:rsidRPr="006F1505" w:rsidRDefault="001462E2"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MCCS también tiene afinidad con la Especialidad de Costas del Instituto Politécnico Nacional, sin embargo, la del IPN consiste en la ingeniería de puertos costeros.</w:t>
      </w:r>
      <w:r w:rsidR="00ED2A9E"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 xml:space="preserve">A diferencia del Programa de Universidad de Sinaloa, que incluye la atención estratégica de los puertos marítimos, la MCCS se enfoca al diseño de proyectos para aprovechar de manera sostenible recursos naturales para el mejoramiento de las comunidades costeras. La universidad de Quintana Roo enfatiza la atención a ecosistemas costeros marinos, en cambio, la MCCS enfatiza de manera prioritaria los ecosistemas costeros terrestres, los recursos naturales comunes de comunidades de costas.  En la maestría de </w:t>
      </w:r>
      <w:r w:rsidR="00352D8B" w:rsidRPr="006F1505">
        <w:rPr>
          <w:rFonts w:ascii="Times New Roman" w:eastAsia="Times New Roman" w:hAnsi="Times New Roman" w:cs="Times New Roman"/>
          <w:sz w:val="24"/>
          <w:szCs w:val="24"/>
          <w:lang w:val="es-ES"/>
        </w:rPr>
        <w:t>c</w:t>
      </w:r>
      <w:r w:rsidRPr="006F1505">
        <w:rPr>
          <w:rFonts w:ascii="Times New Roman" w:eastAsia="Times New Roman" w:hAnsi="Times New Roman" w:cs="Times New Roman"/>
          <w:sz w:val="24"/>
          <w:szCs w:val="24"/>
          <w:lang w:val="es-ES"/>
        </w:rPr>
        <w:t xml:space="preserve">ostas de la Universidad de Uruguay el foco de su interés son las ciudades y los centros urbanos costeros. En cambio, la MCCS prioriza el estudio del aprovechamiento sostenible por comunidades costeras dentro y fuera de las ciudades.  </w:t>
      </w:r>
    </w:p>
    <w:p w14:paraId="47AE4D45" w14:textId="04D73C31" w:rsidR="00352D8B" w:rsidRPr="006F1505" w:rsidRDefault="001462E2"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resumen, en lo que toca a los programas de posgrado de la Universidad Autónoma de Guerrero, se evidencia que habrá complementariedad en la formación de recursos </w:t>
      </w:r>
      <w:r w:rsidRPr="006F1505">
        <w:rPr>
          <w:rFonts w:ascii="Times New Roman" w:eastAsia="Times New Roman" w:hAnsi="Times New Roman" w:cs="Times New Roman"/>
          <w:sz w:val="24"/>
          <w:szCs w:val="24"/>
          <w:lang w:val="es-ES"/>
        </w:rPr>
        <w:lastRenderedPageBreak/>
        <w:t xml:space="preserve">humanos con la creación de la MCCS, mientras que con las universidades de otras entidades observamos que existe mayor similitud de objetivos y estrategias, lo cual comprensible. en vista de que las condiciones ecosistémicas costeras del país tienen similitud, pero el contexto socio cultural específico de Guerrero y sus estados vecinos es muy singular. </w:t>
      </w:r>
    </w:p>
    <w:p w14:paraId="63E9A95A" w14:textId="1612BE9C" w:rsidR="00352D8B" w:rsidRPr="006F1505" w:rsidRDefault="001462E2"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Si bien hay programas en el ámbito nacional con mayor similitud con la MCCS, la especificidad de ésta es que, además de intervenir en ambientes costeros, la MCCS se orienta a la gestión de los recursos comunes y el manejo de los conflictos que de ello se derivan.</w:t>
      </w:r>
    </w:p>
    <w:p w14:paraId="2B7E8012" w14:textId="502CDB66" w:rsidR="001462E2" w:rsidRPr="006F1505" w:rsidRDefault="001462E2"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 los programas del ámbito internacional también se observa afinidad con varios de los programas de posgrado que atienden áreas de costas, aunque aquellos se enfocan fundamentalmente a las ciudades costeras. Estas similitudes y diferencias refuerzan la convicción de que la MCCS esta alineada con las agendas de otras latitudes para atender las costas como área de recursos prioritarios para el desarrollo sostenible y para enfrentar los impactos sociales del cambio climático. </w:t>
      </w:r>
    </w:p>
    <w:p w14:paraId="28DAD657" w14:textId="77777777" w:rsidR="00D26790" w:rsidRPr="006F1505" w:rsidRDefault="00D26790" w:rsidP="00ED2A9E">
      <w:pPr>
        <w:spacing w:after="0" w:line="240" w:lineRule="auto"/>
        <w:jc w:val="both"/>
        <w:rPr>
          <w:rFonts w:ascii="Times New Roman" w:eastAsia="Times New Roman" w:hAnsi="Times New Roman" w:cs="Times New Roman"/>
          <w:sz w:val="24"/>
          <w:szCs w:val="24"/>
          <w:lang w:val="es-ES"/>
        </w:rPr>
      </w:pPr>
    </w:p>
    <w:p w14:paraId="3778A4DB" w14:textId="644FF5FF" w:rsidR="001462E2" w:rsidRPr="006F1505" w:rsidRDefault="001462E2" w:rsidP="00ED2A9E">
      <w:pPr>
        <w:spacing w:after="0" w:line="240" w:lineRule="auto"/>
        <w:rPr>
          <w:rFonts w:ascii="Times New Roman" w:eastAsia="Times New Roman" w:hAnsi="Times New Roman" w:cs="Times New Roman"/>
          <w:b/>
          <w:lang w:val="es-ES"/>
        </w:rPr>
      </w:pPr>
      <w:r w:rsidRPr="006F1505">
        <w:rPr>
          <w:rFonts w:ascii="Times New Roman" w:eastAsia="Times New Roman" w:hAnsi="Times New Roman" w:cs="Times New Roman"/>
          <w:b/>
          <w:lang w:val="es-ES"/>
        </w:rPr>
        <w:t>Tabla</w:t>
      </w:r>
      <w:r w:rsidRPr="006F1505">
        <w:rPr>
          <w:lang w:val="es-ES"/>
        </w:rPr>
        <w:t xml:space="preserve">     </w:t>
      </w:r>
      <w:r w:rsidRPr="006F1505">
        <w:rPr>
          <w:rFonts w:ascii="Times New Roman" w:eastAsia="Times New Roman" w:hAnsi="Times New Roman" w:cs="Times New Roman"/>
          <w:b/>
          <w:lang w:val="es-ES"/>
        </w:rPr>
        <w:t>1. Programas afines dentro de la Universidad Autónoma de Guerrero.</w:t>
      </w:r>
    </w:p>
    <w:tbl>
      <w:tblPr>
        <w:tblW w:w="892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9"/>
        <w:gridCol w:w="2693"/>
        <w:gridCol w:w="2693"/>
        <w:gridCol w:w="2269"/>
      </w:tblGrid>
      <w:tr w:rsidR="001462E2" w:rsidRPr="006F1505" w14:paraId="7F3FD53D" w14:textId="77777777" w:rsidTr="00E55E7C">
        <w:tc>
          <w:tcPr>
            <w:tcW w:w="1269" w:type="dxa"/>
            <w:shd w:val="clear" w:color="auto" w:fill="C0C0C0"/>
          </w:tcPr>
          <w:p w14:paraId="2A592E04"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Programa</w:t>
            </w:r>
          </w:p>
          <w:p w14:paraId="3A471BBB" w14:textId="77777777" w:rsidR="001462E2" w:rsidRPr="006F1505" w:rsidRDefault="001462E2" w:rsidP="00453D4E">
            <w:p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/Universidad</w:t>
            </w:r>
          </w:p>
        </w:tc>
        <w:tc>
          <w:tcPr>
            <w:tcW w:w="2693" w:type="dxa"/>
            <w:shd w:val="clear" w:color="auto" w:fill="C0C0C0"/>
          </w:tcPr>
          <w:p w14:paraId="54FFAB53"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Orientación/ </w:t>
            </w:r>
          </w:p>
          <w:p w14:paraId="6F5C798C" w14:textId="77777777" w:rsidR="001462E2" w:rsidRPr="006F1505" w:rsidRDefault="001462E2" w:rsidP="005C75FD">
            <w:pPr>
              <w:pStyle w:val="Prrafodelista"/>
              <w:numPr>
                <w:ilvl w:val="0"/>
                <w:numId w:val="47"/>
              </w:num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LIES</w:t>
            </w:r>
          </w:p>
        </w:tc>
        <w:tc>
          <w:tcPr>
            <w:tcW w:w="2693" w:type="dxa"/>
            <w:shd w:val="clear" w:color="auto" w:fill="BFBFBF" w:themeFill="background1" w:themeFillShade="BF"/>
          </w:tcPr>
          <w:p w14:paraId="49AFED5D"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Objetivo</w:t>
            </w:r>
          </w:p>
        </w:tc>
        <w:tc>
          <w:tcPr>
            <w:tcW w:w="2269" w:type="dxa"/>
            <w:shd w:val="clear" w:color="auto" w:fill="C0C0C0"/>
          </w:tcPr>
          <w:p w14:paraId="7D31EC36" w14:textId="77777777" w:rsidR="001462E2" w:rsidRPr="006F1505" w:rsidRDefault="001462E2" w:rsidP="00453D4E">
            <w:p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Perfil de egreso</w:t>
            </w:r>
          </w:p>
        </w:tc>
      </w:tr>
      <w:tr w:rsidR="001462E2" w:rsidRPr="006F1505" w14:paraId="4F759BD6" w14:textId="77777777" w:rsidTr="00E55E7C">
        <w:tc>
          <w:tcPr>
            <w:tcW w:w="1269" w:type="dxa"/>
          </w:tcPr>
          <w:p w14:paraId="4EE48EA7"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Maestría en Ciencias: Gestión Sustentable del Turismo.</w:t>
            </w:r>
          </w:p>
          <w:p w14:paraId="3141827F"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UAGro. </w:t>
            </w:r>
          </w:p>
          <w:p w14:paraId="39381635"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p>
        </w:tc>
        <w:tc>
          <w:tcPr>
            <w:tcW w:w="2693" w:type="dxa"/>
          </w:tcPr>
          <w:p w14:paraId="37B8C173"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 /</w:t>
            </w:r>
          </w:p>
          <w:p w14:paraId="45E23C95"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Desarrollo sustentable, Movilidad y Turismo.</w:t>
            </w:r>
          </w:p>
          <w:p w14:paraId="133AF7DF"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Marketing Turístico Sustentable</w:t>
            </w:r>
          </w:p>
          <w:p w14:paraId="5843F463"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Medio ambiente, Sociedad y Turismo</w:t>
            </w:r>
          </w:p>
        </w:tc>
        <w:tc>
          <w:tcPr>
            <w:tcW w:w="2693" w:type="dxa"/>
          </w:tcPr>
          <w:p w14:paraId="420353A7"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Formar recursos humanos competentes para realizar investigación científica aplicada al campo del turismo sustentable, mediante un enfoque multidisciplinario.</w:t>
            </w:r>
          </w:p>
        </w:tc>
        <w:tc>
          <w:tcPr>
            <w:tcW w:w="2269" w:type="dxa"/>
          </w:tcPr>
          <w:p w14:paraId="14AD17C5" w14:textId="35114380" w:rsidR="001462E2" w:rsidRPr="006F1505" w:rsidRDefault="00E55E7C"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Realiza i</w:t>
            </w:r>
            <w:r w:rsidR="001462E2" w:rsidRPr="006F1505">
              <w:rPr>
                <w:rFonts w:ascii="Times New Roman" w:eastAsia="Times New Roman" w:hAnsi="Times New Roman" w:cs="Times New Roman"/>
                <w:sz w:val="20"/>
                <w:szCs w:val="20"/>
                <w:lang w:val="es-ES"/>
              </w:rPr>
              <w:t>nvestigación científica aplicada que contribuyan a la comprensión y solución de los problemas actuales del turismo</w:t>
            </w:r>
          </w:p>
        </w:tc>
      </w:tr>
      <w:tr w:rsidR="001462E2" w:rsidRPr="006F1505" w14:paraId="78101EE1" w14:textId="77777777" w:rsidTr="00E55E7C">
        <w:tc>
          <w:tcPr>
            <w:tcW w:w="1269" w:type="dxa"/>
          </w:tcPr>
          <w:p w14:paraId="6DE82E37"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Maestría en Ciencias: Territorio y Sustentabilidad Social UAGro. </w:t>
            </w:r>
          </w:p>
        </w:tc>
        <w:tc>
          <w:tcPr>
            <w:tcW w:w="2693" w:type="dxa"/>
          </w:tcPr>
          <w:p w14:paraId="7F41ED23"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1F334CFB"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Género y Territorio</w:t>
            </w:r>
          </w:p>
          <w:p w14:paraId="0E1CF701"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Territorio y Sustentabilidad Social</w:t>
            </w:r>
          </w:p>
        </w:tc>
        <w:tc>
          <w:tcPr>
            <w:tcW w:w="2693" w:type="dxa"/>
          </w:tcPr>
          <w:p w14:paraId="083C8F39"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Formar recursos humanos que analicen el territorio y la sociedad y elaboren proyectos con enfoque de género y sustentabilidad</w:t>
            </w:r>
          </w:p>
        </w:tc>
        <w:tc>
          <w:tcPr>
            <w:tcW w:w="2269" w:type="dxa"/>
          </w:tcPr>
          <w:p w14:paraId="164F377B"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Aplica conocimientos inter, multi y transdisciplinario sobre la sociedad. cultura y ambiente en el territorio. </w:t>
            </w:r>
          </w:p>
        </w:tc>
      </w:tr>
      <w:tr w:rsidR="001462E2" w:rsidRPr="006F1505" w14:paraId="4E7618B7" w14:textId="77777777" w:rsidTr="00E55E7C">
        <w:tc>
          <w:tcPr>
            <w:tcW w:w="1269" w:type="dxa"/>
          </w:tcPr>
          <w:p w14:paraId="1D7D9C98"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Maestría en Economía Social UAGro. </w:t>
            </w:r>
          </w:p>
          <w:p w14:paraId="76ED3A9F"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p>
        </w:tc>
        <w:tc>
          <w:tcPr>
            <w:tcW w:w="2693" w:type="dxa"/>
          </w:tcPr>
          <w:p w14:paraId="05EEE9F0" w14:textId="77777777" w:rsidR="001462E2" w:rsidRPr="006F1505" w:rsidRDefault="001462E2" w:rsidP="00453D4E">
            <w:pPr>
              <w:spacing w:after="0" w:line="240" w:lineRule="auto"/>
              <w:rPr>
                <w:rFonts w:ascii="Times New Roman" w:eastAsia="Times New Roman" w:hAnsi="Times New Roman" w:cs="Times New Roman"/>
                <w:b/>
                <w:bCs/>
                <w:sz w:val="20"/>
                <w:szCs w:val="20"/>
                <w:lang w:val="es-ES"/>
              </w:rPr>
            </w:pPr>
            <w:r w:rsidRPr="006F1505">
              <w:rPr>
                <w:rFonts w:ascii="Times New Roman" w:eastAsia="Times New Roman" w:hAnsi="Times New Roman" w:cs="Times New Roman"/>
                <w:sz w:val="20"/>
                <w:szCs w:val="20"/>
                <w:lang w:val="es-ES"/>
              </w:rPr>
              <w:t>Profesionalizante</w:t>
            </w:r>
            <w:r w:rsidRPr="006F1505">
              <w:rPr>
                <w:rFonts w:ascii="Times New Roman" w:eastAsia="Times New Roman" w:hAnsi="Times New Roman" w:cs="Times New Roman"/>
                <w:b/>
                <w:bCs/>
                <w:sz w:val="20"/>
                <w:szCs w:val="20"/>
                <w:lang w:val="es-ES"/>
              </w:rPr>
              <w:t>/</w:t>
            </w:r>
          </w:p>
          <w:p w14:paraId="39915F8C"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de las entidades de la economía social.</w:t>
            </w:r>
          </w:p>
          <w:p w14:paraId="190B6304"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del desarrollo local y territorio.</w:t>
            </w:r>
          </w:p>
        </w:tc>
        <w:tc>
          <w:tcPr>
            <w:tcW w:w="2693" w:type="dxa"/>
          </w:tcPr>
          <w:p w14:paraId="64E24C2B"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Formar recursos humanos que diseñen, ejecuten, gestionen y evalúen proyectos de desarrollo local sustentable.</w:t>
            </w:r>
          </w:p>
        </w:tc>
        <w:tc>
          <w:tcPr>
            <w:tcW w:w="2269" w:type="dxa"/>
          </w:tcPr>
          <w:p w14:paraId="589104E8" w14:textId="1C506586" w:rsidR="001462E2" w:rsidRPr="006F1505" w:rsidRDefault="00E55E7C" w:rsidP="00453D4E">
            <w:pPr>
              <w:spacing w:after="0" w:line="240" w:lineRule="auto"/>
              <w:jc w:val="both"/>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w:t>
            </w:r>
            <w:r w:rsidR="001462E2" w:rsidRPr="006F1505">
              <w:rPr>
                <w:rFonts w:ascii="Times New Roman" w:eastAsia="Times New Roman" w:hAnsi="Times New Roman" w:cs="Times New Roman"/>
                <w:sz w:val="20"/>
                <w:szCs w:val="20"/>
                <w:lang w:val="es-ES"/>
              </w:rPr>
              <w:t>iseña, gestiona y evalúa proyectos de desarrollo local sustentable, en las organizaciones como en las empresas del sector social.</w:t>
            </w:r>
          </w:p>
        </w:tc>
      </w:tr>
      <w:tr w:rsidR="001462E2" w:rsidRPr="006F1505" w14:paraId="31510ADE" w14:textId="77777777" w:rsidTr="00E55E7C">
        <w:tc>
          <w:tcPr>
            <w:tcW w:w="1269" w:type="dxa"/>
          </w:tcPr>
          <w:p w14:paraId="239EF58E"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Maestría en Geografía y Gestión Territorial UAGro. </w:t>
            </w:r>
          </w:p>
        </w:tc>
        <w:tc>
          <w:tcPr>
            <w:tcW w:w="2693" w:type="dxa"/>
          </w:tcPr>
          <w:p w14:paraId="243F1098"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226C600D"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Procesos ambientales y socioeconómicos Gestión territorial para el desarrollo</w:t>
            </w:r>
          </w:p>
        </w:tc>
        <w:tc>
          <w:tcPr>
            <w:tcW w:w="2693" w:type="dxa"/>
          </w:tcPr>
          <w:p w14:paraId="32AD9B7B"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Realizar investigación de problemas relacionados con los procesos territoriales ambientales y socioeconómicos. </w:t>
            </w:r>
          </w:p>
        </w:tc>
        <w:tc>
          <w:tcPr>
            <w:tcW w:w="2269" w:type="dxa"/>
          </w:tcPr>
          <w:p w14:paraId="49327F78"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Representa los diversos procesos ambientales, socioeconómicos y urbano-regionales </w:t>
            </w:r>
          </w:p>
        </w:tc>
      </w:tr>
      <w:tr w:rsidR="001462E2" w:rsidRPr="006F1505" w14:paraId="7FE2F4CB" w14:textId="77777777" w:rsidTr="00E55E7C">
        <w:tc>
          <w:tcPr>
            <w:tcW w:w="1269" w:type="dxa"/>
          </w:tcPr>
          <w:p w14:paraId="0D1AAC2F"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Maestría en Desarrollo Comunitario e Interculturalidad UAGro. </w:t>
            </w:r>
          </w:p>
          <w:p w14:paraId="534C5021"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p>
        </w:tc>
        <w:tc>
          <w:tcPr>
            <w:tcW w:w="2693" w:type="dxa"/>
          </w:tcPr>
          <w:p w14:paraId="31AADFA6"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Profesionalizante/</w:t>
            </w:r>
          </w:p>
          <w:p w14:paraId="0352BF19"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Desarrollo Comunitario e Interculturalidad; </w:t>
            </w:r>
          </w:p>
          <w:p w14:paraId="1879C2C1"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Desarrollo comunitario ambiental, socioecológico, cultural y resiliencia.</w:t>
            </w:r>
          </w:p>
        </w:tc>
        <w:tc>
          <w:tcPr>
            <w:tcW w:w="2693" w:type="dxa"/>
          </w:tcPr>
          <w:p w14:paraId="12312116" w14:textId="77777777" w:rsidR="001462E2" w:rsidRPr="006F1505" w:rsidRDefault="001462E2" w:rsidP="00453D4E">
            <w:pPr>
              <w:spacing w:after="0" w:line="240" w:lineRule="auto"/>
              <w:jc w:val="both"/>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Aplicar conocimientos científicos en el desarrollo comunitario e intercultural en comunidades rurales, urbanas y de pueblos originarios, con enfoque de la economía solidaria.</w:t>
            </w:r>
          </w:p>
        </w:tc>
        <w:tc>
          <w:tcPr>
            <w:tcW w:w="2269" w:type="dxa"/>
          </w:tcPr>
          <w:p w14:paraId="01CF119A"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Aplica conocimientos científicos en el desarrollo comunitario e intercultural en comunidades rurales, urbanas y de pueblos originarios </w:t>
            </w:r>
          </w:p>
        </w:tc>
      </w:tr>
      <w:tr w:rsidR="001462E2" w:rsidRPr="006F1505" w14:paraId="2CEC2B29" w14:textId="77777777" w:rsidTr="00E55E7C">
        <w:tc>
          <w:tcPr>
            <w:tcW w:w="1269" w:type="dxa"/>
          </w:tcPr>
          <w:p w14:paraId="40D60443"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Maestría en Gestión para el Desarrollo </w:t>
            </w:r>
            <w:r w:rsidRPr="006F1505">
              <w:rPr>
                <w:rFonts w:ascii="Times New Roman" w:eastAsia="Times New Roman" w:hAnsi="Times New Roman" w:cs="Times New Roman"/>
                <w:sz w:val="20"/>
                <w:szCs w:val="20"/>
                <w:lang w:val="es-ES"/>
              </w:rPr>
              <w:lastRenderedPageBreak/>
              <w:t xml:space="preserve">Sustentable UAGro. </w:t>
            </w:r>
          </w:p>
        </w:tc>
        <w:tc>
          <w:tcPr>
            <w:tcW w:w="2693" w:type="dxa"/>
          </w:tcPr>
          <w:p w14:paraId="6D6E5A20"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Profesionalizante/</w:t>
            </w:r>
          </w:p>
          <w:p w14:paraId="3D846B05"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Procesos Socio Comunitarios para un </w:t>
            </w:r>
            <w:r w:rsidRPr="006F1505">
              <w:rPr>
                <w:rFonts w:ascii="Times New Roman" w:eastAsia="Times New Roman" w:hAnsi="Times New Roman" w:cs="Times New Roman"/>
                <w:sz w:val="20"/>
                <w:szCs w:val="20"/>
                <w:lang w:val="es-ES"/>
              </w:rPr>
              <w:lastRenderedPageBreak/>
              <w:t>Desarrollo Territorial Inclusivo y Justo.</w:t>
            </w:r>
          </w:p>
          <w:p w14:paraId="1C0A8027"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para el Desarrollo Sustentable Local y Regional.</w:t>
            </w:r>
          </w:p>
        </w:tc>
        <w:tc>
          <w:tcPr>
            <w:tcW w:w="2693" w:type="dxa"/>
          </w:tcPr>
          <w:p w14:paraId="59E309C5"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Proponer alternativas de desarrollo sustentable y desde lo local que atiendan la desigualdad social </w:t>
            </w:r>
          </w:p>
        </w:tc>
        <w:tc>
          <w:tcPr>
            <w:tcW w:w="2269" w:type="dxa"/>
          </w:tcPr>
          <w:p w14:paraId="75FAADD8" w14:textId="446744B0" w:rsidR="001462E2" w:rsidRPr="006F1505" w:rsidRDefault="00E55E7C"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w:t>
            </w:r>
            <w:r w:rsidR="001462E2" w:rsidRPr="006F1505">
              <w:rPr>
                <w:rFonts w:ascii="Times New Roman" w:eastAsia="Times New Roman" w:hAnsi="Times New Roman" w:cs="Times New Roman"/>
                <w:sz w:val="20"/>
                <w:szCs w:val="20"/>
                <w:lang w:val="es-ES"/>
              </w:rPr>
              <w:t>iagnostica el contexto social a fin de planificar, desarrollar y evaluar proyectos de desarrollo.</w:t>
            </w:r>
          </w:p>
        </w:tc>
      </w:tr>
    </w:tbl>
    <w:p w14:paraId="7B4088C0" w14:textId="77777777" w:rsidR="001462E2" w:rsidRPr="006F1505" w:rsidRDefault="001462E2" w:rsidP="00352D8B">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Fuente: Elaboración propia, 2024</w:t>
      </w:r>
    </w:p>
    <w:p w14:paraId="0E446040" w14:textId="77777777" w:rsidR="001462E2" w:rsidRPr="006F1505" w:rsidRDefault="001462E2" w:rsidP="00352D8B">
      <w:pPr>
        <w:spacing w:after="0" w:line="240" w:lineRule="auto"/>
        <w:rPr>
          <w:rFonts w:ascii="Times New Roman" w:eastAsia="Times New Roman" w:hAnsi="Times New Roman" w:cs="Times New Roman"/>
          <w:sz w:val="24"/>
          <w:szCs w:val="24"/>
          <w:lang w:val="es-ES"/>
        </w:rPr>
      </w:pPr>
    </w:p>
    <w:p w14:paraId="702D3750" w14:textId="77777777" w:rsidR="001462E2" w:rsidRPr="006F1505" w:rsidRDefault="001462E2" w:rsidP="00352D8B">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Tabla 2. Programas afines a nivel nacional.</w:t>
      </w:r>
    </w:p>
    <w:tbl>
      <w:tblPr>
        <w:tblW w:w="920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2410"/>
        <w:gridCol w:w="2693"/>
        <w:gridCol w:w="2410"/>
      </w:tblGrid>
      <w:tr w:rsidR="001462E2" w:rsidRPr="006F1505" w14:paraId="77EA158E" w14:textId="77777777" w:rsidTr="00E55E7C">
        <w:tc>
          <w:tcPr>
            <w:tcW w:w="1694" w:type="dxa"/>
            <w:shd w:val="clear" w:color="auto" w:fill="C0C0C0"/>
          </w:tcPr>
          <w:p w14:paraId="11AFDD85"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Programa</w:t>
            </w:r>
          </w:p>
          <w:p w14:paraId="22D1E8B2" w14:textId="77777777" w:rsidR="001462E2" w:rsidRPr="006F1505" w:rsidRDefault="001462E2" w:rsidP="00453D4E">
            <w:p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/Universidad</w:t>
            </w:r>
          </w:p>
        </w:tc>
        <w:tc>
          <w:tcPr>
            <w:tcW w:w="2410" w:type="dxa"/>
            <w:shd w:val="clear" w:color="auto" w:fill="C0C0C0"/>
          </w:tcPr>
          <w:p w14:paraId="69D8C309"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Orientación/ </w:t>
            </w:r>
          </w:p>
          <w:p w14:paraId="3BBF3053" w14:textId="77777777" w:rsidR="001462E2" w:rsidRPr="006F1505" w:rsidRDefault="001462E2" w:rsidP="005C75FD">
            <w:pPr>
              <w:pStyle w:val="Prrafodelista"/>
              <w:numPr>
                <w:ilvl w:val="0"/>
                <w:numId w:val="47"/>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LIES</w:t>
            </w:r>
          </w:p>
        </w:tc>
        <w:tc>
          <w:tcPr>
            <w:tcW w:w="2693" w:type="dxa"/>
            <w:shd w:val="clear" w:color="auto" w:fill="BFBFBF" w:themeFill="background1" w:themeFillShade="BF"/>
          </w:tcPr>
          <w:p w14:paraId="30ADA3E4"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Objetivo</w:t>
            </w:r>
          </w:p>
        </w:tc>
        <w:tc>
          <w:tcPr>
            <w:tcW w:w="2410" w:type="dxa"/>
            <w:shd w:val="clear" w:color="auto" w:fill="C0C0C0"/>
          </w:tcPr>
          <w:p w14:paraId="10751D1A" w14:textId="77777777" w:rsidR="001462E2" w:rsidRPr="006F1505" w:rsidRDefault="001462E2" w:rsidP="00453D4E">
            <w:p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Perfil de egreso</w:t>
            </w:r>
          </w:p>
        </w:tc>
      </w:tr>
      <w:tr w:rsidR="001462E2" w:rsidRPr="006F1505" w14:paraId="2CEF6D37" w14:textId="77777777" w:rsidTr="00E55E7C">
        <w:tc>
          <w:tcPr>
            <w:tcW w:w="1694" w:type="dxa"/>
          </w:tcPr>
          <w:p w14:paraId="6A49E1BE"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Maestría en Ciencias Marinas y Costeras</w:t>
            </w:r>
          </w:p>
          <w:p w14:paraId="2F662B4A"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U. A. de </w:t>
            </w:r>
            <w:r w:rsidRPr="006F1505">
              <w:rPr>
                <w:rFonts w:ascii="Times New Roman" w:eastAsia="Times New Roman" w:hAnsi="Times New Roman" w:cs="Times New Roman"/>
                <w:sz w:val="20"/>
                <w:szCs w:val="20"/>
                <w:lang w:val="es-ES"/>
              </w:rPr>
              <w:br/>
              <w:t>B. C. S.</w:t>
            </w:r>
          </w:p>
        </w:tc>
        <w:tc>
          <w:tcPr>
            <w:tcW w:w="2410" w:type="dxa"/>
          </w:tcPr>
          <w:p w14:paraId="7D97739F"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363B8E61"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Acuacultura</w:t>
            </w:r>
          </w:p>
          <w:p w14:paraId="25D1DD35"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Biología de la Conservación</w:t>
            </w:r>
          </w:p>
          <w:p w14:paraId="7F1FF60B"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Ecología Marina</w:t>
            </w:r>
          </w:p>
          <w:p w14:paraId="082F0241"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Manejo Sustentable</w:t>
            </w:r>
          </w:p>
        </w:tc>
        <w:tc>
          <w:tcPr>
            <w:tcW w:w="2693" w:type="dxa"/>
          </w:tcPr>
          <w:p w14:paraId="0E762DA4" w14:textId="77777777" w:rsidR="001462E2" w:rsidRPr="006F1505" w:rsidRDefault="001462E2" w:rsidP="00453D4E">
            <w:pPr>
              <w:spacing w:after="0" w:line="240" w:lineRule="auto"/>
              <w:jc w:val="both"/>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Atender la problemática específica que representa la zona costera en cuanto a la interacción sociedad-mar-tierra desde la perspectiva de la sustentabilidad.</w:t>
            </w:r>
          </w:p>
        </w:tc>
        <w:tc>
          <w:tcPr>
            <w:tcW w:w="2410" w:type="dxa"/>
          </w:tcPr>
          <w:p w14:paraId="66C19EA1" w14:textId="48A7C595" w:rsidR="001462E2" w:rsidRPr="006F1505" w:rsidRDefault="00E55E7C" w:rsidP="00453D4E">
            <w:pPr>
              <w:spacing w:after="0" w:line="240" w:lineRule="auto"/>
              <w:jc w:val="both"/>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w:t>
            </w:r>
            <w:r w:rsidR="001462E2" w:rsidRPr="006F1505">
              <w:rPr>
                <w:rFonts w:ascii="Times New Roman" w:eastAsia="Times New Roman" w:hAnsi="Times New Roman" w:cs="Times New Roman"/>
                <w:sz w:val="20"/>
                <w:szCs w:val="20"/>
                <w:lang w:val="es-ES"/>
              </w:rPr>
              <w:t xml:space="preserve">nvestigaciones orientadas a la solución de problemas concretos del manejo de la zona costera, con una proyección de sustentabilidad. </w:t>
            </w:r>
          </w:p>
        </w:tc>
      </w:tr>
      <w:tr w:rsidR="001462E2" w:rsidRPr="006F1505" w14:paraId="0082B8C2" w14:textId="77777777" w:rsidTr="00E55E7C">
        <w:tc>
          <w:tcPr>
            <w:tcW w:w="1694" w:type="dxa"/>
          </w:tcPr>
          <w:p w14:paraId="783DB1F1"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Especialidad en Gestión de Ambientes Costeros</w:t>
            </w:r>
          </w:p>
          <w:p w14:paraId="71E05805"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Instituto Politécnico Nacional </w:t>
            </w:r>
          </w:p>
        </w:tc>
        <w:tc>
          <w:tcPr>
            <w:tcW w:w="2410" w:type="dxa"/>
          </w:tcPr>
          <w:p w14:paraId="469DA031"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Profesional/</w:t>
            </w:r>
          </w:p>
          <w:p w14:paraId="281752B1" w14:textId="77777777" w:rsidR="001462E2" w:rsidRPr="006F1505" w:rsidRDefault="001462E2" w:rsidP="005C75FD">
            <w:pPr>
              <w:pStyle w:val="Prrafodelista"/>
              <w:numPr>
                <w:ilvl w:val="0"/>
                <w:numId w:val="46"/>
              </w:numPr>
              <w:spacing w:after="0" w:line="240" w:lineRule="auto"/>
              <w:jc w:val="both"/>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Pesquería y Maricultura Sustentable</w:t>
            </w:r>
          </w:p>
          <w:p w14:paraId="21CC1071" w14:textId="77777777" w:rsidR="001462E2" w:rsidRPr="006F1505" w:rsidRDefault="001462E2" w:rsidP="005C75FD">
            <w:pPr>
              <w:pStyle w:val="Prrafodelista"/>
              <w:numPr>
                <w:ilvl w:val="0"/>
                <w:numId w:val="46"/>
              </w:numPr>
              <w:spacing w:after="0" w:line="240" w:lineRule="auto"/>
              <w:jc w:val="both"/>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del Capital Natural con Enfoque Ecosistémico</w:t>
            </w:r>
          </w:p>
        </w:tc>
        <w:tc>
          <w:tcPr>
            <w:tcW w:w="2693" w:type="dxa"/>
          </w:tcPr>
          <w:p w14:paraId="2C9F851C"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Analizar, de planeación de proyectos para la toma de decisiones para la resolución de problemas en ambientes costeros, </w:t>
            </w:r>
          </w:p>
        </w:tc>
        <w:tc>
          <w:tcPr>
            <w:tcW w:w="2410" w:type="dxa"/>
          </w:tcPr>
          <w:p w14:paraId="7EC256A3"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Planear, desarrollar y asesorar acciones encaminadas a la resolución de problemas ambientales derivados del desarrollo de la zona costera. </w:t>
            </w:r>
          </w:p>
        </w:tc>
      </w:tr>
      <w:tr w:rsidR="001462E2" w:rsidRPr="006F1505" w14:paraId="3CF539A0" w14:textId="77777777" w:rsidTr="00E55E7C">
        <w:tc>
          <w:tcPr>
            <w:tcW w:w="1694" w:type="dxa"/>
          </w:tcPr>
          <w:p w14:paraId="5DC8A34B" w14:textId="2E4035FA"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Maestría en Ingeniería de Costas y Puertos Universidad de Sinaloa</w:t>
            </w:r>
          </w:p>
        </w:tc>
        <w:tc>
          <w:tcPr>
            <w:tcW w:w="2410" w:type="dxa"/>
          </w:tcPr>
          <w:p w14:paraId="752D662C"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69B59A1F"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Hidrodinámica y morfodinámica costera</w:t>
            </w:r>
          </w:p>
          <w:p w14:paraId="76E68614"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Infraestructura costera y portuaria</w:t>
            </w:r>
          </w:p>
        </w:tc>
        <w:tc>
          <w:tcPr>
            <w:tcW w:w="2693" w:type="dxa"/>
          </w:tcPr>
          <w:p w14:paraId="04B29FE9" w14:textId="6D1C43CC" w:rsidR="001462E2" w:rsidRPr="006F1505" w:rsidRDefault="00E55E7C"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w:t>
            </w:r>
            <w:r w:rsidR="001462E2" w:rsidRPr="006F1505">
              <w:rPr>
                <w:rFonts w:ascii="Times New Roman" w:eastAsia="Times New Roman" w:hAnsi="Times New Roman" w:cs="Times New Roman"/>
                <w:sz w:val="20"/>
                <w:szCs w:val="20"/>
                <w:lang w:val="es-ES"/>
              </w:rPr>
              <w:t>enera</w:t>
            </w:r>
            <w:r w:rsidRPr="006F1505">
              <w:rPr>
                <w:rFonts w:ascii="Times New Roman" w:eastAsia="Times New Roman" w:hAnsi="Times New Roman" w:cs="Times New Roman"/>
                <w:sz w:val="20"/>
                <w:szCs w:val="20"/>
                <w:lang w:val="es-ES"/>
              </w:rPr>
              <w:t>r</w:t>
            </w:r>
            <w:r w:rsidR="001462E2" w:rsidRPr="006F1505">
              <w:rPr>
                <w:rFonts w:ascii="Times New Roman" w:eastAsia="Times New Roman" w:hAnsi="Times New Roman" w:cs="Times New Roman"/>
                <w:sz w:val="20"/>
                <w:szCs w:val="20"/>
                <w:lang w:val="es-ES"/>
              </w:rPr>
              <w:t xml:space="preserve"> y/o aplica</w:t>
            </w:r>
            <w:r w:rsidRPr="006F1505">
              <w:rPr>
                <w:rFonts w:ascii="Times New Roman" w:eastAsia="Times New Roman" w:hAnsi="Times New Roman" w:cs="Times New Roman"/>
                <w:sz w:val="20"/>
                <w:szCs w:val="20"/>
                <w:lang w:val="es-ES"/>
              </w:rPr>
              <w:t>r</w:t>
            </w:r>
            <w:r w:rsidR="001462E2" w:rsidRPr="006F1505">
              <w:rPr>
                <w:rFonts w:ascii="Times New Roman" w:eastAsia="Times New Roman" w:hAnsi="Times New Roman" w:cs="Times New Roman"/>
                <w:sz w:val="20"/>
                <w:szCs w:val="20"/>
                <w:lang w:val="es-ES"/>
              </w:rPr>
              <w:t xml:space="preserve"> el conocimient</w:t>
            </w:r>
            <w:r w:rsidRPr="006F1505">
              <w:rPr>
                <w:rFonts w:ascii="Times New Roman" w:eastAsia="Times New Roman" w:hAnsi="Times New Roman" w:cs="Times New Roman"/>
                <w:sz w:val="20"/>
                <w:szCs w:val="20"/>
                <w:lang w:val="es-ES"/>
              </w:rPr>
              <w:t>o,</w:t>
            </w:r>
            <w:r w:rsidR="001462E2" w:rsidRPr="006F1505">
              <w:rPr>
                <w:rFonts w:ascii="Times New Roman" w:eastAsia="Times New Roman" w:hAnsi="Times New Roman" w:cs="Times New Roman"/>
                <w:sz w:val="20"/>
                <w:szCs w:val="20"/>
                <w:lang w:val="es-ES"/>
              </w:rPr>
              <w:t xml:space="preserve">  soluci</w:t>
            </w:r>
            <w:r w:rsidRPr="006F1505">
              <w:rPr>
                <w:rFonts w:ascii="Times New Roman" w:eastAsia="Times New Roman" w:hAnsi="Times New Roman" w:cs="Times New Roman"/>
                <w:sz w:val="20"/>
                <w:szCs w:val="20"/>
                <w:lang w:val="es-ES"/>
              </w:rPr>
              <w:t>ona</w:t>
            </w:r>
            <w:r w:rsidR="001462E2" w:rsidRPr="006F1505">
              <w:rPr>
                <w:rFonts w:ascii="Times New Roman" w:eastAsia="Times New Roman" w:hAnsi="Times New Roman" w:cs="Times New Roman"/>
                <w:sz w:val="20"/>
                <w:szCs w:val="20"/>
                <w:lang w:val="es-ES"/>
              </w:rPr>
              <w:t xml:space="preserve"> la problemática existente en la zona costera a nivel regional, nacional e internacional </w:t>
            </w:r>
          </w:p>
        </w:tc>
        <w:tc>
          <w:tcPr>
            <w:tcW w:w="2410" w:type="dxa"/>
          </w:tcPr>
          <w:p w14:paraId="53AD5DD3" w14:textId="4DE3910B" w:rsidR="001462E2" w:rsidRPr="006F1505" w:rsidRDefault="00E55E7C"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w:t>
            </w:r>
            <w:r w:rsidR="001462E2" w:rsidRPr="006F1505">
              <w:rPr>
                <w:rFonts w:ascii="Times New Roman" w:eastAsia="Times New Roman" w:hAnsi="Times New Roman" w:cs="Times New Roman"/>
                <w:sz w:val="20"/>
                <w:szCs w:val="20"/>
                <w:lang w:val="es-ES"/>
              </w:rPr>
              <w:t>esarroll</w:t>
            </w:r>
            <w:r w:rsidRPr="006F1505">
              <w:rPr>
                <w:rFonts w:ascii="Times New Roman" w:eastAsia="Times New Roman" w:hAnsi="Times New Roman" w:cs="Times New Roman"/>
                <w:sz w:val="20"/>
                <w:szCs w:val="20"/>
                <w:lang w:val="es-ES"/>
              </w:rPr>
              <w:t>a</w:t>
            </w:r>
            <w:r w:rsidR="001462E2" w:rsidRPr="006F1505">
              <w:rPr>
                <w:rFonts w:ascii="Times New Roman" w:eastAsia="Times New Roman" w:hAnsi="Times New Roman" w:cs="Times New Roman"/>
                <w:sz w:val="20"/>
                <w:szCs w:val="20"/>
                <w:lang w:val="es-ES"/>
              </w:rPr>
              <w:t xml:space="preserve"> estudios y proyectos de intervención de ingeniería aplicada</w:t>
            </w:r>
            <w:r w:rsidRPr="006F1505">
              <w:rPr>
                <w:rFonts w:ascii="Times New Roman" w:eastAsia="Times New Roman" w:hAnsi="Times New Roman" w:cs="Times New Roman"/>
                <w:sz w:val="20"/>
                <w:szCs w:val="20"/>
                <w:lang w:val="es-ES"/>
              </w:rPr>
              <w:t>,</w:t>
            </w:r>
            <w:r w:rsidR="001462E2" w:rsidRPr="006F1505">
              <w:rPr>
                <w:rFonts w:ascii="Times New Roman" w:eastAsia="Times New Roman" w:hAnsi="Times New Roman" w:cs="Times New Roman"/>
                <w:sz w:val="20"/>
                <w:szCs w:val="20"/>
                <w:lang w:val="es-ES"/>
              </w:rPr>
              <w:t xml:space="preserve"> en los ámbitos académico, industrial, productivo y de servicios.</w:t>
            </w:r>
          </w:p>
        </w:tc>
      </w:tr>
      <w:tr w:rsidR="001462E2" w:rsidRPr="006F1505" w14:paraId="3C3F03E5" w14:textId="77777777" w:rsidTr="00E55E7C">
        <w:tc>
          <w:tcPr>
            <w:tcW w:w="1694" w:type="dxa"/>
          </w:tcPr>
          <w:p w14:paraId="26B07E07"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Maestría en Ciencias Marinas y Costeras</w:t>
            </w:r>
          </w:p>
          <w:p w14:paraId="5BDF9048"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Universidad Autónoma de Quintana Roo, </w:t>
            </w:r>
          </w:p>
        </w:tc>
        <w:tc>
          <w:tcPr>
            <w:tcW w:w="2410" w:type="dxa"/>
          </w:tcPr>
          <w:p w14:paraId="2AAF0DC6"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18B022D3" w14:textId="77777777" w:rsidR="001462E2" w:rsidRPr="006F1505" w:rsidRDefault="001462E2" w:rsidP="005C75FD">
            <w:pPr>
              <w:pStyle w:val="Prrafodelista"/>
              <w:numPr>
                <w:ilvl w:val="0"/>
                <w:numId w:val="59"/>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Vulnerabilidad y conservación de la biodiversidad marina y costera.</w:t>
            </w:r>
          </w:p>
          <w:p w14:paraId="3834AD7A" w14:textId="77777777" w:rsidR="001462E2" w:rsidRPr="006F1505" w:rsidRDefault="001462E2" w:rsidP="005C75FD">
            <w:pPr>
              <w:pStyle w:val="Prrafodelista"/>
              <w:numPr>
                <w:ilvl w:val="0"/>
                <w:numId w:val="59"/>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Planeación y manejo sustentable de recursos naturales marinos y costeros.</w:t>
            </w:r>
          </w:p>
        </w:tc>
        <w:tc>
          <w:tcPr>
            <w:tcW w:w="2693" w:type="dxa"/>
          </w:tcPr>
          <w:p w14:paraId="57EFFD55" w14:textId="70638FA2"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Reconoce</w:t>
            </w:r>
            <w:r w:rsidR="00E55E7C" w:rsidRPr="006F1505">
              <w:rPr>
                <w:rFonts w:ascii="Times New Roman" w:eastAsia="Times New Roman" w:hAnsi="Times New Roman" w:cs="Times New Roman"/>
                <w:sz w:val="20"/>
                <w:szCs w:val="20"/>
                <w:lang w:val="es-ES"/>
              </w:rPr>
              <w:t>r</w:t>
            </w:r>
            <w:r w:rsidRPr="006F1505">
              <w:rPr>
                <w:rFonts w:ascii="Times New Roman" w:eastAsia="Times New Roman" w:hAnsi="Times New Roman" w:cs="Times New Roman"/>
                <w:sz w:val="20"/>
                <w:szCs w:val="20"/>
                <w:lang w:val="es-ES"/>
              </w:rPr>
              <w:t xml:space="preserve"> amenazas naturales y antrópicas que alteren los ecosistemas costeros, marinos y ecosistemas asociados.</w:t>
            </w:r>
          </w:p>
        </w:tc>
        <w:tc>
          <w:tcPr>
            <w:tcW w:w="2410" w:type="dxa"/>
          </w:tcPr>
          <w:p w14:paraId="2CD681D1" w14:textId="0E28EBC0" w:rsidR="001462E2" w:rsidRPr="006F1505" w:rsidRDefault="00E55E7C"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w:t>
            </w:r>
            <w:r w:rsidR="001462E2" w:rsidRPr="006F1505">
              <w:rPr>
                <w:rFonts w:ascii="Times New Roman" w:eastAsia="Times New Roman" w:hAnsi="Times New Roman" w:cs="Times New Roman"/>
                <w:sz w:val="20"/>
                <w:szCs w:val="20"/>
                <w:lang w:val="es-ES"/>
              </w:rPr>
              <w:t>iseña y planea proyectos que ayuden a mitigar las amenazas tanto humanas como naturales que vulneran a la zona costera-marina y a los ecosistemas asociados.</w:t>
            </w:r>
          </w:p>
        </w:tc>
      </w:tr>
      <w:tr w:rsidR="001462E2" w:rsidRPr="006F1505" w14:paraId="19A24ED5" w14:textId="77777777" w:rsidTr="00E55E7C">
        <w:tc>
          <w:tcPr>
            <w:tcW w:w="1694" w:type="dxa"/>
          </w:tcPr>
          <w:p w14:paraId="58854148"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Maestría Multidisciplinaria para el Manejo de la Zona Costera-Marina Universidad Autónoma de Campeche</w:t>
            </w:r>
          </w:p>
        </w:tc>
        <w:tc>
          <w:tcPr>
            <w:tcW w:w="2410" w:type="dxa"/>
          </w:tcPr>
          <w:p w14:paraId="0B263FE0"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556D2A3F"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Ecología y manejo costero</w:t>
            </w:r>
          </w:p>
          <w:p w14:paraId="57FAA3BA"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Aprovechamiento de ecosistemas</w:t>
            </w:r>
          </w:p>
          <w:p w14:paraId="4568058A"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Tecnología y herramientas para el manejo costero</w:t>
            </w:r>
          </w:p>
        </w:tc>
        <w:tc>
          <w:tcPr>
            <w:tcW w:w="2693" w:type="dxa"/>
          </w:tcPr>
          <w:p w14:paraId="42A95959"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Necesidad de fortalecer el desarrollo sostenible en la zona costero-marina y apoyar el desarrollo, de programas de investigación y posgrado, específicos para resolver problemas reales provenientes de la demanda de los usuarios</w:t>
            </w:r>
          </w:p>
        </w:tc>
        <w:tc>
          <w:tcPr>
            <w:tcW w:w="2410" w:type="dxa"/>
          </w:tcPr>
          <w:p w14:paraId="75D5797B"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Formar recursos humanos con alta capacidad científica y analítica sobre conceptos, metodologías y herramientas adecuadas para el análisis de la problemática costera y marina prioritaria local, regional y nacional.</w:t>
            </w:r>
          </w:p>
        </w:tc>
      </w:tr>
      <w:tr w:rsidR="001462E2" w:rsidRPr="006F1505" w14:paraId="7317E2B0" w14:textId="77777777" w:rsidTr="00E55E7C">
        <w:tc>
          <w:tcPr>
            <w:tcW w:w="1694" w:type="dxa"/>
          </w:tcPr>
          <w:p w14:paraId="02B711A2"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Maestría Interdisciplinaria en Ciudades Sostenibles.</w:t>
            </w:r>
          </w:p>
          <w:p w14:paraId="442C1592"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U. A. de S. L. P. y otras</w:t>
            </w:r>
          </w:p>
        </w:tc>
        <w:tc>
          <w:tcPr>
            <w:tcW w:w="2410" w:type="dxa"/>
          </w:tcPr>
          <w:p w14:paraId="6A4451D6"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5A0480BE" w14:textId="77777777" w:rsidR="001462E2" w:rsidRPr="006F1505" w:rsidRDefault="001462E2" w:rsidP="005C75FD">
            <w:pPr>
              <w:pStyle w:val="Prrafodelista"/>
              <w:numPr>
                <w:ilvl w:val="0"/>
                <w:numId w:val="48"/>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Infraestructura de la ciudad</w:t>
            </w:r>
          </w:p>
          <w:p w14:paraId="79CBD87B" w14:textId="77777777" w:rsidR="001462E2" w:rsidRPr="006F1505" w:rsidRDefault="001462E2" w:rsidP="005C75FD">
            <w:pPr>
              <w:pStyle w:val="Prrafodelista"/>
              <w:numPr>
                <w:ilvl w:val="0"/>
                <w:numId w:val="48"/>
              </w:numPr>
              <w:spacing w:after="0" w:line="240" w:lineRule="auto"/>
              <w:rPr>
                <w:rFonts w:ascii="Times New Roman" w:eastAsia="Times New Roman" w:hAnsi="Times New Roman" w:cs="Times New Roman"/>
                <w:sz w:val="20"/>
                <w:szCs w:val="20"/>
                <w:lang w:val="es-ES"/>
              </w:rPr>
            </w:pPr>
            <w:proofErr w:type="spellStart"/>
            <w:r w:rsidRPr="006F1505">
              <w:rPr>
                <w:rFonts w:ascii="Times New Roman" w:eastAsia="Times New Roman" w:hAnsi="Times New Roman" w:cs="Times New Roman"/>
                <w:sz w:val="20"/>
                <w:szCs w:val="20"/>
                <w:lang w:val="es-ES"/>
              </w:rPr>
              <w:t>Planif</w:t>
            </w:r>
            <w:proofErr w:type="spellEnd"/>
            <w:r w:rsidRPr="006F1505">
              <w:rPr>
                <w:rFonts w:ascii="Times New Roman" w:eastAsia="Times New Roman" w:hAnsi="Times New Roman" w:cs="Times New Roman"/>
                <w:sz w:val="20"/>
                <w:szCs w:val="20"/>
                <w:lang w:val="es-ES"/>
              </w:rPr>
              <w:t>. integrada y diseño de edificios</w:t>
            </w:r>
          </w:p>
          <w:p w14:paraId="1C3CD043" w14:textId="77777777" w:rsidR="001462E2" w:rsidRPr="006F1505" w:rsidRDefault="001462E2" w:rsidP="005C75FD">
            <w:pPr>
              <w:pStyle w:val="Prrafodelista"/>
              <w:numPr>
                <w:ilvl w:val="0"/>
                <w:numId w:val="48"/>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y gobernanza</w:t>
            </w:r>
          </w:p>
        </w:tc>
        <w:tc>
          <w:tcPr>
            <w:tcW w:w="2693" w:type="dxa"/>
          </w:tcPr>
          <w:p w14:paraId="640E4B44"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enfrentar los problemas complejos de las ciudades como un sistema con enfoque interdisciplinario y sistémico. </w:t>
            </w:r>
          </w:p>
        </w:tc>
        <w:tc>
          <w:tcPr>
            <w:tcW w:w="2410" w:type="dxa"/>
          </w:tcPr>
          <w:p w14:paraId="136A60FF"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reconocer la importancia de la eficiencia de los recursos para alcanzar la equidad social, la protección del medio ambiente y la sostenibilidad en general del sistema de la ciudad.</w:t>
            </w:r>
          </w:p>
        </w:tc>
      </w:tr>
    </w:tbl>
    <w:p w14:paraId="766061C9" w14:textId="77777777" w:rsidR="001462E2" w:rsidRPr="006F1505" w:rsidRDefault="001462E2" w:rsidP="00352D8B">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Fuente: Elaboración propia, 2024</w:t>
      </w:r>
    </w:p>
    <w:p w14:paraId="6A9452EE" w14:textId="77777777" w:rsidR="001462E2" w:rsidRPr="006F1505" w:rsidRDefault="001462E2" w:rsidP="00352D8B">
      <w:pPr>
        <w:spacing w:after="0" w:line="240" w:lineRule="auto"/>
        <w:rPr>
          <w:rFonts w:ascii="Times New Roman" w:eastAsia="Times New Roman" w:hAnsi="Times New Roman" w:cs="Times New Roman"/>
          <w:lang w:val="es-ES"/>
        </w:rPr>
      </w:pPr>
    </w:p>
    <w:p w14:paraId="573E587D" w14:textId="77777777" w:rsidR="001462E2" w:rsidRPr="006F1505" w:rsidRDefault="001462E2" w:rsidP="00352D8B">
      <w:pPr>
        <w:spacing w:after="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Tabla 3. Programas afines a nivel internacional.</w:t>
      </w:r>
    </w:p>
    <w:tbl>
      <w:tblPr>
        <w:tblW w:w="892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2552"/>
        <w:gridCol w:w="2410"/>
        <w:gridCol w:w="2268"/>
      </w:tblGrid>
      <w:tr w:rsidR="001462E2" w:rsidRPr="006F1505" w14:paraId="3D8E52C6" w14:textId="77777777" w:rsidTr="00453D4E">
        <w:tc>
          <w:tcPr>
            <w:tcW w:w="1694" w:type="dxa"/>
            <w:shd w:val="clear" w:color="auto" w:fill="C0C0C0"/>
          </w:tcPr>
          <w:p w14:paraId="0DD5A00F"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Programa</w:t>
            </w:r>
          </w:p>
          <w:p w14:paraId="576A2176" w14:textId="77777777" w:rsidR="001462E2" w:rsidRPr="006F1505" w:rsidRDefault="001462E2" w:rsidP="00453D4E">
            <w:p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/Universidad</w:t>
            </w:r>
          </w:p>
        </w:tc>
        <w:tc>
          <w:tcPr>
            <w:tcW w:w="2552" w:type="dxa"/>
            <w:shd w:val="clear" w:color="auto" w:fill="C0C0C0"/>
          </w:tcPr>
          <w:p w14:paraId="1D9286AF" w14:textId="77777777" w:rsidR="001462E2" w:rsidRPr="006F1505" w:rsidRDefault="001462E2" w:rsidP="00453D4E">
            <w:p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Orientación/ LIES</w:t>
            </w:r>
          </w:p>
        </w:tc>
        <w:tc>
          <w:tcPr>
            <w:tcW w:w="2410" w:type="dxa"/>
            <w:shd w:val="clear" w:color="auto" w:fill="BFBFBF" w:themeFill="background1" w:themeFillShade="BF"/>
          </w:tcPr>
          <w:p w14:paraId="1945A0BF" w14:textId="77777777" w:rsidR="001462E2" w:rsidRPr="006F1505" w:rsidRDefault="001462E2" w:rsidP="00453D4E">
            <w:pPr>
              <w:spacing w:after="0" w:line="240" w:lineRule="auto"/>
              <w:jc w:val="cente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Objetivo</w:t>
            </w:r>
          </w:p>
        </w:tc>
        <w:tc>
          <w:tcPr>
            <w:tcW w:w="2268" w:type="dxa"/>
            <w:shd w:val="clear" w:color="auto" w:fill="C0C0C0"/>
          </w:tcPr>
          <w:p w14:paraId="1F348991" w14:textId="77777777" w:rsidR="001462E2" w:rsidRPr="006F1505" w:rsidRDefault="001462E2" w:rsidP="00453D4E">
            <w:pPr>
              <w:spacing w:after="0" w:line="240" w:lineRule="auto"/>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Perfil de egreso</w:t>
            </w:r>
          </w:p>
        </w:tc>
      </w:tr>
      <w:tr w:rsidR="001462E2" w:rsidRPr="006F1505" w14:paraId="3FFD38E0" w14:textId="77777777" w:rsidTr="00453D4E">
        <w:tc>
          <w:tcPr>
            <w:tcW w:w="1694" w:type="dxa"/>
          </w:tcPr>
          <w:p w14:paraId="180A3A44"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bookmarkStart w:id="11" w:name="_Hlk212201914"/>
            <w:r w:rsidRPr="006F1505">
              <w:rPr>
                <w:rFonts w:ascii="Times New Roman" w:eastAsia="Times New Roman" w:hAnsi="Times New Roman" w:cs="Times New Roman"/>
                <w:sz w:val="20"/>
                <w:szCs w:val="20"/>
                <w:lang w:val="es-ES"/>
              </w:rPr>
              <w:t xml:space="preserve">Maestría Académica en Gestión Integrada de </w:t>
            </w:r>
            <w:r w:rsidRPr="006F1505">
              <w:rPr>
                <w:rFonts w:ascii="Times New Roman" w:eastAsia="Times New Roman" w:hAnsi="Times New Roman" w:cs="Times New Roman"/>
                <w:sz w:val="20"/>
                <w:szCs w:val="20"/>
                <w:lang w:val="es-ES"/>
              </w:rPr>
              <w:br/>
              <w:t>Áreas Costeras Tropicales Universidad de Costa Rica</w:t>
            </w:r>
            <w:bookmarkEnd w:id="11"/>
          </w:p>
        </w:tc>
        <w:tc>
          <w:tcPr>
            <w:tcW w:w="2552" w:type="dxa"/>
          </w:tcPr>
          <w:p w14:paraId="5B6A0F5A"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Profesional/</w:t>
            </w:r>
          </w:p>
          <w:p w14:paraId="0EDBE8EF"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Planificación costera</w:t>
            </w:r>
          </w:p>
          <w:p w14:paraId="2583C841"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Recursos vivos en las zonas costeras</w:t>
            </w:r>
          </w:p>
          <w:p w14:paraId="4BA63EA1"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Contaminación</w:t>
            </w:r>
          </w:p>
          <w:p w14:paraId="43BD783C"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Impacto ambiental</w:t>
            </w:r>
          </w:p>
          <w:p w14:paraId="56BA7627"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Impacto socioeconómico</w:t>
            </w:r>
          </w:p>
          <w:p w14:paraId="4A53A6A3"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Dinámica de poblaciones de recursos marinos y costeros</w:t>
            </w:r>
          </w:p>
        </w:tc>
        <w:tc>
          <w:tcPr>
            <w:tcW w:w="2410" w:type="dxa"/>
          </w:tcPr>
          <w:p w14:paraId="062C8759"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enlazar gobierno, comunidad y ciencias con el fin de tener un balance entre el ambiente y lo económico, social, cultural, recreacional y jurídico en el área costera.</w:t>
            </w:r>
          </w:p>
        </w:tc>
        <w:tc>
          <w:tcPr>
            <w:tcW w:w="2268" w:type="dxa"/>
          </w:tcPr>
          <w:p w14:paraId="7551036C"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gestores de cambio, que integran y organicen las actividades para el logro de soluciones ambientalmente sostenibles.</w:t>
            </w:r>
          </w:p>
        </w:tc>
      </w:tr>
      <w:tr w:rsidR="001462E2" w:rsidRPr="006F1505" w14:paraId="59EFF71D" w14:textId="77777777" w:rsidTr="00453D4E">
        <w:tc>
          <w:tcPr>
            <w:tcW w:w="1694" w:type="dxa"/>
          </w:tcPr>
          <w:p w14:paraId="707BBFEA"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Maestría en Ciudades Costeras: </w:t>
            </w:r>
          </w:p>
          <w:p w14:paraId="567E6C57"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Universidad de la República de Uruguay</w:t>
            </w:r>
          </w:p>
          <w:p w14:paraId="4B0F3B05"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p>
        </w:tc>
        <w:tc>
          <w:tcPr>
            <w:tcW w:w="2552" w:type="dxa"/>
          </w:tcPr>
          <w:p w14:paraId="2257FA7F"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w:t>
            </w:r>
          </w:p>
          <w:p w14:paraId="24319F26"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Modos de habitar y construir la ciudad desde las prácticas sociales.</w:t>
            </w:r>
          </w:p>
        </w:tc>
        <w:tc>
          <w:tcPr>
            <w:tcW w:w="2410" w:type="dxa"/>
          </w:tcPr>
          <w:p w14:paraId="1EB33372"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analizar e interpretar lo urbano, los modos de habitar y construir la ciudad desde las prácticas sociales y en particular las ciudades costeras.</w:t>
            </w:r>
          </w:p>
        </w:tc>
        <w:tc>
          <w:tcPr>
            <w:tcW w:w="2268" w:type="dxa"/>
          </w:tcPr>
          <w:p w14:paraId="5BC9708F"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analizar e interpretar las significaciones sobre lo urbano, los modos de habitar y construir la ciudad desde las prácticas sociales</w:t>
            </w:r>
          </w:p>
        </w:tc>
      </w:tr>
      <w:tr w:rsidR="001462E2" w:rsidRPr="006F1505" w14:paraId="6389C2AB" w14:textId="77777777" w:rsidTr="00453D4E">
        <w:tc>
          <w:tcPr>
            <w:tcW w:w="1694" w:type="dxa"/>
          </w:tcPr>
          <w:p w14:paraId="65E7F337"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Máster en Comunidades Costeras y Desarrollo Regional.</w:t>
            </w:r>
          </w:p>
          <w:p w14:paraId="0E6A8376"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Centro Universitario de Westfjords en Islandia</w:t>
            </w:r>
          </w:p>
        </w:tc>
        <w:tc>
          <w:tcPr>
            <w:tcW w:w="2552" w:type="dxa"/>
          </w:tcPr>
          <w:p w14:paraId="274210B9"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Investigación/ </w:t>
            </w:r>
          </w:p>
          <w:p w14:paraId="2C884E4B"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las comunidades costeras del norte desde el punto de vista económico y estratégico </w:t>
            </w:r>
          </w:p>
        </w:tc>
        <w:tc>
          <w:tcPr>
            <w:tcW w:w="2410" w:type="dxa"/>
          </w:tcPr>
          <w:p w14:paraId="043058DC"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comprender los cambios y retos del desarrollo de las comunidades costeras y se han familiarizado con métodos y habilidades para predecir su desarrollo y gestionarlo.</w:t>
            </w:r>
          </w:p>
        </w:tc>
        <w:tc>
          <w:tcPr>
            <w:tcW w:w="2268" w:type="dxa"/>
          </w:tcPr>
          <w:p w14:paraId="4DCD9995"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Analiza las acciones locales y los impactos globales, las políticas para un futuro justo y sostenible de las zonas costeras, tanto en la teoría como en la práctica.</w:t>
            </w:r>
          </w:p>
        </w:tc>
      </w:tr>
      <w:tr w:rsidR="001462E2" w:rsidRPr="006F1505" w14:paraId="0F29000F" w14:textId="77777777" w:rsidTr="00453D4E">
        <w:tc>
          <w:tcPr>
            <w:tcW w:w="1694" w:type="dxa"/>
          </w:tcPr>
          <w:p w14:paraId="36FDF649"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Máster en Gestión Costera y Marina</w:t>
            </w:r>
          </w:p>
          <w:p w14:paraId="47DE1208"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Centro Universitario de Westfjords en Islandia</w:t>
            </w:r>
          </w:p>
        </w:tc>
        <w:tc>
          <w:tcPr>
            <w:tcW w:w="2552" w:type="dxa"/>
          </w:tcPr>
          <w:p w14:paraId="2D6689A2"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Investigación aplicada/</w:t>
            </w:r>
          </w:p>
          <w:p w14:paraId="51BAE5B1" w14:textId="77777777" w:rsidR="001462E2" w:rsidRPr="006F1505" w:rsidRDefault="001462E2" w:rsidP="005C75FD">
            <w:pPr>
              <w:pStyle w:val="Prrafodelista"/>
              <w:numPr>
                <w:ilvl w:val="0"/>
                <w:numId w:val="46"/>
              </w:num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de recursos naturales, basado en los principios y la práctica de la ecología, la oceanografía y la economía.</w:t>
            </w:r>
          </w:p>
        </w:tc>
        <w:tc>
          <w:tcPr>
            <w:tcW w:w="2410" w:type="dxa"/>
          </w:tcPr>
          <w:p w14:paraId="0A0A88FA"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Identificar los recursos de la costa y los océanos, y manejar métodos y técnicas para gestionar su utilización sostenible.</w:t>
            </w:r>
          </w:p>
        </w:tc>
        <w:tc>
          <w:tcPr>
            <w:tcW w:w="2268" w:type="dxa"/>
          </w:tcPr>
          <w:p w14:paraId="513591D9" w14:textId="77777777" w:rsidR="001462E2" w:rsidRPr="006F1505" w:rsidRDefault="001462E2" w:rsidP="00453D4E">
            <w:pPr>
              <w:spacing w:after="0"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enfatiza ideas y métodos de ecología, sociología, economía y estudios empresariales y gestión de recursos. </w:t>
            </w:r>
          </w:p>
        </w:tc>
      </w:tr>
    </w:tbl>
    <w:p w14:paraId="32F40B34" w14:textId="77777777" w:rsidR="001462E2" w:rsidRPr="006F1505" w:rsidRDefault="001462E2" w:rsidP="001462E2">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Fuente: Elaboración propia, 2024</w:t>
      </w:r>
    </w:p>
    <w:p w14:paraId="501BF887" w14:textId="00BBF15E" w:rsidR="00E947D5" w:rsidRPr="005F4E5B" w:rsidRDefault="00000000" w:rsidP="005774A6">
      <w:pPr>
        <w:pStyle w:val="Ttulo2"/>
        <w:rPr>
          <w:b/>
          <w:bCs/>
        </w:rPr>
      </w:pPr>
      <w:sdt>
        <w:sdtPr>
          <w:rPr>
            <w:b/>
            <w:bCs/>
          </w:rPr>
          <w:tag w:val="goog_rdk_55"/>
          <w:id w:val="48446277"/>
          <w:showingPlcHdr/>
        </w:sdtPr>
        <w:sdtContent>
          <w:r w:rsidR="005C393B" w:rsidRPr="005F4E5B">
            <w:rPr>
              <w:b/>
              <w:bCs/>
            </w:rPr>
            <w:t xml:space="preserve">    </w:t>
          </w:r>
          <w:bookmarkStart w:id="12" w:name="_Toc212492120"/>
          <w:r w:rsidR="005C393B" w:rsidRPr="005F4E5B">
            <w:rPr>
              <w:b/>
              <w:bCs/>
            </w:rPr>
            <w:t xml:space="preserve"> </w:t>
          </w:r>
        </w:sdtContent>
      </w:sdt>
      <w:r w:rsidR="00E947D5" w:rsidRPr="005F4E5B">
        <w:rPr>
          <w:b/>
          <w:bCs/>
        </w:rPr>
        <w:t>4.5 Pertinencia de la Maestría en Comunidades Costeras Sostenibles (MCCS)</w:t>
      </w:r>
      <w:bookmarkEnd w:id="12"/>
    </w:p>
    <w:p w14:paraId="5C1A3DD0" w14:textId="30C3C855" w:rsidR="00E947D5" w:rsidRPr="006F1505" w:rsidRDefault="00E947D5" w:rsidP="00C5092E">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 acuerdo con Williams, B. A., et al. (2022), citado por Agencia SINC, 2022, millones de personas dependen en todo el mundo de las regiones costeras y de sus servicios ecosistémicos para alimentarse e incluso para protegerse de las tormentas. Sin embargo, la alta presión humana ejercida sobre estas zonas, además de los efectos del cambio climático, provoca una degradación que va en aumento. De hecho, solo el 15.5 % de las costas en el mundo permanecen intactas.</w:t>
      </w:r>
    </w:p>
    <w:p w14:paraId="21BEF526" w14:textId="77777777" w:rsidR="00AB430B" w:rsidRPr="006F1505" w:rsidRDefault="00AB430B" w:rsidP="00C5092E">
      <w:pPr>
        <w:spacing w:after="0" w:line="240" w:lineRule="auto"/>
        <w:jc w:val="both"/>
        <w:rPr>
          <w:rFonts w:ascii="Times New Roman" w:eastAsia="Times New Roman" w:hAnsi="Times New Roman" w:cs="Times New Roman"/>
          <w:b/>
          <w:iCs/>
          <w:sz w:val="24"/>
          <w:szCs w:val="24"/>
          <w:lang w:val="es-ES"/>
        </w:rPr>
      </w:pPr>
    </w:p>
    <w:p w14:paraId="75C24E8B" w14:textId="1A0B495D" w:rsidR="00E947D5" w:rsidRPr="005F4E5B" w:rsidRDefault="00E947D5" w:rsidP="005774A6">
      <w:pPr>
        <w:pStyle w:val="Ttulo3"/>
        <w:rPr>
          <w:b/>
          <w:bCs/>
          <w:lang w:val="es-ES"/>
        </w:rPr>
      </w:pPr>
      <w:bookmarkStart w:id="13" w:name="_Toc212492121"/>
      <w:r w:rsidRPr="005F4E5B">
        <w:rPr>
          <w:b/>
          <w:bCs/>
          <w:lang w:val="es-ES"/>
        </w:rPr>
        <w:t>4.5.1 En el ámbito nacional</w:t>
      </w:r>
      <w:bookmarkEnd w:id="13"/>
    </w:p>
    <w:p w14:paraId="383AF4AB" w14:textId="77777777" w:rsidR="005C393B" w:rsidRPr="006F1505" w:rsidRDefault="005C393B" w:rsidP="00C5092E">
      <w:pPr>
        <w:spacing w:after="0" w:line="240" w:lineRule="auto"/>
        <w:jc w:val="both"/>
        <w:rPr>
          <w:rFonts w:ascii="Times New Roman" w:eastAsia="Times New Roman" w:hAnsi="Times New Roman" w:cs="Times New Roman"/>
          <w:b/>
          <w:iCs/>
          <w:sz w:val="24"/>
          <w:szCs w:val="24"/>
          <w:lang w:val="es-ES"/>
        </w:rPr>
      </w:pPr>
    </w:p>
    <w:p w14:paraId="3A4C1F9C" w14:textId="77777777" w:rsidR="00E947D5" w:rsidRPr="006F1505" w:rsidRDefault="00E947D5" w:rsidP="00C5092E">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costas de México, a lo largo de más de 12, 018 kilómetros de litorales (CONABIO, 2019) enfrentan una serie de problemas socioambientales de alta complejidad que involucran a </w:t>
      </w:r>
      <w:r w:rsidRPr="006F1505">
        <w:rPr>
          <w:rFonts w:ascii="Times New Roman" w:eastAsia="Times New Roman" w:hAnsi="Times New Roman" w:cs="Times New Roman"/>
          <w:sz w:val="24"/>
          <w:szCs w:val="24"/>
          <w:lang w:val="es-ES"/>
        </w:rPr>
        <w:lastRenderedPageBreak/>
        <w:t xml:space="preserve">comunidades humanas que, además, registran un fuerte rezago en su desarrollo social. Ejemplo de sus problemas son:  a) la contaminación de los ríos por residuos domésticos y de actividades extractivas a lo largo de sus trayectorias hacia la costa, b) la expansión de proyectos turísticos insostenibles, c) desarrollo urbano de localidades sin planeación, d) sobreexplotación de recursos acuícolas y pesqueros que afectan la biodiversidad, d) los impactos de eventos climáticos que han tenido consecuencias destructivas en comunidades y ecosistemas costeros. </w:t>
      </w:r>
    </w:p>
    <w:p w14:paraId="6817C7B1" w14:textId="77777777" w:rsidR="00AB430B" w:rsidRPr="006F1505" w:rsidRDefault="00AB430B" w:rsidP="00C5092E">
      <w:pPr>
        <w:spacing w:after="0" w:line="240" w:lineRule="auto"/>
        <w:jc w:val="both"/>
        <w:rPr>
          <w:rFonts w:ascii="Times New Roman" w:eastAsia="Times New Roman" w:hAnsi="Times New Roman" w:cs="Times New Roman"/>
          <w:sz w:val="24"/>
          <w:szCs w:val="24"/>
          <w:lang w:val="es-ES"/>
        </w:rPr>
      </w:pPr>
    </w:p>
    <w:p w14:paraId="156579EB" w14:textId="27135FE0" w:rsidR="00E947D5" w:rsidRPr="005F4E5B" w:rsidRDefault="00E947D5" w:rsidP="005774A6">
      <w:pPr>
        <w:pStyle w:val="Ttulo3"/>
        <w:rPr>
          <w:b/>
          <w:bCs/>
          <w:lang w:val="es-ES"/>
        </w:rPr>
      </w:pPr>
      <w:bookmarkStart w:id="14" w:name="_Toc212492122"/>
      <w:r w:rsidRPr="005F4E5B">
        <w:rPr>
          <w:b/>
          <w:bCs/>
          <w:lang w:val="es-ES"/>
        </w:rPr>
        <w:t>4.5.2 En el ámbito local</w:t>
      </w:r>
      <w:bookmarkEnd w:id="14"/>
    </w:p>
    <w:p w14:paraId="35E9FAF5" w14:textId="77777777" w:rsidR="00EA5E04" w:rsidRPr="006F1505" w:rsidRDefault="00EA5E04" w:rsidP="00C5092E">
      <w:pPr>
        <w:spacing w:after="0" w:line="240" w:lineRule="auto"/>
        <w:jc w:val="both"/>
        <w:rPr>
          <w:rFonts w:ascii="Times New Roman" w:eastAsia="Times New Roman" w:hAnsi="Times New Roman" w:cs="Times New Roman"/>
          <w:sz w:val="24"/>
          <w:szCs w:val="24"/>
          <w:lang w:val="es-ES"/>
        </w:rPr>
      </w:pPr>
    </w:p>
    <w:p w14:paraId="6E8031AB" w14:textId="0CB27973" w:rsidR="00AB430B" w:rsidRPr="006F1505" w:rsidRDefault="00E947D5" w:rsidP="00C5092E">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Ante el impacto del Huracán Otis en 2023, el Huracán John en 2024, en las costas del estado de Oaxaca y Guerrero, colocaron en la agenda nacional la importancia de desarrollar estudios y proyectos alternativos para el fortalecimiento de las capacidades de la población costera, cuyos resultados deben ser aplicados en el empoderamiento y resiliencia de las comunidades cercanas a la costa, con incidencia en los problemas estructurales como la pobreza y la reducción en el impacto de los fenómenos vinculados a la variabilidad y el cambio climático</w:t>
      </w:r>
    </w:p>
    <w:p w14:paraId="16B6F4FB" w14:textId="20B22D4A" w:rsidR="00E947D5" w:rsidRPr="006F1505" w:rsidRDefault="00E947D5"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programa de la Maestría en Comunidades Costeras </w:t>
      </w:r>
      <w:proofErr w:type="gramStart"/>
      <w:r w:rsidRPr="006F1505">
        <w:rPr>
          <w:rFonts w:ascii="Times New Roman" w:eastAsia="Times New Roman" w:hAnsi="Times New Roman" w:cs="Times New Roman"/>
          <w:sz w:val="24"/>
          <w:szCs w:val="24"/>
          <w:lang w:val="es-ES"/>
        </w:rPr>
        <w:t>Sostenibles,</w:t>
      </w:r>
      <w:proofErr w:type="gramEnd"/>
      <w:r w:rsidRPr="006F1505">
        <w:rPr>
          <w:rFonts w:ascii="Times New Roman" w:eastAsia="Times New Roman" w:hAnsi="Times New Roman" w:cs="Times New Roman"/>
          <w:sz w:val="24"/>
          <w:szCs w:val="24"/>
          <w:lang w:val="es-ES"/>
        </w:rPr>
        <w:t xml:space="preserve"> es pertinente en vista de los indicadores de rezago social de las poblaciones y comunidades costeras, del deterioro de la calidad de sus recursos terrestres y marinos, de los conflictos derivados del acceso desigual a tierras y aguas, de la exclusión de pueblos originarios y afrodescendientes y de la problemática socioambiental que de todo ello se deriva.</w:t>
      </w:r>
    </w:p>
    <w:p w14:paraId="03E0FD81" w14:textId="77777777" w:rsidR="00E947D5" w:rsidRPr="006F1505" w:rsidRDefault="00E947D5"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En lo que toca a los recursos productivos, la Maestría tendrá incidencia social desde el comienzo de su operación. Algunos profesores tienen proyecto en curso en las costas de Guerrero, tales como en la organización de usuarios del agua en los sistemas de riego agrícola en la región afrodescendiente.</w:t>
      </w:r>
    </w:p>
    <w:p w14:paraId="6969F9CE" w14:textId="7A8F6EBD" w:rsidR="00E947D5" w:rsidRPr="006F1505" w:rsidRDefault="00E947D5"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costas disponen de más de 80 mil hectáreas sembradas con palmeras de coco en las cuales están involucradas unas 25 mil familias. Hoy en día las palmeras son viejas y de mayor altura lo que propicia un encarecimiento del cultivo. El desafío es intensificar el aprovechamiento de las tierras bajas de las costas al combinar el cocotero con frutales intercalados. La opción de mercado actual es pasar de la opción como oleaginosa al coco como fruto envasado y venta en fresco. </w:t>
      </w:r>
    </w:p>
    <w:p w14:paraId="21A139AA" w14:textId="77777777" w:rsidR="00E947D5" w:rsidRPr="006F1505" w:rsidRDefault="00E947D5"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costas de Guerrero tienen sistemas de riego agrícola que están subutilizados, tales como en el municipio de Atoyac, en el municipio de Las Vigas y en el de Cuajinicuilapa, con unas 5 mil hectáreas, 14 mil y 6 mil, respectivamente. El escaso control que los usuarios tienen del agua de riego genera una serie de conflictos por la inequidad en su distribución y costos.  Los conflictos por la distribución del agua almacenada en presas requieren ser acompañados por profesionales capacitados en la conciliación y en el manejo de los conflictos por el agua. </w:t>
      </w:r>
    </w:p>
    <w:p w14:paraId="412E02D4" w14:textId="77777777" w:rsidR="00E947D5" w:rsidRPr="006F1505" w:rsidRDefault="00E947D5"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producción artesanal de sal, en ambas costas del estado de Guerrero, han subsistido sin intervención estatal y sin innovación tecnológica. Por su parte, los frutales, el mango criollo y los mangos mejorados genéticamente en el municipio de Técpan, el tamarindo en el de San Marcos, y en el de Las Vigas, sandía y melón en sistema de riego de Nexpa, el café en el municipio de Atoyac, las artesanías textiles de Xochistlahuaca sobreviven bajo un mercado controlado por intermediarios. </w:t>
      </w:r>
    </w:p>
    <w:p w14:paraId="1D2F5137" w14:textId="77777777" w:rsidR="00E947D5" w:rsidRPr="006F1505" w:rsidRDefault="00E947D5"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pesca artesanal sobrevive en lagunas contaminadas. Entre los pescadores abundan las cooperativas, pero que no son tales, porque no tienen vida cooperativa colectiva; sólo se </w:t>
      </w:r>
      <w:r w:rsidRPr="006F1505">
        <w:rPr>
          <w:rFonts w:ascii="Times New Roman" w:eastAsia="Times New Roman" w:hAnsi="Times New Roman" w:cs="Times New Roman"/>
          <w:sz w:val="24"/>
          <w:szCs w:val="24"/>
          <w:lang w:val="es-ES"/>
        </w:rPr>
        <w:lastRenderedPageBreak/>
        <w:t xml:space="preserve">organizan para el acceso a algún tipo de apoyo del gobierno y eso dificulta el saneamiento ecológico y la apertura de la pesca a mercados locales. La maestría tendrá incidencia mediante el fortalecimiento de la economía social: cooperativas con manejo solidario de sus recursos comunes. </w:t>
      </w:r>
    </w:p>
    <w:p w14:paraId="3B4B686C" w14:textId="77777777" w:rsidR="00E947D5" w:rsidRPr="006F1505" w:rsidRDefault="00E947D5"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propuesta es que, tanto por la retribución social de profesores y estudiantes, así como mediante la inserción laboral de los egresados, las comunidades podrán ampliar sus capacidades en la reducción del impacto negativo de la actividad económica, intervenir en la planeación de los asentamientos urbanos y en la gestión integrada de las costas. </w:t>
      </w:r>
    </w:p>
    <w:p w14:paraId="459EB956" w14:textId="77777777" w:rsidR="005D11E4" w:rsidRDefault="005D11E4" w:rsidP="00EE10E3">
      <w:pPr>
        <w:spacing w:after="0" w:line="240" w:lineRule="auto"/>
        <w:jc w:val="both"/>
        <w:rPr>
          <w:rFonts w:ascii="Times New Roman" w:eastAsia="Times New Roman" w:hAnsi="Times New Roman" w:cs="Times New Roman"/>
          <w:b/>
          <w:iCs/>
          <w:sz w:val="24"/>
          <w:szCs w:val="24"/>
          <w:lang w:val="es-ES"/>
        </w:rPr>
      </w:pPr>
    </w:p>
    <w:p w14:paraId="4A70542D" w14:textId="7D2F5F03" w:rsidR="00EE10E3" w:rsidRPr="005F4E5B" w:rsidRDefault="00EE10E3" w:rsidP="005774A6">
      <w:pPr>
        <w:pStyle w:val="Ttulo3"/>
        <w:rPr>
          <w:b/>
          <w:bCs/>
          <w:lang w:val="es-ES"/>
        </w:rPr>
      </w:pPr>
      <w:bookmarkStart w:id="15" w:name="_Toc212492123"/>
      <w:r w:rsidRPr="005F4E5B">
        <w:rPr>
          <w:b/>
          <w:bCs/>
          <w:lang w:val="es-ES"/>
        </w:rPr>
        <w:t>4.5.3 En el ámbito institucional</w:t>
      </w:r>
      <w:bookmarkEnd w:id="15"/>
    </w:p>
    <w:p w14:paraId="525A0DBA" w14:textId="77777777" w:rsidR="00EE10E3" w:rsidRPr="00EE10E3" w:rsidRDefault="00EE10E3" w:rsidP="00EE10E3">
      <w:pPr>
        <w:spacing w:after="0" w:line="240" w:lineRule="auto"/>
        <w:jc w:val="both"/>
        <w:rPr>
          <w:rFonts w:ascii="Times New Roman" w:eastAsia="Times New Roman" w:hAnsi="Times New Roman" w:cs="Times New Roman"/>
          <w:b/>
          <w:iCs/>
          <w:sz w:val="24"/>
          <w:szCs w:val="24"/>
          <w:lang w:val="es-ES"/>
        </w:rPr>
      </w:pPr>
      <w:r w:rsidRPr="00EE10E3">
        <w:rPr>
          <w:rFonts w:ascii="Times New Roman" w:eastAsia="Times New Roman" w:hAnsi="Times New Roman" w:cs="Times New Roman"/>
          <w:bCs/>
          <w:iCs/>
          <w:sz w:val="24"/>
          <w:szCs w:val="24"/>
          <w:lang w:val="es-ES"/>
        </w:rPr>
        <w:t>La pertinencia de la MCCS en el ámbito institucional está constituida por tres niveles de planeación: el Plan de Desarrollo 2025 2030 del gobierno de México, el Plan de Desarrollo de la UAGro y el Plan de la Escuela Superior de Sociología</w:t>
      </w:r>
      <w:r w:rsidRPr="00EE10E3">
        <w:rPr>
          <w:rFonts w:ascii="Times New Roman" w:eastAsia="Times New Roman" w:hAnsi="Times New Roman" w:cs="Times New Roman"/>
          <w:b/>
          <w:iCs/>
          <w:sz w:val="24"/>
          <w:szCs w:val="24"/>
          <w:lang w:val="es-ES"/>
        </w:rPr>
        <w:t xml:space="preserve">. </w:t>
      </w:r>
    </w:p>
    <w:p w14:paraId="63CD6811" w14:textId="77777777" w:rsidR="00EE10E3" w:rsidRPr="00EE10E3" w:rsidRDefault="00EE10E3" w:rsidP="00EE10E3">
      <w:pPr>
        <w:spacing w:after="0" w:line="240" w:lineRule="auto"/>
        <w:jc w:val="both"/>
        <w:rPr>
          <w:rFonts w:ascii="Times New Roman" w:eastAsia="Times New Roman" w:hAnsi="Times New Roman" w:cs="Times New Roman"/>
          <w:b/>
          <w:iCs/>
          <w:sz w:val="24"/>
          <w:szCs w:val="24"/>
          <w:lang w:val="es-ES"/>
        </w:rPr>
      </w:pPr>
      <w:r w:rsidRPr="00EE10E3">
        <w:rPr>
          <w:rFonts w:ascii="Times New Roman" w:eastAsia="Times New Roman" w:hAnsi="Times New Roman" w:cs="Times New Roman"/>
          <w:b/>
          <w:iCs/>
          <w:sz w:val="24"/>
          <w:szCs w:val="24"/>
          <w:lang w:val="es-ES"/>
        </w:rPr>
        <w:t xml:space="preserve"> </w:t>
      </w:r>
    </w:p>
    <w:p w14:paraId="5A1E49A9" w14:textId="77777777" w:rsidR="00EE10E3" w:rsidRPr="00EE10E3" w:rsidRDefault="00EE10E3" w:rsidP="00EE10E3">
      <w:pPr>
        <w:spacing w:after="0" w:line="240" w:lineRule="auto"/>
        <w:jc w:val="both"/>
        <w:rPr>
          <w:rFonts w:ascii="Times New Roman" w:eastAsia="Times New Roman" w:hAnsi="Times New Roman" w:cs="Times New Roman"/>
          <w:sz w:val="24"/>
          <w:szCs w:val="24"/>
          <w:lang w:val="es-ES"/>
        </w:rPr>
      </w:pPr>
      <w:r w:rsidRPr="00EE10E3">
        <w:rPr>
          <w:rFonts w:ascii="Times New Roman" w:eastAsia="Times New Roman" w:hAnsi="Times New Roman" w:cs="Times New Roman"/>
          <w:sz w:val="24"/>
          <w:szCs w:val="24"/>
          <w:lang w:val="es-ES"/>
        </w:rPr>
        <w:t>El Plan de Desarrollo 2025 2030 del gobierno de México, en particular el Eje de Desarrollo Sostenible, es el marco de política pública para la implementación de esta Maestría: formar recursos humanos competentes para incidir en el desarrollo con visión humanista de las regiones costeras de Guerrero y del país.</w:t>
      </w:r>
    </w:p>
    <w:p w14:paraId="3BFA43AB" w14:textId="28A0D68F" w:rsidR="00EE10E3" w:rsidRPr="00EE10E3" w:rsidRDefault="00EE10E3" w:rsidP="004D3066">
      <w:pPr>
        <w:spacing w:after="0" w:line="240" w:lineRule="auto"/>
        <w:ind w:firstLine="720"/>
        <w:jc w:val="both"/>
        <w:rPr>
          <w:rFonts w:ascii="Times New Roman" w:eastAsia="Times New Roman" w:hAnsi="Times New Roman" w:cs="Times New Roman"/>
          <w:sz w:val="24"/>
          <w:szCs w:val="24"/>
          <w:lang w:val="es-ES"/>
        </w:rPr>
      </w:pPr>
      <w:r w:rsidRPr="00EE10E3">
        <w:rPr>
          <w:rFonts w:ascii="Times New Roman" w:eastAsia="Times New Roman" w:hAnsi="Times New Roman" w:cs="Times New Roman"/>
          <w:sz w:val="24"/>
          <w:szCs w:val="24"/>
          <w:lang w:val="es-ES"/>
        </w:rPr>
        <w:t>El Plan de la UAGro 2024 2027, y especialmente las Estrategias Visionarias al 2027, de la Universidad, son el marco institucional local en que se desarrollará esta Maestría.</w:t>
      </w:r>
      <w:r w:rsidR="004D3066">
        <w:rPr>
          <w:rFonts w:ascii="Times New Roman" w:eastAsia="Times New Roman" w:hAnsi="Times New Roman" w:cs="Times New Roman"/>
          <w:sz w:val="24"/>
          <w:szCs w:val="24"/>
          <w:lang w:val="es-ES"/>
        </w:rPr>
        <w:t xml:space="preserve"> </w:t>
      </w:r>
      <w:r w:rsidRPr="00EE10E3">
        <w:rPr>
          <w:rFonts w:ascii="Times New Roman" w:eastAsia="Times New Roman" w:hAnsi="Times New Roman" w:cs="Times New Roman"/>
          <w:sz w:val="24"/>
          <w:szCs w:val="24"/>
          <w:lang w:val="es-ES"/>
        </w:rPr>
        <w:t xml:space="preserve">El Plan de Desarrollo de la Escuela Superior de Sociología 2024 2027, destaca la innovación curricular y el fortalecimiento de la investigación y el posgrado; esta maestría es la concreción de una de sus metas. </w:t>
      </w:r>
    </w:p>
    <w:p w14:paraId="0B02DC81" w14:textId="77777777" w:rsidR="00EE10E3" w:rsidRPr="00EE10E3" w:rsidRDefault="00EE10E3" w:rsidP="00EE10E3">
      <w:pPr>
        <w:spacing w:after="0" w:line="240" w:lineRule="auto"/>
        <w:jc w:val="both"/>
        <w:rPr>
          <w:rFonts w:ascii="Times New Roman" w:eastAsia="Times New Roman" w:hAnsi="Times New Roman" w:cs="Times New Roman"/>
          <w:sz w:val="24"/>
          <w:szCs w:val="24"/>
          <w:lang w:val="es-ES"/>
        </w:rPr>
      </w:pPr>
      <w:r w:rsidRPr="00EE10E3">
        <w:rPr>
          <w:rFonts w:ascii="Times New Roman" w:eastAsia="Times New Roman" w:hAnsi="Times New Roman" w:cs="Times New Roman"/>
          <w:sz w:val="24"/>
          <w:szCs w:val="24"/>
          <w:lang w:val="es-ES"/>
        </w:rPr>
        <w:t xml:space="preserve"> </w:t>
      </w:r>
    </w:p>
    <w:p w14:paraId="07D1EB20" w14:textId="77777777" w:rsidR="00EE10E3" w:rsidRPr="00EE10E3" w:rsidRDefault="00EE10E3" w:rsidP="00EE10E3">
      <w:pPr>
        <w:spacing w:after="0" w:line="240" w:lineRule="auto"/>
        <w:jc w:val="both"/>
        <w:rPr>
          <w:rFonts w:ascii="Times New Roman" w:eastAsia="Times New Roman" w:hAnsi="Times New Roman" w:cs="Times New Roman"/>
          <w:sz w:val="24"/>
          <w:szCs w:val="24"/>
          <w:lang w:val="es-ES"/>
        </w:rPr>
      </w:pPr>
      <w:r w:rsidRPr="00EE10E3">
        <w:rPr>
          <w:rFonts w:ascii="Times New Roman" w:eastAsia="Times New Roman" w:hAnsi="Times New Roman" w:cs="Times New Roman"/>
          <w:sz w:val="24"/>
          <w:szCs w:val="24"/>
          <w:lang w:val="es-ES"/>
        </w:rPr>
        <w:t xml:space="preserve">El Plan de la Maestría está diseñado para dotar a los egresados de herramientas metodológicas, estrategias para fortalecer liderazgos locales para manejo y aprovechamiento de sus recursos comunes, fortaleciendo cohesión social y gobernanza socioambiental. De tal manera, que, en consonancia con la LIES y los perfiles de su Núcleo Académico, tiene alta pertinencia porque se integra a la visión nacional con incidencia local: gestionando la conciliación en el manejo colectivo y sostenible de los recursos comunes de pueblos originarios, poblaciones afrodescendientes y toda la diversidad social de las costas. </w:t>
      </w:r>
    </w:p>
    <w:p w14:paraId="000001AD" w14:textId="77777777" w:rsidR="003E447E" w:rsidRPr="006F1505" w:rsidRDefault="003E447E" w:rsidP="00C5092E">
      <w:pPr>
        <w:spacing w:after="0" w:line="240" w:lineRule="auto"/>
        <w:jc w:val="both"/>
        <w:rPr>
          <w:rFonts w:ascii="Times New Roman" w:eastAsia="Times New Roman" w:hAnsi="Times New Roman" w:cs="Times New Roman"/>
          <w:sz w:val="24"/>
          <w:szCs w:val="24"/>
          <w:lang w:val="es-ES"/>
        </w:rPr>
      </w:pPr>
    </w:p>
    <w:p w14:paraId="000001AE" w14:textId="51CACFA3" w:rsidR="003E447E" w:rsidRPr="005F4E5B" w:rsidRDefault="00453D4E" w:rsidP="0001763A">
      <w:pPr>
        <w:pStyle w:val="Ttulo2"/>
        <w:rPr>
          <w:b/>
          <w:bCs/>
          <w:lang w:val="es-ES"/>
        </w:rPr>
      </w:pPr>
      <w:bookmarkStart w:id="16" w:name="_Toc212492124"/>
      <w:r w:rsidRPr="005F4E5B">
        <w:rPr>
          <w:b/>
          <w:bCs/>
          <w:lang w:val="es-ES"/>
        </w:rPr>
        <w:t>4. 6 Conclusiones</w:t>
      </w:r>
      <w:bookmarkEnd w:id="16"/>
      <w:r w:rsidR="00C9102E" w:rsidRPr="005F4E5B">
        <w:rPr>
          <w:b/>
          <w:bCs/>
          <w:lang w:val="es-ES"/>
        </w:rPr>
        <w:t xml:space="preserve"> </w:t>
      </w:r>
    </w:p>
    <w:p w14:paraId="02FDDFCD" w14:textId="77777777" w:rsidR="00050D70" w:rsidRPr="006F1505" w:rsidRDefault="00050D70" w:rsidP="00C5092E">
      <w:pPr>
        <w:spacing w:after="0" w:line="240" w:lineRule="auto"/>
        <w:jc w:val="both"/>
        <w:rPr>
          <w:rFonts w:ascii="Times New Roman" w:eastAsia="Times New Roman" w:hAnsi="Times New Roman" w:cs="Times New Roman"/>
          <w:sz w:val="24"/>
          <w:szCs w:val="24"/>
          <w:lang w:val="es-ES"/>
        </w:rPr>
      </w:pPr>
    </w:p>
    <w:p w14:paraId="000001AF" w14:textId="7BBFAA86" w:rsidR="003E447E" w:rsidRPr="006F1505" w:rsidRDefault="00453D4E" w:rsidP="00C5092E">
      <w:pPr>
        <w:spacing w:after="0" w:line="240" w:lineRule="auto"/>
        <w:jc w:val="both"/>
        <w:rPr>
          <w:lang w:val="es-ES"/>
        </w:rPr>
      </w:pPr>
      <w:r w:rsidRPr="006F1505">
        <w:rPr>
          <w:rFonts w:ascii="Times New Roman" w:eastAsia="Times New Roman" w:hAnsi="Times New Roman" w:cs="Times New Roman"/>
          <w:sz w:val="24"/>
          <w:szCs w:val="24"/>
          <w:lang w:val="es-ES"/>
        </w:rPr>
        <w:t xml:space="preserve">El fundamento teórico de esta propuesta está basado en los siguientes conceptos: el de Recursos de Uso Común, RUC, el de sistemas complejos y el de sostenibilidad. Además de los anteriores, el concepto de interculturalidad, de alta importancia para comprender las relaciones entre las comunidades de pueblos originarios, las de pueblos de raíz africana y las mestizas, todas ellas interactúan en los territorios costeros. </w:t>
      </w:r>
    </w:p>
    <w:p w14:paraId="000001B0" w14:textId="77777777" w:rsidR="003E447E" w:rsidRPr="006F1505" w:rsidRDefault="00453D4E"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concepto de complejidad o de sistemas complejos orienta la comprensión de las múltiples interrelaciones de las comunidades costeras. El de sostenibilidad o de comunidades sostenibles, es central para reconstruir una visión de futuro articulando los intereses de las comunidades de costas y de montaña, con enfoque de cuenca y de socio ecosistema.</w:t>
      </w:r>
    </w:p>
    <w:p w14:paraId="000001B1" w14:textId="77777777" w:rsidR="003E447E" w:rsidRPr="006F1505" w:rsidRDefault="00453D4E"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 esa manera, la aportación conceptual nos permite entender con mayor claridad las relaciones de interacción del territorio de costa y de montaña, de tal manera que las </w:t>
      </w:r>
      <w:r w:rsidRPr="006F1505">
        <w:rPr>
          <w:rFonts w:ascii="Times New Roman" w:eastAsia="Times New Roman" w:hAnsi="Times New Roman" w:cs="Times New Roman"/>
          <w:sz w:val="24"/>
          <w:szCs w:val="24"/>
          <w:lang w:val="es-ES"/>
        </w:rPr>
        <w:lastRenderedPageBreak/>
        <w:t>soluciones a los problemas se diseñen o construyan participativamente entre las comunidades de arriba con las comunidades de abajo.</w:t>
      </w:r>
    </w:p>
    <w:p w14:paraId="000001B2" w14:textId="77777777" w:rsidR="003E447E" w:rsidRPr="006F1505" w:rsidRDefault="00453D4E"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En lo que toca a la justificación práctica, la formación de recursos humanos en comunidades sostenibles será con enfoque humanista y eso contribuirá a fortalecer visiones diversas ante futuros inciertos. La incertidumbre consiste que se prevé que los fenómenos geológicos e hidrometeorológicos impactarán de manera más frecuente y más destructivos. Por lo anterior, las acciones de prevención, mitigación y adaptación serán cada vez más necesarias para empoderar a las comunidades con base a valores como la cooperación, la solidaridad y el reconocimiento de pertenencia e identidad a sus comunidades y a sus recursos comunes.</w:t>
      </w:r>
    </w:p>
    <w:p w14:paraId="000001B3" w14:textId="77777777" w:rsidR="003E447E" w:rsidRPr="006F1505" w:rsidRDefault="00453D4E"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Maestría en Comunidades Costeras Sostenibles desarrollará investigación participativa para generar y recuperar de manera inter, multi y transdisciplinaria los conocimientos científicos y los locales que se puedan aplicar en proyectos, sobre todo para aprovechar sus recursos terrestres y marinos de forma colectiva, con justicia, con equidad de género e interculturalidad.</w:t>
      </w:r>
    </w:p>
    <w:p w14:paraId="000001B4" w14:textId="2BC4C275" w:rsidR="003E447E" w:rsidRPr="006F1505" w:rsidRDefault="00453D4E"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Los posgrados de la UAGro con cierta afinidad a esta propuesta, no le restan pertinencia a la necesidad de esta maestría. La fortaleza de la MCCS consiste en su especificidad de atender los territorios costeros, y también en su generalidad de aplicación, debido a que las ciudades y comunidades asentadas en las costas de México están más expuestas a los impactos del cambio climático y de otras presiones como el turismo no sustentable. </w:t>
      </w:r>
    </w:p>
    <w:p w14:paraId="69A67D6C" w14:textId="77777777" w:rsidR="00007994" w:rsidRPr="006F1505" w:rsidRDefault="00007994" w:rsidP="00007994">
      <w:pPr>
        <w:spacing w:after="0" w:line="240" w:lineRule="auto"/>
        <w:jc w:val="both"/>
        <w:rPr>
          <w:rFonts w:ascii="Times New Roman" w:eastAsia="Times New Roman" w:hAnsi="Times New Roman" w:cs="Times New Roman"/>
          <w:sz w:val="24"/>
          <w:szCs w:val="24"/>
          <w:lang w:val="es-ES"/>
        </w:rPr>
      </w:pPr>
    </w:p>
    <w:p w14:paraId="4BDE3EA8" w14:textId="3619B633" w:rsidR="00007994" w:rsidRPr="005F4E5B" w:rsidRDefault="00007994" w:rsidP="0001763A">
      <w:pPr>
        <w:pStyle w:val="Ttulo1"/>
        <w:rPr>
          <w:b/>
          <w:bCs/>
        </w:rPr>
      </w:pPr>
      <w:bookmarkStart w:id="17" w:name="_Toc212492125"/>
      <w:r w:rsidRPr="005F4E5B">
        <w:rPr>
          <w:b/>
          <w:bCs/>
        </w:rPr>
        <w:t>5. FUNDAMENTACIÓN ACADÉMICA</w:t>
      </w:r>
      <w:bookmarkEnd w:id="17"/>
    </w:p>
    <w:p w14:paraId="28169D22" w14:textId="77777777" w:rsidR="00007994" w:rsidRPr="006F1505" w:rsidRDefault="00007994" w:rsidP="00007994">
      <w:pPr>
        <w:spacing w:after="0" w:line="240" w:lineRule="auto"/>
        <w:rPr>
          <w:rFonts w:ascii="Times New Roman" w:hAnsi="Times New Roman" w:cs="Times New Roman"/>
          <w:sz w:val="24"/>
          <w:szCs w:val="24"/>
          <w:lang w:val="es-ES"/>
        </w:rPr>
      </w:pPr>
    </w:p>
    <w:p w14:paraId="0696DCA0" w14:textId="77777777" w:rsidR="00007994" w:rsidRPr="006F1505" w:rsidRDefault="00007994" w:rsidP="00007994">
      <w:pPr>
        <w:keepNext/>
        <w:keepLines/>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fundamentación académica de la MCCS está basada en el Modelo Educativo de la UAGro, en los principios de la Nueva Escuela Mexicana, NEM, así como en las políticas institucionales, específicamente en el Plan de Desarrollo Institucional 2024 – 2027 y en la Estrategias de Visión al 2027, de la Universidad Autónoma de Guerrero. Enseguida, se explicitan cada uno de estos instrumentos normativos. </w:t>
      </w:r>
    </w:p>
    <w:p w14:paraId="649A8D3C"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MCCS está sustentada en el planteamiento epistémico de que para atender problemas complejos se requiere el pensamiento complejo (Morin,1984), en este caso aplicado a los problemas de los socioecosistemas costeros. Los problemas ambientales que no se atienden conducen a conflictos socioambientales, afectan la calidad de los recursos productivos, reducen la resiliencia y eso dificulta la sostenibilidad y la gobernanza de las comunidades. La aportación de la MCCS consiste en entrelazar la concepción epistemológica de los sistemas complejos para los problemas complejos de las comunidades costeras.</w:t>
      </w:r>
    </w:p>
    <w:p w14:paraId="18292FF5"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Otra de las características clave de la MCCS es que tiene un enfoque multidisciplinario y transdisciplinario. Reúne a profesionales con amplia experiencia que provienen tanto de las ciencias sociales como la sociología, la geografía, y de campos disciplinarios como urbanismo, educación ambiental, las tecnologías de manejo del agua, legislación ambiental, economía social, oceanografía, entre otras. De lo multidisciplinario se transita a la transdisciplinariedad al recrear un nuevo campo de trabajo específico, las comunidades costeras, que trasciende a cada una de las disciplinas reunidas.</w:t>
      </w:r>
    </w:p>
    <w:p w14:paraId="7F2198D3"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MCSS, al estar ubicada en una ciudad costera como Acapulco, favorece que los estudiantes y los profesores pasen del razonamiento lógico, teórico y metodológico en las </w:t>
      </w:r>
      <w:r w:rsidRPr="006F1505">
        <w:rPr>
          <w:rFonts w:ascii="Times New Roman" w:eastAsia="Times New Roman" w:hAnsi="Times New Roman" w:cs="Times New Roman"/>
          <w:sz w:val="24"/>
          <w:szCs w:val="24"/>
          <w:lang w:val="es-ES"/>
        </w:rPr>
        <w:lastRenderedPageBreak/>
        <w:t xml:space="preserve">aulas, a la práctica en los territorios costeros y sus comunidades y su histórica diversidad cultural: las de raíz africana, de raíz asiática, de los pueblos originarios de Mesoamérica y, sobre todo, el gran mestizaje contemporáneo. </w:t>
      </w:r>
    </w:p>
    <w:p w14:paraId="46F0DA27"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highlight w:val="yellow"/>
          <w:lang w:val="es-ES"/>
        </w:rPr>
      </w:pPr>
      <w:r w:rsidRPr="006F1505">
        <w:rPr>
          <w:rFonts w:ascii="Times New Roman" w:eastAsia="Times New Roman" w:hAnsi="Times New Roman" w:cs="Times New Roman"/>
          <w:sz w:val="24"/>
          <w:szCs w:val="24"/>
          <w:lang w:val="es-ES"/>
        </w:rPr>
        <w:t xml:space="preserve">Otra característica clave consiste en que una buena parte de los profesores han tenido vinculación, sea mediante proyectos como las asociaciones de usuarios del agua de los sistemas de riego de las costas, o bien con organizaciones culturales como las asociaciones de gestión cultural afrodescendientes. Estos antecedentes van a favorecer la movilidad de estudiantes y profesores mediante acciones de retribución social y estancias de proyectos de tesis. </w:t>
      </w:r>
    </w:p>
    <w:p w14:paraId="20EDDB9E"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Modelo Educativo de la UAGro se caracteriza por su orientación crítica, humanista, formación integral, integración de las funciones sustantivas y de niveles de estudio, transversalidad y flexibilidad. </w:t>
      </w:r>
    </w:p>
    <w:p w14:paraId="600F00E2"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 mayor precisión, el modelo curricular se caracteriza por varios aspectos orientadores de la acción educativa: integra las funciones sustantivas de forma pertinente y socialmente comprometida con los problemas sociales de la nación, y especialmente con pueblos y grupos humanos que están en mayor rezago social; es polivalente, es decir que es flexible para adaptarse a los cambios, y está centrada en las y los estudiantes y en sus aprendizajes para hacerlos competentes en el ámbito laboral.  </w:t>
      </w:r>
    </w:p>
    <w:p w14:paraId="3AA1B8B1"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Además de lo anterior, la transversalidad es una estrategia de organización e instrumentación del currículo y consistente en integrar al plan de estudios los enfoques educativos nacidos de los movimientos sociales y otras temáticas formativas reclamadas por la sociedad contemporánea, las cuales se expresan como plataformas programáticas, reivindicativas o propuestas estratégicas y por importantes expresiones humanistas críticas. Finalmente, los ejes transversales definen las dimensiones formativas fundamentales del currículum. </w:t>
      </w:r>
    </w:p>
    <w:p w14:paraId="693728ED"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consonancia con el carácter profesionalizante de la Maestría en Comunidades Costeras Sostenibles, se distinguen cinco ejes formativos: heurístico, epistemológico, socio-axiológico, de perspectiva de género y de aplicación-vinculación. El eje heurístico contribuye al fortalecimiento de la capacidad de investigación de los estudiantes, por medio del desarrollo de las capacidades de abstracción, reflexión, de análisis y de síntesis para comprender, explicar y resolver problemas del entorno. En el eje epistemológico el estudiante comprende las formas de construcción y validación del conocimiento desarrollado y diferencia las visiones y posturas teóricas utilizadas en la construcción de los saberes de las distintas disciplinas, distinguiendo las distintas visiones de una misma problemática. </w:t>
      </w:r>
    </w:p>
    <w:p w14:paraId="042A0902"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eje socio-axiológico responde a la necesidad de desarrollar en los estudiantes la capacidad de saber convivir con los demás, aprendiendo al lado de otros, contrastando opiniones y posturas, defendiendo sus puntos de vista, y consensuado y acordado con los demás. Para lo cual, las estrategias de aprendizaje deben propiciar actividades o trabajos en colaboración con otros, lo que le permite aprender a participar de manera efectiva en equipos diversos, construyendo una conciencia cívica y conduciéndose con ética en su comunidad, región, país y el mundo. Con esto se logra una actitud respetuosa hacia la interculturalidad y la diversidad de creencias, valores, ideas y prácticas sociales (UAGro. Modelo Educativo, 2024).</w:t>
      </w:r>
    </w:p>
    <w:p w14:paraId="537DFC79" w14:textId="234B8D45"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eje de perspectiva de género se refiere a formar al estudiante con una visión científica, analítica y política que refiera los mismos derechos y oportunidades tanto en hombres como en mujeres. Los estudiantes identificarán y cuestionarán la discriminación, desigualdad, injusticias relacionadas con temas de género, a fin de configurar una estructura </w:t>
      </w:r>
      <w:r w:rsidRPr="006F1505">
        <w:rPr>
          <w:rFonts w:ascii="Times New Roman" w:eastAsia="Times New Roman" w:hAnsi="Times New Roman" w:cs="Times New Roman"/>
          <w:sz w:val="24"/>
          <w:szCs w:val="24"/>
          <w:lang w:val="es-ES"/>
        </w:rPr>
        <w:lastRenderedPageBreak/>
        <w:t xml:space="preserve">de pensamiento y acción con sustento teórico y metodológico y visión de igualdad democrática para el género humano (Instituto Internacional de Estudios Avanzados, 2024). Finalmente, el eje de aplicación y vinculación sirve para que el estudiante interactúe, identifique y aplique el conocimiento en el campo de su futuro desarrollo profesional (Figura 1).     </w:t>
      </w:r>
    </w:p>
    <w:p w14:paraId="6045DB24" w14:textId="77777777" w:rsidR="00007994" w:rsidRPr="006F1505" w:rsidRDefault="00007994" w:rsidP="00007994">
      <w:pPr>
        <w:spacing w:after="0" w:line="240" w:lineRule="auto"/>
        <w:ind w:firstLine="1440"/>
        <w:jc w:val="both"/>
        <w:rPr>
          <w:rFonts w:ascii="Times New Roman" w:eastAsia="Times New Roman" w:hAnsi="Times New Roman" w:cs="Times New Roman"/>
          <w:sz w:val="24"/>
          <w:szCs w:val="24"/>
          <w:lang w:val="es-ES"/>
        </w:rPr>
      </w:pPr>
    </w:p>
    <w:p w14:paraId="72F4D82E" w14:textId="77777777" w:rsidR="00007994" w:rsidRPr="006F1505" w:rsidRDefault="00007994" w:rsidP="00007994">
      <w:pPr>
        <w:spacing w:after="0" w:line="240" w:lineRule="auto"/>
        <w:ind w:firstLine="1440"/>
        <w:jc w:val="both"/>
        <w:rPr>
          <w:rFonts w:ascii="Times New Roman" w:eastAsia="Times New Roman" w:hAnsi="Times New Roman" w:cs="Times New Roman"/>
          <w:b/>
          <w:i/>
          <w:sz w:val="24"/>
          <w:szCs w:val="24"/>
          <w:lang w:val="es-ES"/>
        </w:rPr>
      </w:pPr>
      <w:r w:rsidRPr="006F1505">
        <w:rPr>
          <w:rFonts w:ascii="Times New Roman" w:eastAsia="Times New Roman" w:hAnsi="Times New Roman" w:cs="Times New Roman"/>
          <w:b/>
          <w:i/>
          <w:sz w:val="24"/>
          <w:szCs w:val="24"/>
          <w:lang w:val="es-ES"/>
        </w:rPr>
        <w:t>Figura 1. Ejes transversales y áreas de formación</w:t>
      </w:r>
    </w:p>
    <w:p w14:paraId="36165054" w14:textId="77777777" w:rsidR="00007994" w:rsidRPr="006F1505" w:rsidRDefault="00007994" w:rsidP="00007994">
      <w:pPr>
        <w:spacing w:after="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noProof/>
          <w:sz w:val="24"/>
          <w:szCs w:val="24"/>
          <w:lang w:val="es-ES"/>
        </w:rPr>
        <w:drawing>
          <wp:inline distT="0" distB="0" distL="0" distR="0" wp14:anchorId="20C8F963" wp14:editId="59140BA0">
            <wp:extent cx="4549119" cy="2329646"/>
            <wp:effectExtent l="95250" t="95250" r="99695" b="90170"/>
            <wp:docPr id="1869112619" name="image4.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10;&#10;El contenido generado por IA puede ser incorrecto."/>
                    <pic:cNvPicPr preferRelativeResize="0"/>
                  </pic:nvPicPr>
                  <pic:blipFill>
                    <a:blip r:embed="rId13"/>
                    <a:srcRect/>
                    <a:stretch>
                      <a:fillRect/>
                    </a:stretch>
                  </pic:blipFill>
                  <pic:spPr>
                    <a:xfrm>
                      <a:off x="0" y="0"/>
                      <a:ext cx="4564156" cy="2337347"/>
                    </a:xfrm>
                    <a:prstGeom prst="rect">
                      <a:avLst/>
                    </a:prstGeom>
                    <a:ln w="88900">
                      <a:solidFill>
                        <a:srgbClr val="FFFFFF"/>
                      </a:solidFill>
                      <a:prstDash val="solid"/>
                    </a:ln>
                  </pic:spPr>
                </pic:pic>
              </a:graphicData>
            </a:graphic>
          </wp:inline>
        </w:drawing>
      </w:r>
    </w:p>
    <w:p w14:paraId="1114647C" w14:textId="77777777" w:rsidR="00007994" w:rsidRPr="006F1505" w:rsidRDefault="00007994" w:rsidP="00007994">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Fuente: elaboración propia</w:t>
      </w:r>
    </w:p>
    <w:p w14:paraId="565FA4D7" w14:textId="77777777" w:rsidR="00007994" w:rsidRPr="006F1505" w:rsidRDefault="00007994" w:rsidP="00007994">
      <w:pPr>
        <w:spacing w:after="0" w:line="240" w:lineRule="auto"/>
        <w:ind w:firstLine="1440"/>
        <w:jc w:val="both"/>
        <w:rPr>
          <w:rFonts w:ascii="Times New Roman" w:eastAsia="Times New Roman" w:hAnsi="Times New Roman" w:cs="Times New Roman"/>
          <w:sz w:val="24"/>
          <w:szCs w:val="24"/>
          <w:lang w:val="es-ES"/>
        </w:rPr>
      </w:pPr>
    </w:p>
    <w:p w14:paraId="2E43A3FF" w14:textId="77777777" w:rsidR="00007994" w:rsidRPr="006F1505" w:rsidRDefault="00007994" w:rsidP="004D3066">
      <w:pPr>
        <w:spacing w:after="0" w:line="240" w:lineRule="auto"/>
        <w:ind w:firstLine="720"/>
        <w:jc w:val="both"/>
        <w:rPr>
          <w:rFonts w:ascii="Times New Roman" w:eastAsia="Times New Roman" w:hAnsi="Times New Roman" w:cs="Times New Roman"/>
          <w:i/>
          <w:iCs/>
          <w:sz w:val="24"/>
          <w:szCs w:val="24"/>
          <w:lang w:val="es-ES"/>
        </w:rPr>
      </w:pPr>
      <w:r w:rsidRPr="006F1505">
        <w:rPr>
          <w:rFonts w:ascii="Times New Roman" w:eastAsia="Times New Roman" w:hAnsi="Times New Roman" w:cs="Times New Roman"/>
          <w:i/>
          <w:iCs/>
          <w:sz w:val="24"/>
          <w:szCs w:val="24"/>
          <w:lang w:val="es-ES"/>
        </w:rPr>
        <w:t>Sobre la función social del sistema de créditos.</w:t>
      </w:r>
    </w:p>
    <w:p w14:paraId="73F749F2"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Sistema de Créditos, este es un valor numérico asignado de manera diferenciada a las diversas unidades de aprendizaje que integran el mapa curricular. El valor en créditos de una unidad de aprendizaje se efectúa con base a la estimación del tiempo y carga de trabajo que los estudiantes le dedican. El sistema de créditos se asigna según los criterios establecidos por la Asociación Nacional de Universidades e Instituciones de Educación Superior, ANUIES y por el Sistema de Asignación y Transferencia de Créditos Académicos, SATCA, por cada hora efectiva de actividad de aprendizaje se asignan, 0.0625 créditos, de manera particular como se establece en el sistema institucional de créditos de la UAGro.</w:t>
      </w:r>
    </w:p>
    <w:p w14:paraId="70DCC0B9" w14:textId="77777777" w:rsidR="00007994" w:rsidRPr="006F1505" w:rsidRDefault="00007994" w:rsidP="004D3066">
      <w:pPr>
        <w:spacing w:after="0" w:line="240" w:lineRule="auto"/>
        <w:ind w:firstLine="720"/>
        <w:jc w:val="both"/>
        <w:rPr>
          <w:rFonts w:ascii="Times New Roman" w:eastAsia="Times New Roman" w:hAnsi="Times New Roman" w:cs="Times New Roman"/>
          <w:i/>
          <w:iCs/>
          <w:sz w:val="24"/>
          <w:szCs w:val="24"/>
          <w:lang w:val="es-ES"/>
        </w:rPr>
      </w:pPr>
      <w:r w:rsidRPr="006F1505">
        <w:rPr>
          <w:rFonts w:ascii="Times New Roman" w:eastAsia="Times New Roman" w:hAnsi="Times New Roman" w:cs="Times New Roman"/>
          <w:i/>
          <w:iCs/>
          <w:sz w:val="24"/>
          <w:szCs w:val="24"/>
          <w:lang w:val="es-ES"/>
        </w:rPr>
        <w:t xml:space="preserve">Sobre la Nueva Escuela Mexicana. </w:t>
      </w:r>
    </w:p>
    <w:p w14:paraId="5840279E" w14:textId="29C4641C"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Secretaría de Educación Pública presenta las directrices que debe cumplir la educación en México, las cuales deben ser consideradas por las instituciones como fundamentales para encauzar las tendencias educativas nacionales (SEP, 2024). Este es un proyecto educativo integral y visionario, humanista y vinculado a la comunidad. Los principios conforman lo que se ha denomina</w:t>
      </w:r>
      <w:r w:rsidR="00331CFD">
        <w:rPr>
          <w:rFonts w:ascii="Times New Roman" w:eastAsia="Times New Roman" w:hAnsi="Times New Roman" w:cs="Times New Roman"/>
          <w:sz w:val="24"/>
          <w:szCs w:val="24"/>
          <w:lang w:val="es-ES"/>
        </w:rPr>
        <w:t>d</w:t>
      </w:r>
      <w:r w:rsidRPr="006F1505">
        <w:rPr>
          <w:rFonts w:ascii="Times New Roman" w:eastAsia="Times New Roman" w:hAnsi="Times New Roman" w:cs="Times New Roman"/>
          <w:sz w:val="24"/>
          <w:szCs w:val="24"/>
          <w:lang w:val="es-ES"/>
        </w:rPr>
        <w:t xml:space="preserve">o la Nueva Escuela Mexicana, con los siguientes Ejes: </w:t>
      </w:r>
    </w:p>
    <w:p w14:paraId="303CCC3D"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Identidad con México: significa apreciar la cultura, la historia y los valores de nuestro país, reconociendo y respetando la diversidad cultural, lingüística y de pensamiento de los diferentes pueblos originarios.</w:t>
      </w:r>
    </w:p>
    <w:p w14:paraId="277412F5"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Responsabilidad ciudadana y social: </w:t>
      </w:r>
      <w:r w:rsidRPr="006F1505">
        <w:rPr>
          <w:rFonts w:ascii="Times New Roman" w:hAnsi="Times New Roman" w:cs="Times New Roman"/>
          <w:sz w:val="24"/>
          <w:szCs w:val="24"/>
          <w:lang w:val="es-ES"/>
        </w:rPr>
        <w:t xml:space="preserve">     Consiste en </w:t>
      </w:r>
      <w:r w:rsidRPr="006F1505">
        <w:rPr>
          <w:rFonts w:ascii="Times New Roman" w:eastAsia="Times New Roman" w:hAnsi="Times New Roman" w:cs="Times New Roman"/>
          <w:sz w:val="24"/>
          <w:szCs w:val="24"/>
          <w:lang w:val="es-ES"/>
        </w:rPr>
        <w:t>ejercitar valores, derechos y deberes para aportar al bienestar colectivo y desarrollar una conciencia social. Destaca el ejercicio de valores como el respeto, la solidaridad, la justicia, la libertad, la igualdad, la honradez, la gratitud, la participación democrática y la fraternidad.</w:t>
      </w:r>
    </w:p>
    <w:p w14:paraId="2B080FD4"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Honestidad: </w:t>
      </w:r>
      <w:r w:rsidRPr="006F1505">
        <w:rPr>
          <w:rFonts w:ascii="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Es el comportamiento que permite a una persona tender lazos de confianza con los otros debido a que actúa con base en la verdad y congruencia entre lo que lo que piensa, dice y hace.</w:t>
      </w:r>
    </w:p>
    <w:p w14:paraId="6F541526"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Transformación de la sociedad: </w:t>
      </w:r>
      <w:r w:rsidRPr="006F1505">
        <w:rPr>
          <w:rFonts w:ascii="Times New Roman" w:hAnsi="Times New Roman" w:cs="Times New Roman"/>
          <w:sz w:val="24"/>
          <w:szCs w:val="24"/>
          <w:lang w:val="es-ES"/>
        </w:rPr>
        <w:t xml:space="preserve">     Significa </w:t>
      </w:r>
      <w:r w:rsidRPr="006F1505">
        <w:rPr>
          <w:rFonts w:ascii="Times New Roman" w:eastAsia="Times New Roman" w:hAnsi="Times New Roman" w:cs="Times New Roman"/>
          <w:sz w:val="24"/>
          <w:szCs w:val="24"/>
          <w:lang w:val="es-ES"/>
        </w:rPr>
        <w:t>superar la indiferencia, el individualismo y la apatía para formular, actuar y dar seguimiento de manera creativa, dialógica e inclusiva a propuestas de solución a problemas comunes, procurando el desarrollo integral, igualitario y sustentable de la sociedad.</w:t>
      </w:r>
    </w:p>
    <w:p w14:paraId="07BC4A8B"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de la dignidad humana: Supone ejercer, respetar y promover los derechos humanos con el propósito de construir una sociedad justa, libre y democrática.</w:t>
      </w:r>
    </w:p>
    <w:p w14:paraId="5D847429"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Interculturalidad: </w:t>
      </w:r>
      <w:r w:rsidRPr="006F1505">
        <w:rPr>
          <w:rFonts w:ascii="Times New Roman" w:hAnsi="Times New Roman" w:cs="Times New Roman"/>
          <w:sz w:val="24"/>
          <w:szCs w:val="24"/>
          <w:lang w:val="es-ES"/>
        </w:rPr>
        <w:t xml:space="preserve">     Consiste en </w:t>
      </w:r>
      <w:r w:rsidRPr="006F1505">
        <w:rPr>
          <w:rFonts w:ascii="Times New Roman" w:eastAsia="Times New Roman" w:hAnsi="Times New Roman" w:cs="Times New Roman"/>
          <w:sz w:val="24"/>
          <w:szCs w:val="24"/>
          <w:lang w:val="es-ES"/>
        </w:rPr>
        <w:t>apreciar la diversidad cultural y lingüística, fomentando el diálogo e intercambio intercultural sobre una base de equidad, respeto y comprensión mutua.</w:t>
      </w:r>
    </w:p>
    <w:p w14:paraId="3D69358B"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Cultura de la paz: Significa favorecer el diálogo constructivo, la solidaridad y la búsqueda de acuerdos que permitan la solución no violenta de conflictos y la convivencia en un marco de respeto a las diferencias.</w:t>
      </w:r>
    </w:p>
    <w:p w14:paraId="0837D783" w14:textId="77777777" w:rsidR="00007994" w:rsidRPr="006F1505" w:rsidRDefault="00007994" w:rsidP="00007994">
      <w:pPr>
        <w:numPr>
          <w:ilvl w:val="0"/>
          <w:numId w:val="1"/>
        </w:numPr>
        <w:spacing w:after="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Respeto por la naturaleza y cuidado del medio ambiente: Implica </w:t>
      </w:r>
      <w:r w:rsidRPr="006F1505">
        <w:rPr>
          <w:rFonts w:ascii="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reconocer que nuestra existencia y bienestar como seres humanos depende de la existencia y bienestar del medio ambiente, por ello es importante analizar nuestros patrones de consumo actuales y tomar acción de manera individual y colectiva para minimizar la contaminación ambiental y mitigar el cambio climático.</w:t>
      </w:r>
    </w:p>
    <w:p w14:paraId="6153710A" w14:textId="77777777" w:rsidR="00007994" w:rsidRPr="006F1505" w:rsidRDefault="00007994" w:rsidP="00007994">
      <w:pPr>
        <w:spacing w:after="0" w:line="240" w:lineRule="auto"/>
        <w:jc w:val="both"/>
        <w:rPr>
          <w:rFonts w:ascii="Times New Roman" w:eastAsia="Times New Roman" w:hAnsi="Times New Roman" w:cs="Times New Roman"/>
          <w:sz w:val="24"/>
          <w:szCs w:val="24"/>
          <w:lang w:val="es-ES"/>
        </w:rPr>
      </w:pPr>
    </w:p>
    <w:p w14:paraId="59246C2A" w14:textId="77777777" w:rsidR="00007994" w:rsidRPr="006F1505" w:rsidRDefault="00007994" w:rsidP="00007994">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resumen, el contenido y la orientación de la Maestría en Comunidades Costeras Sostenibles, la MCCS, es congruente tanto con la visión de la Nueva Escuela Mexicana, así como con las Estrategias Visionarias de la UAGro al 2027, tal y como lo veremos enseguida. </w:t>
      </w:r>
    </w:p>
    <w:p w14:paraId="655677CC" w14:textId="77777777" w:rsidR="00007994" w:rsidRPr="006F1505" w:rsidRDefault="00007994" w:rsidP="00007994">
      <w:pPr>
        <w:spacing w:after="0" w:line="240" w:lineRule="auto"/>
        <w:jc w:val="both"/>
        <w:rPr>
          <w:rFonts w:ascii="Times New Roman" w:eastAsia="Times New Roman" w:hAnsi="Times New Roman" w:cs="Times New Roman"/>
          <w:sz w:val="24"/>
          <w:szCs w:val="24"/>
          <w:lang w:val="es-ES"/>
        </w:rPr>
      </w:pPr>
    </w:p>
    <w:p w14:paraId="413EC692" w14:textId="77777777" w:rsidR="00007994" w:rsidRPr="006F1505" w:rsidRDefault="00007994" w:rsidP="00007994">
      <w:pPr>
        <w:spacing w:after="0" w:line="240" w:lineRule="auto"/>
        <w:jc w:val="both"/>
        <w:rPr>
          <w:rFonts w:ascii="Times New Roman" w:eastAsia="Times New Roman" w:hAnsi="Times New Roman" w:cs="Times New Roman"/>
          <w:i/>
          <w:iCs/>
          <w:sz w:val="24"/>
          <w:szCs w:val="24"/>
          <w:lang w:val="es-ES"/>
        </w:rPr>
      </w:pPr>
      <w:r w:rsidRPr="006F1505">
        <w:rPr>
          <w:rFonts w:ascii="Times New Roman" w:eastAsia="Times New Roman" w:hAnsi="Times New Roman" w:cs="Times New Roman"/>
          <w:i/>
          <w:iCs/>
          <w:sz w:val="24"/>
          <w:szCs w:val="24"/>
          <w:lang w:val="es-ES"/>
        </w:rPr>
        <w:t xml:space="preserve">Estrategias Visionarias de la UAGro al 2027. </w:t>
      </w:r>
    </w:p>
    <w:p w14:paraId="20549360" w14:textId="77777777" w:rsidR="00007994" w:rsidRPr="006F1505" w:rsidRDefault="00007994" w:rsidP="00007994">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UAGro se visualiza al 2027 con la incorporación de rasgos que definen su quehacer. En este texto se trata de establecer el vínculo entre las estrategias visionarias y las áreas de formación Básica, metodológica y profesionalizante, así como los Ejes trasversales Heurístico, epistemológico, axiológico y profesional, que es el marco académico y curricular de la Maestría en Comunidades Costeras Sostenibles, tal como se describe enseguida. </w:t>
      </w:r>
    </w:p>
    <w:p w14:paraId="67A69686"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transformación Digital de la UAGro, mediante la cual se visualiza implementar un modelo de transformación digital integral, es una oportunidad de la UAGro para fortalecer la formación básica y metodológica que permita avanzar hacia un modelo educativo híbrido, basado en la tecnología y la innovación, que proporcione una experiencia de aprendizaje de alta calidad para los estudiantes, así como optimizar sus procesos administrativos y de gestión de la información. </w:t>
      </w:r>
    </w:p>
    <w:p w14:paraId="7CE98BE9"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Dentro del proceso anterior, la inteligencia artificial forma parte de estas innovaciones tecnológicas y se espera que propiciará la mejora en la eficiencia de actividades como hacer investigación, acceso a la información y transformará la forma en que los profesores enseñan y los estudiantes aprenden. Ambas actividades fortalecen la educación virtual. Se espera la educación virtual ampliará el acceso a la educación, en vista que facilita la flexibilidad de horarios para los estudiantes que trabajan y que les impide asistir diario a las escuelas físicas. Permite que el estudiante estudie a su ritmo, adapte sus estudios a sus otras responsabilidades y, además, para situaciones, como las comunidades alejadas, permite tener acceso a la educación a la distancia. </w:t>
      </w:r>
    </w:p>
    <w:p w14:paraId="26A965CD"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Para las condiciones del estado de Guerrero caracterizadas por loa comunidades dispersas en toda su geografía, la educación virtual y el uso de IA, facilitará la expansión de la cobertura educativa en cualquiera de sus niveles, especialmente en los posgrados. Dese luego, eso tiene como condición una política pública que fortalezca la infraestructura para que los jóvenes y los adultos tengan acceso a las tecnologías de la comunicación de manera eficiente y de bajo costo. Todo eso tendrá impacto en la reducción del abandono escolar y en la expansión educativa, pero a condición de enfocar estrategias para crear ambientes de aprendizaje creativos, vincular la enseñanza con los problemas de su contexto, sin dejar de tomar en cuenta las condiciones socioeconómicas de los estudiantes.</w:t>
      </w:r>
    </w:p>
    <w:p w14:paraId="4BB34290"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Universidad está comprometida a adoptar un enfoque de mejora continua y constante en todos sus procesos académicos y administrativos. Esto implica la evaluación regular de actividades y programas para identificar áreas de mejora, la implementación de cambios basados en los resultados de estas evaluaciones y un monitoreo constante para garantizar la efectividad de dichos cambios. La política de mejora promueve la innovación y la adaptabilidad, permitiendo a la institución mantenerse a la vanguardia de la educación superior.</w:t>
      </w:r>
    </w:p>
    <w:p w14:paraId="370D6707"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bienestar de los estudiantes y de sus profesores es una prioridad central para la universidad. Esta política asegura que ambos tengan acceso a los recursos y apoyos necesarios para su éxito académico y personal. Esto incluye servicios de salud y bienestar, oportunidades para participación en actividades extracurriculares, apoyo académico y asesoramiento.</w:t>
      </w:r>
    </w:p>
    <w:p w14:paraId="183653C8"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Procurar la formación integral refleja el compromiso de la universidad con una educación que va más allá de la transmisión de conocimientos académicos. Se enfoca en la formación de ciudadanos íntegros y comprometidos con su sociedad, fomentando el desarrollo de habilidades blandas, éticas y valores, y promoviendo el compromiso social, la cultura, el deporte y el arte. Parte de lo anterior, es considerar a la investigación como prioritaria y pertinente con incidencia social que contribuya al desarrollo sostenible de las comunidades costeras mediante el aprovechamiento equitativo de sus recursos comunes.</w:t>
      </w:r>
    </w:p>
    <w:p w14:paraId="7738EA22"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Lo anterior implica vincular la educación, sobre todo la modalidad profesionalizante, con la actividad económica del entorno de los programas educativos. La permanencia de los estudiantes de los posgrados es la que </w:t>
      </w:r>
      <w:proofErr w:type="spellStart"/>
      <w:r w:rsidRPr="006F1505">
        <w:rPr>
          <w:rFonts w:ascii="Times New Roman" w:eastAsia="Times New Roman" w:hAnsi="Times New Roman" w:cs="Times New Roman"/>
          <w:sz w:val="24"/>
          <w:szCs w:val="24"/>
          <w:lang w:val="es-ES"/>
        </w:rPr>
        <w:t>mas</w:t>
      </w:r>
      <w:proofErr w:type="spellEnd"/>
      <w:r w:rsidRPr="006F1505">
        <w:rPr>
          <w:rFonts w:ascii="Times New Roman" w:eastAsia="Times New Roman" w:hAnsi="Times New Roman" w:cs="Times New Roman"/>
          <w:sz w:val="24"/>
          <w:szCs w:val="24"/>
          <w:lang w:val="es-ES"/>
        </w:rPr>
        <w:t xml:space="preserve"> debe contemplar la vinculación durante la formación básica y metodológica, con su futuro ambiente laboral.</w:t>
      </w:r>
    </w:p>
    <w:p w14:paraId="5D7B0952"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universidad juega un papel importante en promover una cultura de vivir en mayor armonía, es decir, en promover una cultura de paz. La universidad fomenta un ambiente inclusivo, equitativo y seguro, libre de discriminación y violencia. Esta política también abarca el compromiso de la universidad con la resolución pacífica de conflictos y la promoción de la tolerancia y el respeto por la diversidad.</w:t>
      </w:r>
    </w:p>
    <w:p w14:paraId="54216914" w14:textId="77777777" w:rsidR="00007994" w:rsidRPr="006F1505" w:rsidRDefault="00007994"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resumen, la MCCS es un programa innovador con un enfoque transdisciplinario, que está </w:t>
      </w:r>
      <w:r w:rsidRPr="006F1505">
        <w:rPr>
          <w:rFonts w:ascii="Times New Roman" w:eastAsia="Times New Roman" w:hAnsi="Times New Roman" w:cs="Times New Roman"/>
          <w:b/>
          <w:bCs/>
          <w:sz w:val="24"/>
          <w:szCs w:val="24"/>
          <w:lang w:val="es-ES"/>
        </w:rPr>
        <w:t>fundamentado</w:t>
      </w:r>
      <w:r w:rsidRPr="006F1505">
        <w:rPr>
          <w:rFonts w:ascii="Times New Roman" w:eastAsia="Times New Roman" w:hAnsi="Times New Roman" w:cs="Times New Roman"/>
          <w:sz w:val="24"/>
          <w:szCs w:val="24"/>
          <w:lang w:val="es-ES"/>
        </w:rPr>
        <w:t xml:space="preserve"> en el modelo educativo y el modelo curricular de la UAGro, en los lineamientos de la Nueva Escuela Mexicana, en las Estrategias de Visión al 2027 de la Universidad. Además, se </w:t>
      </w:r>
      <w:r w:rsidRPr="006F1505">
        <w:rPr>
          <w:rFonts w:ascii="Times New Roman" w:eastAsia="Times New Roman" w:hAnsi="Times New Roman" w:cs="Times New Roman"/>
          <w:b/>
          <w:bCs/>
          <w:sz w:val="24"/>
          <w:szCs w:val="24"/>
          <w:lang w:val="es-ES"/>
        </w:rPr>
        <w:t>fundamenta socialment</w:t>
      </w:r>
      <w:r w:rsidRPr="006F1505">
        <w:rPr>
          <w:rFonts w:ascii="Times New Roman" w:eastAsia="Times New Roman" w:hAnsi="Times New Roman" w:cs="Times New Roman"/>
          <w:sz w:val="24"/>
          <w:szCs w:val="24"/>
          <w:lang w:val="es-ES"/>
        </w:rPr>
        <w:t>e al incidir en promover la inclusividad de la diversidad sociocultural de las comunidades costeras, promueve las prácticas sostenibles comunitarias para reducir el rezago social de las costas, promover mediante sus profesores y estudiantes acciones de retribución social, compromiso con los grupos vulnerables, con la diversidad sexual y de género, con una cultura de paz y un compromiso para la innovación organizacional y tecnológica.</w:t>
      </w:r>
    </w:p>
    <w:p w14:paraId="0AF50168" w14:textId="77777777" w:rsidR="004E1FE9" w:rsidRPr="006F1505" w:rsidRDefault="004E1FE9" w:rsidP="005F4E5B">
      <w:pPr>
        <w:spacing w:after="0" w:line="240" w:lineRule="auto"/>
        <w:jc w:val="both"/>
        <w:rPr>
          <w:rFonts w:ascii="Times New Roman" w:eastAsia="Times New Roman" w:hAnsi="Times New Roman" w:cs="Times New Roman"/>
          <w:sz w:val="24"/>
          <w:szCs w:val="24"/>
          <w:lang w:val="es-ES"/>
        </w:rPr>
      </w:pPr>
    </w:p>
    <w:p w14:paraId="000001E6" w14:textId="2524DE85" w:rsidR="003E447E" w:rsidRPr="005F4E5B" w:rsidRDefault="00007994" w:rsidP="0001763A">
      <w:pPr>
        <w:pStyle w:val="Ttulo1"/>
        <w:rPr>
          <w:b/>
          <w:bCs/>
        </w:rPr>
      </w:pPr>
      <w:bookmarkStart w:id="18" w:name="_Toc212492126"/>
      <w:r w:rsidRPr="005F4E5B">
        <w:rPr>
          <w:b/>
          <w:bCs/>
        </w:rPr>
        <w:lastRenderedPageBreak/>
        <w:t>6.</w:t>
      </w:r>
      <w:r w:rsidR="00453D4E" w:rsidRPr="005F4E5B">
        <w:rPr>
          <w:b/>
          <w:bCs/>
        </w:rPr>
        <w:t>OBJETIVOS Y METAS</w:t>
      </w:r>
      <w:bookmarkEnd w:id="18"/>
      <w:r w:rsidR="00C9102E" w:rsidRPr="005F4E5B">
        <w:rPr>
          <w:b/>
          <w:bCs/>
        </w:rPr>
        <w:t xml:space="preserve"> </w:t>
      </w:r>
    </w:p>
    <w:p w14:paraId="638A356C" w14:textId="77777777" w:rsidR="004E1FE9" w:rsidRPr="006F1505" w:rsidRDefault="004E1FE9" w:rsidP="004E1FE9">
      <w:pPr>
        <w:pStyle w:val="Prrafodelista"/>
        <w:keepNext/>
        <w:keepLines/>
        <w:spacing w:after="0" w:line="240" w:lineRule="auto"/>
        <w:rPr>
          <w:rFonts w:ascii="Times New Roman" w:eastAsia="Times New Roman" w:hAnsi="Times New Roman" w:cs="Times New Roman"/>
          <w:b/>
          <w:bCs/>
          <w:sz w:val="24"/>
          <w:szCs w:val="24"/>
          <w:lang w:val="es-ES"/>
        </w:rPr>
      </w:pPr>
    </w:p>
    <w:p w14:paraId="127F8916" w14:textId="5B39C17B" w:rsidR="007B45F4" w:rsidRPr="006F1505" w:rsidRDefault="007B45F4" w:rsidP="0089782D">
      <w:pPr>
        <w:keepNext/>
        <w:keepLines/>
        <w:spacing w:after="0" w:line="240" w:lineRule="auto"/>
        <w:jc w:val="both"/>
        <w:rPr>
          <w:rFonts w:ascii="Times New Roman" w:eastAsia="Times New Roman" w:hAnsi="Times New Roman" w:cs="Times New Roman"/>
          <w:iCs/>
          <w:sz w:val="24"/>
          <w:szCs w:val="24"/>
          <w:lang w:val="es-ES"/>
        </w:rPr>
      </w:pPr>
      <w:r w:rsidRPr="006F1505">
        <w:rPr>
          <w:rFonts w:ascii="Times New Roman" w:eastAsia="Times New Roman" w:hAnsi="Times New Roman" w:cs="Times New Roman"/>
          <w:iCs/>
          <w:sz w:val="24"/>
          <w:szCs w:val="24"/>
          <w:lang w:val="es-ES"/>
        </w:rPr>
        <w:t>Los objetivos y metas de la MCCS sintetizan las aspiraciones de formar posgraduados competentes y a la vez sensibles y comprometidos con los problemas socioambientales de las comunidades costeras del país.</w:t>
      </w:r>
    </w:p>
    <w:p w14:paraId="10409492" w14:textId="77777777" w:rsidR="00AB2F1B" w:rsidRPr="006F1505" w:rsidRDefault="00AB2F1B" w:rsidP="0089782D">
      <w:pPr>
        <w:keepNext/>
        <w:keepLines/>
        <w:spacing w:after="0" w:line="240" w:lineRule="auto"/>
        <w:jc w:val="both"/>
        <w:rPr>
          <w:rFonts w:ascii="Times New Roman" w:eastAsia="Times New Roman" w:hAnsi="Times New Roman" w:cs="Times New Roman"/>
          <w:iCs/>
          <w:sz w:val="24"/>
          <w:szCs w:val="24"/>
          <w:lang w:val="es-ES"/>
        </w:rPr>
      </w:pPr>
    </w:p>
    <w:p w14:paraId="000001E7" w14:textId="30CF0F02" w:rsidR="003E447E" w:rsidRPr="005F4E5B" w:rsidRDefault="00453D4E" w:rsidP="0001763A">
      <w:pPr>
        <w:pStyle w:val="Ttulo2"/>
        <w:rPr>
          <w:b/>
          <w:bCs/>
          <w:lang w:val="es-ES"/>
        </w:rPr>
      </w:pPr>
      <w:bookmarkStart w:id="19" w:name="_Toc212492127"/>
      <w:r w:rsidRPr="005F4E5B">
        <w:rPr>
          <w:b/>
          <w:bCs/>
          <w:lang w:val="es-ES"/>
        </w:rPr>
        <w:t>6.1 Objetivo General</w:t>
      </w:r>
      <w:bookmarkEnd w:id="19"/>
    </w:p>
    <w:p w14:paraId="000001E8" w14:textId="77777777" w:rsidR="003E447E" w:rsidRPr="006F1505" w:rsidRDefault="00453D4E" w:rsidP="0089782D">
      <w:pPr>
        <w:keepNext/>
        <w:keepLines/>
        <w:spacing w:after="0" w:line="240" w:lineRule="auto"/>
        <w:jc w:val="both"/>
        <w:rPr>
          <w:rFonts w:ascii="Times New Roman" w:eastAsia="Times New Roman" w:hAnsi="Times New Roman" w:cs="Times New Roman"/>
          <w:iCs/>
          <w:sz w:val="24"/>
          <w:szCs w:val="24"/>
          <w:lang w:val="es-ES"/>
        </w:rPr>
      </w:pPr>
      <w:r w:rsidRPr="006F1505">
        <w:rPr>
          <w:rFonts w:ascii="Times New Roman" w:eastAsia="Times New Roman" w:hAnsi="Times New Roman" w:cs="Times New Roman"/>
          <w:iCs/>
          <w:sz w:val="24"/>
          <w:szCs w:val="24"/>
          <w:lang w:val="es-ES"/>
        </w:rPr>
        <w:t>Formar posgraduados capaces de generar conocimientos y diseñar proyectos con enfoque interdisciplinario y transdisciplinario, articulando las ciencias sociales, las biológicas, las tecnologías y los conocimientos locales, para tener incidencia en la solución de problemas derivados del acceso a los recursos de comunidades y regiones costeras.</w:t>
      </w:r>
    </w:p>
    <w:p w14:paraId="7E3E7282" w14:textId="77777777" w:rsidR="00AB2F1B" w:rsidRPr="006F1505" w:rsidRDefault="00AB2F1B" w:rsidP="0089782D">
      <w:pPr>
        <w:keepNext/>
        <w:keepLines/>
        <w:spacing w:after="0" w:line="240" w:lineRule="auto"/>
        <w:jc w:val="both"/>
        <w:rPr>
          <w:rFonts w:ascii="Times New Roman" w:eastAsia="Times New Roman" w:hAnsi="Times New Roman" w:cs="Times New Roman"/>
          <w:iCs/>
          <w:sz w:val="24"/>
          <w:szCs w:val="24"/>
          <w:lang w:val="es-ES"/>
        </w:rPr>
      </w:pPr>
    </w:p>
    <w:p w14:paraId="000001EA" w14:textId="7AA41E37" w:rsidR="003E447E" w:rsidRPr="005F4E5B" w:rsidRDefault="00453D4E" w:rsidP="0001763A">
      <w:pPr>
        <w:pStyle w:val="Ttulo2"/>
        <w:rPr>
          <w:b/>
          <w:bCs/>
          <w:lang w:val="es-ES"/>
        </w:rPr>
      </w:pPr>
      <w:bookmarkStart w:id="20" w:name="_Toc212492128"/>
      <w:r w:rsidRPr="005F4E5B">
        <w:rPr>
          <w:b/>
          <w:bCs/>
          <w:lang w:val="es-ES"/>
        </w:rPr>
        <w:t>6.2 Objetivos particulares</w:t>
      </w:r>
      <w:bookmarkEnd w:id="20"/>
    </w:p>
    <w:p w14:paraId="6FD2F2E3" w14:textId="77777777" w:rsidR="00331CFD" w:rsidRPr="00331CFD" w:rsidRDefault="00331CFD" w:rsidP="00331CFD">
      <w:pPr>
        <w:keepNext/>
        <w:keepLines/>
        <w:spacing w:after="0" w:line="240" w:lineRule="auto"/>
        <w:rPr>
          <w:rFonts w:ascii="Times New Roman" w:eastAsia="Times New Roman" w:hAnsi="Times New Roman" w:cs="Times New Roman"/>
          <w:b/>
          <w:bCs/>
          <w:sz w:val="24"/>
          <w:szCs w:val="24"/>
          <w:lang w:val="es-ES"/>
        </w:rPr>
      </w:pPr>
    </w:p>
    <w:p w14:paraId="000001EB" w14:textId="6DFE768A" w:rsidR="003E447E" w:rsidRPr="006F1505" w:rsidRDefault="00331CFD" w:rsidP="0089782D">
      <w:pPr>
        <w:spacing w:after="0" w:line="24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1</w:t>
      </w:r>
      <w:r w:rsidR="00453D4E" w:rsidRPr="006F1505">
        <w:rPr>
          <w:rFonts w:ascii="Times New Roman" w:eastAsia="Times New Roman" w:hAnsi="Times New Roman" w:cs="Times New Roman"/>
          <w:sz w:val="24"/>
          <w:szCs w:val="24"/>
          <w:lang w:val="es-ES"/>
        </w:rPr>
        <w:t>. Construir capacidades para diseñar proyectos de intervención social para aprovechar de forma sostenible los recursos de comunidades costeras</w:t>
      </w:r>
      <w:r w:rsidR="00AB2F1B" w:rsidRPr="006F1505">
        <w:rPr>
          <w:rFonts w:ascii="Times New Roman" w:eastAsia="Times New Roman" w:hAnsi="Times New Roman" w:cs="Times New Roman"/>
          <w:sz w:val="24"/>
          <w:szCs w:val="24"/>
          <w:lang w:val="es-ES"/>
        </w:rPr>
        <w:t xml:space="preserve"> y gestión integral de riesgos</w:t>
      </w:r>
      <w:r w:rsidR="00453D4E" w:rsidRPr="006F1505">
        <w:rPr>
          <w:rFonts w:ascii="Times New Roman" w:eastAsia="Times New Roman" w:hAnsi="Times New Roman" w:cs="Times New Roman"/>
          <w:sz w:val="24"/>
          <w:szCs w:val="24"/>
          <w:lang w:val="es-ES"/>
        </w:rPr>
        <w:t xml:space="preserve">.  </w:t>
      </w:r>
    </w:p>
    <w:p w14:paraId="64BB2686" w14:textId="77777777" w:rsidR="00331CFD" w:rsidRDefault="00331CFD" w:rsidP="0089782D">
      <w:pPr>
        <w:spacing w:after="0" w:line="24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2</w:t>
      </w:r>
      <w:r w:rsidR="00453D4E" w:rsidRPr="006F1505">
        <w:rPr>
          <w:rFonts w:ascii="Times New Roman" w:eastAsia="Times New Roman" w:hAnsi="Times New Roman" w:cs="Times New Roman"/>
          <w:sz w:val="24"/>
          <w:szCs w:val="24"/>
          <w:lang w:val="es-ES"/>
        </w:rPr>
        <w:t xml:space="preserve">. </w:t>
      </w:r>
      <w:sdt>
        <w:sdtPr>
          <w:rPr>
            <w:rFonts w:ascii="Times New Roman" w:eastAsia="Times New Roman" w:hAnsi="Times New Roman" w:cs="Times New Roman"/>
            <w:sz w:val="24"/>
            <w:szCs w:val="24"/>
            <w:lang w:val="es-ES"/>
          </w:rPr>
          <w:tag w:val="goog_rdk_80"/>
          <w:id w:val="-350342395"/>
        </w:sdtPr>
        <w:sdtContent>
          <w:r w:rsidRPr="006F1505">
            <w:rPr>
              <w:rFonts w:ascii="Times New Roman" w:eastAsia="Times New Roman" w:hAnsi="Times New Roman" w:cs="Times New Roman"/>
              <w:sz w:val="24"/>
              <w:szCs w:val="24"/>
              <w:lang w:val="es-ES"/>
            </w:rPr>
            <w:t>Desarrollar</w:t>
          </w:r>
        </w:sdtContent>
      </w:sdt>
      <w:r w:rsidRPr="006F1505">
        <w:rPr>
          <w:rFonts w:ascii="Times New Roman" w:eastAsia="Times New Roman" w:hAnsi="Times New Roman" w:cs="Times New Roman"/>
          <w:sz w:val="24"/>
          <w:szCs w:val="24"/>
          <w:lang w:val="es-ES"/>
        </w:rPr>
        <w:t xml:space="preserve"> habilidades en los maestrantes para la comprensión de procesos complejos a través de la articulación de las ciencias y las experiencias locales. </w:t>
      </w:r>
    </w:p>
    <w:p w14:paraId="000001EC" w14:textId="627D253D" w:rsidR="003E447E" w:rsidRPr="006F1505" w:rsidRDefault="00331CFD" w:rsidP="0089782D">
      <w:pPr>
        <w:spacing w:after="0" w:line="24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3. </w:t>
      </w:r>
      <w:r w:rsidR="0035002E" w:rsidRPr="006F1505">
        <w:rPr>
          <w:rFonts w:ascii="Times New Roman" w:eastAsia="Times New Roman" w:hAnsi="Times New Roman" w:cs="Times New Roman"/>
          <w:sz w:val="24"/>
          <w:szCs w:val="24"/>
          <w:lang w:val="es-ES"/>
        </w:rPr>
        <w:t>Emplear</w:t>
      </w:r>
      <w:r w:rsidR="00453D4E" w:rsidRPr="006F1505">
        <w:rPr>
          <w:rFonts w:ascii="Times New Roman" w:eastAsia="Times New Roman" w:hAnsi="Times New Roman" w:cs="Times New Roman"/>
          <w:sz w:val="24"/>
          <w:szCs w:val="24"/>
          <w:lang w:val="es-ES"/>
        </w:rPr>
        <w:t xml:space="preserve"> habilidades para la conciliación y manejo de conflictos y construir gobernanza socioambiental.</w:t>
      </w:r>
    </w:p>
    <w:p w14:paraId="000001ED"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4.  Aplicar habilidades para la gestión de financiamiento de proyectos de desarrollo sostenible en el marco de políticas públicas.</w:t>
      </w:r>
    </w:p>
    <w:p w14:paraId="484D17BA" w14:textId="77777777" w:rsidR="00AB2F1B" w:rsidRPr="006F1505" w:rsidRDefault="00AB2F1B" w:rsidP="0089782D">
      <w:pPr>
        <w:spacing w:after="0" w:line="240" w:lineRule="auto"/>
        <w:jc w:val="both"/>
        <w:rPr>
          <w:rFonts w:ascii="Times New Roman" w:eastAsia="Times New Roman" w:hAnsi="Times New Roman" w:cs="Times New Roman"/>
          <w:sz w:val="24"/>
          <w:szCs w:val="24"/>
          <w:lang w:val="es-ES"/>
        </w:rPr>
      </w:pPr>
    </w:p>
    <w:p w14:paraId="000001EE" w14:textId="34100AE3" w:rsidR="003E447E" w:rsidRPr="006F1505" w:rsidRDefault="00453D4E" w:rsidP="0089782D">
      <w:pPr>
        <w:keepNext/>
        <w:keepLines/>
        <w:spacing w:after="0" w:line="240" w:lineRule="auto"/>
        <w:rPr>
          <w:rFonts w:ascii="Times New Roman" w:eastAsia="Times New Roman" w:hAnsi="Times New Roman" w:cs="Times New Roman"/>
          <w:color w:val="0F4761"/>
          <w:sz w:val="28"/>
          <w:szCs w:val="28"/>
          <w:lang w:val="es-ES"/>
        </w:rPr>
      </w:pPr>
      <w:r w:rsidRPr="006F1505">
        <w:rPr>
          <w:rFonts w:ascii="Times New Roman" w:eastAsia="Times New Roman" w:hAnsi="Times New Roman" w:cs="Times New Roman"/>
          <w:color w:val="0F4761"/>
          <w:sz w:val="28"/>
          <w:szCs w:val="28"/>
          <w:lang w:val="es-ES"/>
        </w:rPr>
        <w:t xml:space="preserve"> </w:t>
      </w:r>
      <w:r w:rsidRPr="006F1505">
        <w:rPr>
          <w:rFonts w:ascii="Times New Roman" w:eastAsia="Times New Roman" w:hAnsi="Times New Roman" w:cs="Times New Roman"/>
          <w:b/>
          <w:bCs/>
          <w:sz w:val="24"/>
          <w:szCs w:val="24"/>
          <w:lang w:val="es-ES"/>
        </w:rPr>
        <w:t>6.3 Metas del plan de estudios</w:t>
      </w:r>
      <w:r w:rsidRPr="006F1505">
        <w:rPr>
          <w:rFonts w:ascii="Times New Roman" w:eastAsia="Times New Roman" w:hAnsi="Times New Roman" w:cs="Times New Roman"/>
          <w:color w:val="0F4761"/>
          <w:sz w:val="28"/>
          <w:szCs w:val="28"/>
          <w:lang w:val="es-ES"/>
        </w:rPr>
        <w:t xml:space="preserve"> </w:t>
      </w:r>
    </w:p>
    <w:p w14:paraId="000001EF" w14:textId="66D36F0E"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lang w:val="es-ES"/>
        </w:rPr>
        <w:t xml:space="preserve"> </w:t>
      </w:r>
      <w:r w:rsidRPr="006F1505">
        <w:rPr>
          <w:rFonts w:ascii="Times New Roman" w:eastAsia="Times New Roman" w:hAnsi="Times New Roman" w:cs="Times New Roman"/>
          <w:sz w:val="24"/>
          <w:szCs w:val="24"/>
          <w:lang w:val="es-ES"/>
        </w:rPr>
        <w:t xml:space="preserve">La Maestría en de Comunidades Costeras Sostenibles de la Universidad Autónoma de Guerrero tiene como meta formar parte del Sistema Nacional de Posgrados, SNP, en el año 2026. La MCCS aspira a situarse como un posgrado de calidad para constituir una oferta educativa atractiva en la formación, capacitación y actualización profesional de recursos humanos capaces de contribuir al desarrollo sostenible de comunidades costeras del país. </w:t>
      </w:r>
    </w:p>
    <w:p w14:paraId="000001F0"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lista siguiente establece las metas de la MCCS:</w:t>
      </w:r>
    </w:p>
    <w:p w14:paraId="000001F1" w14:textId="77777777" w:rsidR="003E447E" w:rsidRPr="006F1505" w:rsidRDefault="00453D4E" w:rsidP="005C75FD">
      <w:pPr>
        <w:numPr>
          <w:ilvl w:val="0"/>
          <w:numId w:val="6"/>
        </w:numPr>
        <w:spacing w:after="0" w:line="240" w:lineRule="auto"/>
        <w:ind w:left="57"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tendrá un promedio de 10 estudiantes por generación, con un porcentaje de 90 % de eficiencia terminal (los que concluyen los cuatro semestres)  y con porcentaje de titulación de egresados por generación superior al 80 por ciento. </w:t>
      </w:r>
    </w:p>
    <w:p w14:paraId="000001F3" w14:textId="21D3D96E" w:rsidR="003E447E" w:rsidRPr="006F1505" w:rsidRDefault="00453D4E" w:rsidP="005C75FD">
      <w:pPr>
        <w:numPr>
          <w:ilvl w:val="0"/>
          <w:numId w:val="6"/>
        </w:numPr>
        <w:spacing w:after="0" w:line="240" w:lineRule="auto"/>
        <w:ind w:left="57"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firmarán al menos dos convenios con otros posgrados de la UAGro</w:t>
      </w:r>
      <w:r w:rsidR="00641708" w:rsidRPr="006F1505">
        <w:rPr>
          <w:rFonts w:ascii="Times New Roman" w:eastAsia="Times New Roman" w:hAnsi="Times New Roman" w:cs="Times New Roman"/>
          <w:sz w:val="24"/>
          <w:szCs w:val="24"/>
          <w:lang w:val="es-ES"/>
        </w:rPr>
        <w:t>,</w:t>
      </w:r>
      <w:r w:rsidRPr="006F1505">
        <w:rPr>
          <w:rFonts w:ascii="Times New Roman" w:eastAsia="Times New Roman" w:hAnsi="Times New Roman" w:cs="Times New Roman"/>
          <w:sz w:val="24"/>
          <w:szCs w:val="24"/>
          <w:lang w:val="es-ES"/>
        </w:rPr>
        <w:t xml:space="preserve"> </w:t>
      </w:r>
      <w:r w:rsidR="00074CC7" w:rsidRPr="006F1505">
        <w:rPr>
          <w:rFonts w:ascii="Times New Roman" w:eastAsia="Times New Roman" w:hAnsi="Times New Roman" w:cs="Times New Roman"/>
          <w:sz w:val="24"/>
          <w:szCs w:val="24"/>
          <w:lang w:val="es-ES"/>
        </w:rPr>
        <w:t xml:space="preserve">y/o </w:t>
      </w:r>
      <w:r w:rsidR="00641708" w:rsidRPr="006F1505">
        <w:rPr>
          <w:rFonts w:ascii="Times New Roman" w:eastAsia="Times New Roman" w:hAnsi="Times New Roman" w:cs="Times New Roman"/>
          <w:sz w:val="24"/>
          <w:szCs w:val="24"/>
          <w:lang w:val="es-ES"/>
        </w:rPr>
        <w:t xml:space="preserve">instituciones académicas nacionales e internacionales, </w:t>
      </w:r>
      <w:r w:rsidRPr="006F1505">
        <w:rPr>
          <w:rFonts w:ascii="Times New Roman" w:eastAsia="Times New Roman" w:hAnsi="Times New Roman" w:cs="Times New Roman"/>
          <w:sz w:val="24"/>
          <w:szCs w:val="24"/>
          <w:lang w:val="es-ES"/>
        </w:rPr>
        <w:t>para el año 2026.</w:t>
      </w:r>
    </w:p>
    <w:p w14:paraId="000001F5" w14:textId="4C541292" w:rsidR="003E447E" w:rsidRPr="006F1505" w:rsidRDefault="00453D4E" w:rsidP="005C75FD">
      <w:pPr>
        <w:numPr>
          <w:ilvl w:val="0"/>
          <w:numId w:val="6"/>
        </w:numPr>
        <w:spacing w:after="0" w:line="240" w:lineRule="auto"/>
        <w:ind w:left="57"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gestionará la integración de la MCCS en al menos una red</w:t>
      </w:r>
      <w:r w:rsidR="00641708" w:rsidRPr="006F1505">
        <w:rPr>
          <w:rFonts w:ascii="Times New Roman" w:eastAsia="Times New Roman" w:hAnsi="Times New Roman" w:cs="Times New Roman"/>
          <w:sz w:val="24"/>
          <w:szCs w:val="24"/>
          <w:lang w:val="es-ES"/>
        </w:rPr>
        <w:t xml:space="preserve"> estatal,</w:t>
      </w:r>
      <w:r w:rsidRPr="006F1505">
        <w:rPr>
          <w:rFonts w:ascii="Times New Roman" w:eastAsia="Times New Roman" w:hAnsi="Times New Roman" w:cs="Times New Roman"/>
          <w:sz w:val="24"/>
          <w:szCs w:val="24"/>
          <w:lang w:val="es-ES"/>
        </w:rPr>
        <w:t xml:space="preserve"> nacional y</w:t>
      </w:r>
      <w:r w:rsidR="00641708" w:rsidRPr="006F1505">
        <w:rPr>
          <w:rFonts w:ascii="Times New Roman" w:eastAsia="Times New Roman" w:hAnsi="Times New Roman" w:cs="Times New Roman"/>
          <w:sz w:val="24"/>
          <w:szCs w:val="24"/>
          <w:lang w:val="es-ES"/>
        </w:rPr>
        <w:t>/o</w:t>
      </w:r>
      <w:r w:rsidRPr="006F1505">
        <w:rPr>
          <w:rFonts w:ascii="Times New Roman" w:eastAsia="Times New Roman" w:hAnsi="Times New Roman" w:cs="Times New Roman"/>
          <w:sz w:val="24"/>
          <w:szCs w:val="24"/>
          <w:lang w:val="es-ES"/>
        </w:rPr>
        <w:t xml:space="preserve"> una internacional para</w:t>
      </w:r>
      <w:r w:rsidR="00641708" w:rsidRPr="006F1505">
        <w:rPr>
          <w:rFonts w:ascii="Times New Roman" w:eastAsia="Times New Roman" w:hAnsi="Times New Roman" w:cs="Times New Roman"/>
          <w:sz w:val="24"/>
          <w:szCs w:val="24"/>
          <w:lang w:val="es-ES"/>
        </w:rPr>
        <w:t xml:space="preserve"> movilidad y</w:t>
      </w:r>
      <w:r w:rsidRPr="006F1505">
        <w:rPr>
          <w:rFonts w:ascii="Times New Roman" w:eastAsia="Times New Roman" w:hAnsi="Times New Roman" w:cs="Times New Roman"/>
          <w:sz w:val="24"/>
          <w:szCs w:val="24"/>
          <w:lang w:val="es-ES"/>
        </w:rPr>
        <w:t xml:space="preserve"> </w:t>
      </w:r>
      <w:r w:rsidR="00641708" w:rsidRPr="006F1505">
        <w:rPr>
          <w:rFonts w:ascii="Times New Roman" w:eastAsia="Times New Roman" w:hAnsi="Times New Roman" w:cs="Times New Roman"/>
          <w:sz w:val="24"/>
          <w:szCs w:val="24"/>
          <w:lang w:val="es-ES"/>
        </w:rPr>
        <w:t>colaboración académica</w:t>
      </w:r>
      <w:r w:rsidRPr="006F1505">
        <w:rPr>
          <w:rFonts w:ascii="Times New Roman" w:eastAsia="Times New Roman" w:hAnsi="Times New Roman" w:cs="Times New Roman"/>
          <w:sz w:val="24"/>
          <w:szCs w:val="24"/>
          <w:lang w:val="es-ES"/>
        </w:rPr>
        <w:t xml:space="preserve"> en 2026 y 2027.</w:t>
      </w:r>
    </w:p>
    <w:p w14:paraId="000001F7" w14:textId="08CB3B10" w:rsidR="003E447E" w:rsidRPr="006F1505" w:rsidRDefault="00453D4E" w:rsidP="005C75FD">
      <w:pPr>
        <w:numPr>
          <w:ilvl w:val="0"/>
          <w:numId w:val="6"/>
        </w:numPr>
        <w:spacing w:after="0" w:line="240" w:lineRule="auto"/>
        <w:ind w:left="57"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Al </w:t>
      </w:r>
      <w:r w:rsidR="00074CC7" w:rsidRPr="006F1505">
        <w:rPr>
          <w:rFonts w:ascii="Times New Roman" w:eastAsia="Times New Roman" w:hAnsi="Times New Roman" w:cs="Times New Roman"/>
          <w:sz w:val="24"/>
          <w:szCs w:val="24"/>
          <w:lang w:val="es-ES"/>
        </w:rPr>
        <w:t>término</w:t>
      </w:r>
      <w:r w:rsidRPr="006F1505">
        <w:rPr>
          <w:rFonts w:ascii="Times New Roman" w:eastAsia="Times New Roman" w:hAnsi="Times New Roman" w:cs="Times New Roman"/>
          <w:sz w:val="24"/>
          <w:szCs w:val="24"/>
          <w:lang w:val="es-ES"/>
        </w:rPr>
        <w:t xml:space="preserve"> de la </w:t>
      </w:r>
      <w:r w:rsidR="00074CC7" w:rsidRPr="006F1505">
        <w:rPr>
          <w:rFonts w:ascii="Times New Roman" w:eastAsia="Times New Roman" w:hAnsi="Times New Roman" w:cs="Times New Roman"/>
          <w:sz w:val="24"/>
          <w:szCs w:val="24"/>
          <w:lang w:val="es-ES"/>
        </w:rPr>
        <w:t xml:space="preserve">primera </w:t>
      </w:r>
      <w:r w:rsidRPr="006F1505">
        <w:rPr>
          <w:rFonts w:ascii="Times New Roman" w:eastAsia="Times New Roman" w:hAnsi="Times New Roman" w:cs="Times New Roman"/>
          <w:sz w:val="24"/>
          <w:szCs w:val="24"/>
          <w:lang w:val="es-ES"/>
        </w:rPr>
        <w:t xml:space="preserve">generación, un 20 % de los trabajos de grado estarán vinculados a un convenio de colaboración o carta de intención con algún sector </w:t>
      </w:r>
      <w:r w:rsidR="00BD7874" w:rsidRPr="006F1505">
        <w:rPr>
          <w:rFonts w:ascii="Times New Roman" w:eastAsia="Times New Roman" w:hAnsi="Times New Roman" w:cs="Times New Roman"/>
          <w:sz w:val="24"/>
          <w:szCs w:val="24"/>
          <w:lang w:val="es-ES"/>
        </w:rPr>
        <w:t>de organizaciones de grupos sociales y</w:t>
      </w:r>
      <w:r w:rsidRPr="006F1505">
        <w:rPr>
          <w:rFonts w:ascii="Times New Roman" w:eastAsia="Times New Roman" w:hAnsi="Times New Roman" w:cs="Times New Roman"/>
          <w:sz w:val="24"/>
          <w:szCs w:val="24"/>
          <w:lang w:val="es-ES"/>
        </w:rPr>
        <w:t xml:space="preserve"> productivo</w:t>
      </w:r>
      <w:r w:rsidR="00BD7874" w:rsidRPr="006F1505">
        <w:rPr>
          <w:rFonts w:ascii="Times New Roman" w:eastAsia="Times New Roman" w:hAnsi="Times New Roman" w:cs="Times New Roman"/>
          <w:sz w:val="24"/>
          <w:szCs w:val="24"/>
          <w:lang w:val="es-ES"/>
        </w:rPr>
        <w:t>s</w:t>
      </w:r>
      <w:r w:rsidRPr="006F1505">
        <w:rPr>
          <w:rFonts w:ascii="Times New Roman" w:eastAsia="Times New Roman" w:hAnsi="Times New Roman" w:cs="Times New Roman"/>
          <w:sz w:val="24"/>
          <w:szCs w:val="24"/>
          <w:lang w:val="es-ES"/>
        </w:rPr>
        <w:t xml:space="preserve"> de regiones costeras del estado de Guerrero o del país.</w:t>
      </w:r>
    </w:p>
    <w:p w14:paraId="000001F9" w14:textId="39DD7E5D" w:rsidR="003E447E" w:rsidRPr="006F1505" w:rsidRDefault="00641708" w:rsidP="005C75FD">
      <w:pPr>
        <w:numPr>
          <w:ilvl w:val="0"/>
          <w:numId w:val="6"/>
        </w:numPr>
        <w:spacing w:after="0" w:line="240" w:lineRule="auto"/>
        <w:ind w:left="57"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Al egreso de la primera generación se realizará una evaluación integral del Programa de MCCS.</w:t>
      </w:r>
    </w:p>
    <w:p w14:paraId="62DF6927" w14:textId="77777777" w:rsidR="004E1FE9" w:rsidRPr="006F1505" w:rsidRDefault="004E1FE9" w:rsidP="00337F07">
      <w:pPr>
        <w:spacing w:after="0" w:line="240" w:lineRule="auto"/>
        <w:ind w:left="57"/>
        <w:jc w:val="both"/>
        <w:rPr>
          <w:rFonts w:ascii="Times New Roman" w:eastAsia="Times New Roman" w:hAnsi="Times New Roman" w:cs="Times New Roman"/>
          <w:sz w:val="24"/>
          <w:szCs w:val="24"/>
          <w:lang w:val="es-ES"/>
        </w:rPr>
      </w:pPr>
    </w:p>
    <w:p w14:paraId="000001FC" w14:textId="2DDBAC5D" w:rsidR="003E447E" w:rsidRPr="005F4E5B" w:rsidRDefault="00453D4E" w:rsidP="0001763A">
      <w:pPr>
        <w:pStyle w:val="Ttulo1"/>
        <w:rPr>
          <w:b/>
          <w:bCs/>
          <w:lang w:val="es-ES"/>
        </w:rPr>
      </w:pPr>
      <w:bookmarkStart w:id="21" w:name="_heading=h.tfxnrp178bem" w:colFirst="0" w:colLast="0"/>
      <w:bookmarkStart w:id="22" w:name="_Toc212492129"/>
      <w:bookmarkEnd w:id="21"/>
      <w:r w:rsidRPr="005F4E5B">
        <w:rPr>
          <w:b/>
          <w:bCs/>
          <w:lang w:val="es-ES"/>
        </w:rPr>
        <w:lastRenderedPageBreak/>
        <w:t>7. PERFIL DE INGRESO</w:t>
      </w:r>
      <w:bookmarkEnd w:id="22"/>
      <w:r w:rsidRPr="005F4E5B">
        <w:rPr>
          <w:b/>
          <w:bCs/>
          <w:lang w:val="es-ES"/>
        </w:rPr>
        <w:t xml:space="preserve">     </w:t>
      </w:r>
    </w:p>
    <w:p w14:paraId="232BF721" w14:textId="77777777" w:rsidR="004E1FE9" w:rsidRPr="006F1505" w:rsidRDefault="004E1FE9" w:rsidP="00337F07">
      <w:pPr>
        <w:spacing w:after="0" w:line="240" w:lineRule="auto"/>
        <w:jc w:val="both"/>
        <w:rPr>
          <w:rFonts w:ascii="Times New Roman" w:eastAsia="Times New Roman" w:hAnsi="Times New Roman" w:cs="Times New Roman"/>
          <w:sz w:val="24"/>
          <w:szCs w:val="24"/>
          <w:lang w:val="es-ES"/>
        </w:rPr>
      </w:pPr>
    </w:p>
    <w:p w14:paraId="51CF5232" w14:textId="2FD1EADD" w:rsidR="00B66B0C" w:rsidRPr="006F1505" w:rsidRDefault="00453D4E" w:rsidP="00337F0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aspirante por cursar la MCCS preferentemente provendrá de las ciencias sociales, las biológicas y las tecnológicas, y para su ingreso deberá contar con el siguiente perfil: </w:t>
      </w:r>
    </w:p>
    <w:p w14:paraId="0000020B" w14:textId="1C8D0BBD" w:rsidR="003E447E" w:rsidRPr="006F1505" w:rsidRDefault="00A7248F"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aspirante cuenta con conocimientos básicos sobre la relación naturaleza y sociedad</w:t>
      </w:r>
      <w:r w:rsidR="00F84C4F" w:rsidRPr="006F1505">
        <w:rPr>
          <w:rFonts w:ascii="Times New Roman" w:eastAsia="Times New Roman" w:hAnsi="Times New Roman" w:cs="Times New Roman"/>
          <w:sz w:val="24"/>
          <w:szCs w:val="24"/>
          <w:lang w:val="es-ES"/>
        </w:rPr>
        <w:t xml:space="preserve"> y</w:t>
      </w:r>
      <w:r w:rsidR="00B66B0C" w:rsidRPr="006F1505">
        <w:rPr>
          <w:rFonts w:ascii="Times New Roman" w:eastAsia="Times New Roman" w:hAnsi="Times New Roman" w:cs="Times New Roman"/>
          <w:sz w:val="24"/>
          <w:szCs w:val="24"/>
          <w:lang w:val="es-ES"/>
        </w:rPr>
        <w:t xml:space="preserve"> sobre l</w:t>
      </w:r>
      <w:r w:rsidRPr="006F1505">
        <w:rPr>
          <w:rFonts w:ascii="Times New Roman" w:eastAsia="Times New Roman" w:hAnsi="Times New Roman" w:cs="Times New Roman"/>
          <w:sz w:val="24"/>
          <w:szCs w:val="24"/>
          <w:lang w:val="es-ES"/>
        </w:rPr>
        <w:t>os impactos</w:t>
      </w:r>
      <w:r w:rsidR="00B66B0C" w:rsidRPr="006F1505">
        <w:rPr>
          <w:rFonts w:ascii="Times New Roman" w:eastAsia="Times New Roman" w:hAnsi="Times New Roman" w:cs="Times New Roman"/>
          <w:sz w:val="24"/>
          <w:szCs w:val="24"/>
          <w:lang w:val="es-ES"/>
        </w:rPr>
        <w:t xml:space="preserve"> que la</w:t>
      </w:r>
      <w:r w:rsidRPr="006F1505">
        <w:rPr>
          <w:rFonts w:ascii="Times New Roman" w:eastAsia="Times New Roman" w:hAnsi="Times New Roman" w:cs="Times New Roman"/>
          <w:sz w:val="24"/>
          <w:szCs w:val="24"/>
          <w:lang w:val="es-ES"/>
        </w:rPr>
        <w:t xml:space="preserve"> acción humana</w:t>
      </w:r>
      <w:r w:rsidR="00B66B0C" w:rsidRPr="006F1505">
        <w:rPr>
          <w:rFonts w:ascii="Times New Roman" w:eastAsia="Times New Roman" w:hAnsi="Times New Roman" w:cs="Times New Roman"/>
          <w:sz w:val="24"/>
          <w:szCs w:val="24"/>
          <w:lang w:val="es-ES"/>
        </w:rPr>
        <w:t xml:space="preserve"> ocasiona en el ambiente, manejo de metodologías para la generación del conocimiento científico. Posee habilidades para la </w:t>
      </w:r>
      <w:r w:rsidRPr="006F1505">
        <w:rPr>
          <w:rFonts w:ascii="Times New Roman" w:eastAsia="Times New Roman" w:hAnsi="Times New Roman" w:cs="Times New Roman"/>
          <w:sz w:val="24"/>
          <w:szCs w:val="24"/>
          <w:lang w:val="es-ES"/>
        </w:rPr>
        <w:t xml:space="preserve">comunicación interpersonal </w:t>
      </w:r>
      <w:r w:rsidR="009B566D" w:rsidRPr="006F1505">
        <w:rPr>
          <w:rFonts w:ascii="Times New Roman" w:eastAsia="Times New Roman" w:hAnsi="Times New Roman" w:cs="Times New Roman"/>
          <w:sz w:val="24"/>
          <w:szCs w:val="24"/>
          <w:lang w:val="es-ES"/>
        </w:rPr>
        <w:t>en el ámbito</w:t>
      </w:r>
      <w:r w:rsidRPr="006F1505">
        <w:rPr>
          <w:rFonts w:ascii="Times New Roman" w:eastAsia="Times New Roman" w:hAnsi="Times New Roman" w:cs="Times New Roman"/>
          <w:sz w:val="24"/>
          <w:szCs w:val="24"/>
          <w:lang w:val="es-ES"/>
        </w:rPr>
        <w:t>.</w:t>
      </w:r>
      <w:r w:rsidR="00B66B0C" w:rsidRPr="006F1505">
        <w:rPr>
          <w:rFonts w:ascii="Times New Roman" w:eastAsia="Times New Roman" w:hAnsi="Times New Roman" w:cs="Times New Roman"/>
          <w:sz w:val="24"/>
          <w:szCs w:val="24"/>
          <w:lang w:val="es-ES"/>
        </w:rPr>
        <w:t xml:space="preserve"> Lo anterior </w:t>
      </w:r>
      <w:r w:rsidR="009B566D" w:rsidRPr="006F1505">
        <w:rPr>
          <w:rFonts w:ascii="Times New Roman" w:eastAsia="Times New Roman" w:hAnsi="Times New Roman" w:cs="Times New Roman"/>
          <w:sz w:val="24"/>
          <w:szCs w:val="24"/>
          <w:lang w:val="es-ES"/>
        </w:rPr>
        <w:t>basado en el</w:t>
      </w:r>
      <w:r w:rsidR="00B66B0C" w:rsidRPr="006F1505">
        <w:rPr>
          <w:rFonts w:ascii="Times New Roman" w:eastAsia="Times New Roman" w:hAnsi="Times New Roman" w:cs="Times New Roman"/>
          <w:sz w:val="24"/>
          <w:szCs w:val="24"/>
          <w:lang w:val="es-ES"/>
        </w:rPr>
        <w:t xml:space="preserve"> r</w:t>
      </w:r>
      <w:r w:rsidRPr="006F1505">
        <w:rPr>
          <w:rFonts w:ascii="Times New Roman" w:eastAsia="Times New Roman" w:hAnsi="Times New Roman" w:cs="Times New Roman"/>
          <w:sz w:val="24"/>
          <w:szCs w:val="24"/>
          <w:lang w:val="es-ES"/>
        </w:rPr>
        <w:t xml:space="preserve">espeto </w:t>
      </w:r>
      <w:r w:rsidR="009B566D" w:rsidRPr="006F1505">
        <w:rPr>
          <w:rFonts w:ascii="Times New Roman" w:eastAsia="Times New Roman" w:hAnsi="Times New Roman" w:cs="Times New Roman"/>
          <w:sz w:val="24"/>
          <w:szCs w:val="24"/>
          <w:lang w:val="es-ES"/>
        </w:rPr>
        <w:t>a</w:t>
      </w:r>
      <w:r w:rsidRPr="006F1505">
        <w:rPr>
          <w:rFonts w:ascii="Times New Roman" w:eastAsia="Times New Roman" w:hAnsi="Times New Roman" w:cs="Times New Roman"/>
          <w:sz w:val="24"/>
          <w:szCs w:val="24"/>
          <w:lang w:val="es-ES"/>
        </w:rPr>
        <w:t xml:space="preserve"> la naturaleza </w:t>
      </w:r>
      <w:r w:rsidR="009B566D" w:rsidRPr="006F1505">
        <w:rPr>
          <w:rFonts w:ascii="Times New Roman" w:eastAsia="Times New Roman" w:hAnsi="Times New Roman" w:cs="Times New Roman"/>
          <w:sz w:val="24"/>
          <w:szCs w:val="24"/>
          <w:lang w:val="es-ES"/>
        </w:rPr>
        <w:t>y sensibilidad ante</w:t>
      </w:r>
      <w:r w:rsidR="00B66B0C"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la diversidad social</w:t>
      </w:r>
      <w:r w:rsidR="00BA7E8C" w:rsidRPr="006F1505">
        <w:rPr>
          <w:rFonts w:ascii="Times New Roman" w:eastAsia="Times New Roman" w:hAnsi="Times New Roman" w:cs="Times New Roman"/>
          <w:sz w:val="24"/>
          <w:szCs w:val="24"/>
          <w:lang w:val="es-ES"/>
        </w:rPr>
        <w:t>,</w:t>
      </w:r>
      <w:r w:rsidRPr="006F1505">
        <w:rPr>
          <w:rFonts w:ascii="Times New Roman" w:eastAsia="Times New Roman" w:hAnsi="Times New Roman" w:cs="Times New Roman"/>
          <w:sz w:val="24"/>
          <w:szCs w:val="24"/>
          <w:lang w:val="es-ES"/>
        </w:rPr>
        <w:t xml:space="preserve"> cultural</w:t>
      </w:r>
      <w:r w:rsidR="00BA7E8C" w:rsidRPr="006F1505">
        <w:rPr>
          <w:rFonts w:ascii="Times New Roman" w:eastAsia="Times New Roman" w:hAnsi="Times New Roman" w:cs="Times New Roman"/>
          <w:sz w:val="24"/>
          <w:szCs w:val="24"/>
          <w:lang w:val="es-ES"/>
        </w:rPr>
        <w:t>,</w:t>
      </w:r>
      <w:r w:rsidRPr="006F1505">
        <w:rPr>
          <w:rFonts w:ascii="Times New Roman" w:eastAsia="Times New Roman" w:hAnsi="Times New Roman" w:cs="Times New Roman"/>
          <w:sz w:val="24"/>
          <w:szCs w:val="24"/>
          <w:lang w:val="es-ES"/>
        </w:rPr>
        <w:t xml:space="preserve"> de género</w:t>
      </w:r>
      <w:r w:rsidR="00B66B0C" w:rsidRPr="006F1505">
        <w:rPr>
          <w:rFonts w:ascii="Times New Roman" w:eastAsia="Times New Roman" w:hAnsi="Times New Roman" w:cs="Times New Roman"/>
          <w:sz w:val="24"/>
          <w:szCs w:val="24"/>
          <w:lang w:val="es-ES"/>
        </w:rPr>
        <w:t xml:space="preserve"> y r</w:t>
      </w:r>
      <w:r w:rsidRPr="006F1505">
        <w:rPr>
          <w:rFonts w:ascii="Times New Roman" w:eastAsia="Times New Roman" w:hAnsi="Times New Roman" w:cs="Times New Roman"/>
          <w:sz w:val="24"/>
          <w:szCs w:val="24"/>
          <w:lang w:val="es-ES"/>
        </w:rPr>
        <w:t xml:space="preserve">espeto a las culturas locales </w:t>
      </w:r>
    </w:p>
    <w:p w14:paraId="0000020C" w14:textId="77777777" w:rsidR="003E447E" w:rsidRPr="006F1505" w:rsidRDefault="003E447E" w:rsidP="0001763A">
      <w:pPr>
        <w:rPr>
          <w:lang w:val="es-ES"/>
        </w:rPr>
      </w:pPr>
    </w:p>
    <w:p w14:paraId="0000020D" w14:textId="52DACAD9" w:rsidR="003E447E" w:rsidRPr="006F1505" w:rsidRDefault="00453D4E" w:rsidP="0001763A">
      <w:pPr>
        <w:pStyle w:val="Ttulo1"/>
        <w:rPr>
          <w:b/>
          <w:bCs/>
          <w:lang w:val="es-ES"/>
        </w:rPr>
      </w:pPr>
      <w:bookmarkStart w:id="23" w:name="_Toc212492130"/>
      <w:r w:rsidRPr="006F1505">
        <w:rPr>
          <w:b/>
          <w:bCs/>
          <w:lang w:val="es-ES"/>
        </w:rPr>
        <w:t>8. PERFIL DE EGRESO</w:t>
      </w:r>
      <w:bookmarkEnd w:id="23"/>
      <w:r w:rsidR="00DB4716" w:rsidRPr="006F1505">
        <w:rPr>
          <w:b/>
          <w:bCs/>
          <w:lang w:val="es-ES"/>
        </w:rPr>
        <w:t xml:space="preserve"> </w:t>
      </w:r>
    </w:p>
    <w:p w14:paraId="578B0363" w14:textId="77777777" w:rsidR="00F151A1" w:rsidRPr="006F1505" w:rsidRDefault="00F151A1" w:rsidP="00337F07">
      <w:pPr>
        <w:spacing w:after="0" w:line="240" w:lineRule="auto"/>
        <w:jc w:val="both"/>
        <w:rPr>
          <w:rFonts w:ascii="Times New Roman" w:eastAsia="Times New Roman" w:hAnsi="Times New Roman" w:cs="Times New Roman"/>
          <w:sz w:val="24"/>
          <w:szCs w:val="24"/>
          <w:lang w:val="es-ES"/>
        </w:rPr>
      </w:pPr>
    </w:p>
    <w:p w14:paraId="1F618A57" w14:textId="77777777" w:rsidR="00F151A1" w:rsidRPr="006F1505" w:rsidRDefault="00F151A1" w:rsidP="00337F0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Este posgrado tiene el objetivo de formar posgraduados con capacidades para incentivar y promover la gestión de comunidades costeras sostenibles. Se sustenta en un fundamento epistemológico, la teoría de la complejidad y/o de los sistemas complejos. También en uno teórico, el concepto de sostenibilidad, y otro metodológico sobre el análisis territorial en el acceso a los recursos de uso común; específicamente los recursos de las comunidades costeras.  </w:t>
      </w:r>
    </w:p>
    <w:p w14:paraId="7C04FC00" w14:textId="77777777" w:rsidR="00F151A1" w:rsidRPr="006F1505" w:rsidRDefault="00F151A1"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perfil de egreso permitirá a sus egresados diagnosticar la problemática de comunidades y contar con herramientas teóricas y metodológicas para diseñar e implementar proyectos que contribuyan a que las comunidades costeras sean más inclusivas, seguras, resilientes y sostenibles.  Además, tendrán las bases para su desarrollo profesional como consultores y/o funcionarios en los gobiernos estatales y municipales, así como gestores de comunidades y como profesores o investigadores del nivel superior.</w:t>
      </w:r>
    </w:p>
    <w:p w14:paraId="02609910" w14:textId="77777777" w:rsidR="00102D7F" w:rsidRPr="006F1505" w:rsidRDefault="00102D7F" w:rsidP="00337F07">
      <w:pPr>
        <w:spacing w:after="0" w:line="240" w:lineRule="auto"/>
        <w:jc w:val="both"/>
        <w:rPr>
          <w:rFonts w:ascii="Times New Roman" w:eastAsia="Times New Roman" w:hAnsi="Times New Roman" w:cs="Times New Roman"/>
          <w:sz w:val="24"/>
          <w:szCs w:val="24"/>
          <w:lang w:val="es-ES"/>
        </w:rPr>
      </w:pPr>
    </w:p>
    <w:p w14:paraId="66448861" w14:textId="04E939F2" w:rsidR="00F151A1" w:rsidRPr="006F1505" w:rsidRDefault="00F151A1" w:rsidP="00337F0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perfil del egresado comprende conocimientos para:</w:t>
      </w:r>
    </w:p>
    <w:p w14:paraId="6E30DF28"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Diagnosticar la sostenibilidad social y ambiental de comunidades costeras.</w:t>
      </w:r>
    </w:p>
    <w:p w14:paraId="63EDED47"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Aplicar tecnologías y metodologías para reducir la vulnerabilidad de los socioecosistemas costeros. </w:t>
      </w:r>
    </w:p>
    <w:p w14:paraId="39B49E6D"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Implementar metodologías participativas para diseñar proyectos de aprovechamiento de recursos comunes.</w:t>
      </w:r>
    </w:p>
    <w:p w14:paraId="612E8912"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Construir metodologías para fortalecer resiliencia y gobernanza socioambiental. </w:t>
      </w:r>
    </w:p>
    <w:p w14:paraId="514D70B3"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Gestionar y evaluar aplicación de recursos financieros en proyectos comunitarios.</w:t>
      </w:r>
    </w:p>
    <w:p w14:paraId="22E951DB" w14:textId="77777777" w:rsidR="00F151A1" w:rsidRPr="006F1505" w:rsidRDefault="00F151A1" w:rsidP="00337F07">
      <w:pPr>
        <w:spacing w:after="0" w:line="240" w:lineRule="auto"/>
        <w:ind w:left="360"/>
        <w:jc w:val="both"/>
        <w:rPr>
          <w:rFonts w:ascii="Times New Roman" w:eastAsia="Times New Roman" w:hAnsi="Times New Roman" w:cs="Times New Roman"/>
          <w:sz w:val="24"/>
          <w:szCs w:val="24"/>
          <w:lang w:val="es-ES"/>
        </w:rPr>
      </w:pPr>
    </w:p>
    <w:p w14:paraId="6BF5F554" w14:textId="77777777" w:rsidR="00F151A1" w:rsidRPr="006F1505" w:rsidRDefault="00F151A1" w:rsidP="00337F07">
      <w:pPr>
        <w:spacing w:after="0" w:line="240" w:lineRule="auto"/>
        <w:ind w:left="36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para:</w:t>
      </w:r>
    </w:p>
    <w:p w14:paraId="55D18F40"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Comunicar adecuadamente sus propuestas a grupos diversos.</w:t>
      </w:r>
    </w:p>
    <w:p w14:paraId="11A08671"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Uso eficiente de las tecnologías para análisis del territorio.</w:t>
      </w:r>
    </w:p>
    <w:p w14:paraId="3115C3A0"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Interpretar la normativa jurídica para el manejo de recursos naturales.</w:t>
      </w:r>
    </w:p>
    <w:p w14:paraId="2AFEB0A9"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Aplicar el enfoque de investigación acción participativo. </w:t>
      </w:r>
    </w:p>
    <w:p w14:paraId="07CC0D94"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Conciliar perspectivas de diferentes actores sociales. </w:t>
      </w:r>
    </w:p>
    <w:p w14:paraId="3A319380"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Coordinar grupos de trabajo comunitario. </w:t>
      </w:r>
    </w:p>
    <w:p w14:paraId="1AF459D6"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Crear espacios de tomas de decisiones colectivas.</w:t>
      </w:r>
    </w:p>
    <w:p w14:paraId="2B273365"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Gestionar recursos para financiamiento de proyectos. </w:t>
      </w:r>
    </w:p>
    <w:p w14:paraId="5E25F812" w14:textId="77777777" w:rsidR="00905260" w:rsidRPr="006F1505" w:rsidRDefault="00905260" w:rsidP="00337F07">
      <w:pPr>
        <w:spacing w:after="0" w:line="240" w:lineRule="auto"/>
        <w:ind w:left="360"/>
        <w:jc w:val="both"/>
        <w:rPr>
          <w:rFonts w:ascii="Times New Roman" w:eastAsia="Times New Roman" w:hAnsi="Times New Roman" w:cs="Times New Roman"/>
          <w:sz w:val="24"/>
          <w:szCs w:val="24"/>
          <w:lang w:val="es-ES"/>
        </w:rPr>
      </w:pPr>
    </w:p>
    <w:p w14:paraId="19EB7C91" w14:textId="72D7DC29" w:rsidR="00F151A1" w:rsidRPr="006F1505" w:rsidRDefault="00F151A1" w:rsidP="00337F07">
      <w:pPr>
        <w:spacing w:after="0" w:line="240" w:lineRule="auto"/>
        <w:ind w:left="36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Valores: </w:t>
      </w:r>
    </w:p>
    <w:p w14:paraId="7A16761A"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Inclusividad de las diferencias étnicas, lingüísticas y de género.</w:t>
      </w:r>
    </w:p>
    <w:p w14:paraId="6CE7EA66"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Aprecio y compromiso con la conservación de la naturaleza.</w:t>
      </w:r>
    </w:p>
    <w:p w14:paraId="18182B6A"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 diversidad etnolingüística, social y cultural.</w:t>
      </w:r>
    </w:p>
    <w:p w14:paraId="72464BC2" w14:textId="77777777" w:rsidR="00F151A1" w:rsidRPr="006F1505" w:rsidRDefault="00F151A1"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por el cambio sociocultural.</w:t>
      </w:r>
    </w:p>
    <w:p w14:paraId="1446AAA5" w14:textId="145B4E40" w:rsidR="00CB4788" w:rsidRPr="006F1505" w:rsidRDefault="00CB4788" w:rsidP="005C75FD">
      <w:pPr>
        <w:numPr>
          <w:ilvl w:val="0"/>
          <w:numId w:val="4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Disponibilidad para la innovación social y tecnológica</w:t>
      </w:r>
    </w:p>
    <w:p w14:paraId="2A686052" w14:textId="77777777" w:rsidR="00F151A1" w:rsidRPr="006F1505" w:rsidRDefault="00F151A1" w:rsidP="00337F07">
      <w:pPr>
        <w:spacing w:after="0" w:line="240" w:lineRule="auto"/>
        <w:jc w:val="both"/>
        <w:rPr>
          <w:rFonts w:ascii="Times New Roman" w:eastAsia="Times New Roman" w:hAnsi="Times New Roman" w:cs="Times New Roman"/>
          <w:sz w:val="24"/>
          <w:szCs w:val="24"/>
          <w:lang w:val="es-ES"/>
        </w:rPr>
      </w:pPr>
    </w:p>
    <w:p w14:paraId="00000226" w14:textId="54EFFC3F" w:rsidR="003E447E" w:rsidRPr="005F4E5B" w:rsidRDefault="00453D4E" w:rsidP="0001763A">
      <w:pPr>
        <w:pStyle w:val="Ttulo1"/>
        <w:rPr>
          <w:b/>
          <w:bCs/>
          <w:lang w:val="es-ES"/>
        </w:rPr>
      </w:pPr>
      <w:bookmarkStart w:id="24" w:name="_Toc212492131"/>
      <w:r w:rsidRPr="005F4E5B">
        <w:rPr>
          <w:b/>
          <w:bCs/>
          <w:lang w:val="es-ES"/>
        </w:rPr>
        <w:t>9. DURACIÓN DE LOS ESTUDIOS</w:t>
      </w:r>
      <w:bookmarkEnd w:id="24"/>
      <w:r w:rsidR="00DB4716" w:rsidRPr="005F4E5B">
        <w:rPr>
          <w:b/>
          <w:bCs/>
          <w:lang w:val="es-ES"/>
        </w:rPr>
        <w:t xml:space="preserve">  </w:t>
      </w:r>
    </w:p>
    <w:p w14:paraId="6DE5045F" w14:textId="77777777" w:rsidR="004E1FE9" w:rsidRPr="006F1505" w:rsidRDefault="004E1FE9" w:rsidP="00337F07">
      <w:pPr>
        <w:spacing w:after="0" w:line="240" w:lineRule="auto"/>
        <w:jc w:val="both"/>
        <w:rPr>
          <w:rFonts w:ascii="Times New Roman" w:eastAsia="Times New Roman" w:hAnsi="Times New Roman" w:cs="Times New Roman"/>
          <w:sz w:val="24"/>
          <w:szCs w:val="24"/>
          <w:lang w:val="es-ES"/>
        </w:rPr>
      </w:pPr>
      <w:bookmarkStart w:id="25" w:name="_heading=h.9677906t7jpu" w:colFirst="0" w:colLast="0"/>
      <w:bookmarkEnd w:id="25"/>
    </w:p>
    <w:p w14:paraId="00000227" w14:textId="68B47478" w:rsidR="003E447E" w:rsidRPr="006F1505" w:rsidRDefault="00453D4E" w:rsidP="00337F0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duración de los estudios es de 2 años (4 semestres), pudiendo extenderse, con aprobación del Comité Tutorial, como máximo hasta un semestre más.</w:t>
      </w:r>
    </w:p>
    <w:p w14:paraId="53BCBC10" w14:textId="77777777" w:rsidR="004E1FE9" w:rsidRPr="006F1505" w:rsidRDefault="004E1FE9" w:rsidP="00337F07">
      <w:pPr>
        <w:keepNext/>
        <w:keepLines/>
        <w:spacing w:after="0" w:line="240" w:lineRule="auto"/>
        <w:rPr>
          <w:rFonts w:ascii="Times New Roman" w:eastAsia="Times New Roman" w:hAnsi="Times New Roman" w:cs="Times New Roman"/>
          <w:b/>
          <w:bCs/>
          <w:sz w:val="24"/>
          <w:szCs w:val="24"/>
          <w:lang w:val="es-ES"/>
        </w:rPr>
      </w:pPr>
    </w:p>
    <w:p w14:paraId="00000228" w14:textId="05E5961E" w:rsidR="003E447E" w:rsidRPr="005F4E5B" w:rsidRDefault="00453D4E" w:rsidP="0001763A">
      <w:pPr>
        <w:pStyle w:val="Ttulo1"/>
        <w:rPr>
          <w:b/>
          <w:bCs/>
          <w:lang w:val="es-ES"/>
        </w:rPr>
      </w:pPr>
      <w:bookmarkStart w:id="26" w:name="_Toc212492132"/>
      <w:r w:rsidRPr="005F4E5B">
        <w:rPr>
          <w:b/>
          <w:bCs/>
          <w:lang w:val="es-ES"/>
        </w:rPr>
        <w:t>10. ESTUDIOS PREVIOS REQUERIDOS E IDIOMAS ADICIONALES</w:t>
      </w:r>
      <w:bookmarkEnd w:id="26"/>
    </w:p>
    <w:p w14:paraId="0DBA6F32" w14:textId="77777777" w:rsidR="004E1FE9" w:rsidRPr="006F1505" w:rsidRDefault="004E1FE9" w:rsidP="00337F07">
      <w:pPr>
        <w:spacing w:after="0" w:line="240" w:lineRule="auto"/>
        <w:jc w:val="both"/>
        <w:rPr>
          <w:rFonts w:ascii="Times New Roman" w:eastAsia="Times New Roman" w:hAnsi="Times New Roman" w:cs="Times New Roman"/>
          <w:sz w:val="24"/>
          <w:szCs w:val="24"/>
          <w:lang w:val="es-ES"/>
        </w:rPr>
      </w:pPr>
    </w:p>
    <w:p w14:paraId="00000229" w14:textId="0A879060" w:rsidR="003E447E" w:rsidRPr="006F1505" w:rsidRDefault="00453D4E" w:rsidP="00337F07">
      <w:pPr>
        <w:spacing w:after="0" w:line="240" w:lineRule="auto"/>
        <w:jc w:val="both"/>
        <w:rPr>
          <w:lang w:val="es-ES"/>
        </w:rPr>
      </w:pPr>
      <w:r w:rsidRPr="006F1505">
        <w:rPr>
          <w:rFonts w:ascii="Times New Roman" w:eastAsia="Times New Roman" w:hAnsi="Times New Roman" w:cs="Times New Roman"/>
          <w:sz w:val="24"/>
          <w:szCs w:val="24"/>
          <w:lang w:val="es-ES"/>
        </w:rPr>
        <w:t xml:space="preserve">Para ingresar a la Maestría en Comunidades Costeras Sostenibles se requieren estudios previos de licenciatura. Estos pueden provenir de las ciencias sociales, las ciencias ambientales, las ciencias políticas, las ciencias biológicas, planeación urbana y regional, desarrollo regional y afines. </w:t>
      </w:r>
    </w:p>
    <w:p w14:paraId="0000022A" w14:textId="77777777" w:rsidR="003E447E" w:rsidRPr="006F1505" w:rsidRDefault="00453D4E" w:rsidP="004D3066">
      <w:pPr>
        <w:spacing w:after="0" w:line="240" w:lineRule="auto"/>
        <w:ind w:firstLine="720"/>
        <w:jc w:val="both"/>
        <w:rPr>
          <w:rFonts w:ascii="Times New Roman" w:eastAsia="Times New Roman" w:hAnsi="Times New Roman" w:cs="Times New Roman"/>
          <w:sz w:val="24"/>
          <w:szCs w:val="24"/>
          <w:lang w:val="es-ES"/>
        </w:rPr>
      </w:pPr>
      <w:bookmarkStart w:id="27" w:name="_heading=h.k0u7hgptf4d0" w:colFirst="0" w:colLast="0"/>
      <w:bookmarkEnd w:id="27"/>
      <w:r w:rsidRPr="006F1505">
        <w:rPr>
          <w:rFonts w:ascii="Times New Roman" w:eastAsia="Times New Roman" w:hAnsi="Times New Roman" w:cs="Times New Roman"/>
          <w:sz w:val="24"/>
          <w:szCs w:val="24"/>
          <w:lang w:val="es-ES"/>
        </w:rPr>
        <w:t xml:space="preserve">Respecto a los idiomas adicionales, para el ingreso a la maestría se requiere tener la habilidad de comprensión de textos en inglés, con documentos comprobables. </w:t>
      </w:r>
    </w:p>
    <w:p w14:paraId="0753BC57" w14:textId="77777777" w:rsidR="004E1FE9" w:rsidRPr="006F1505" w:rsidRDefault="004E1FE9" w:rsidP="00337F07">
      <w:pPr>
        <w:spacing w:after="0" w:line="240" w:lineRule="auto"/>
        <w:ind w:firstLine="1440"/>
        <w:jc w:val="both"/>
        <w:rPr>
          <w:rFonts w:ascii="Times New Roman" w:eastAsia="Times New Roman" w:hAnsi="Times New Roman" w:cs="Times New Roman"/>
          <w:sz w:val="24"/>
          <w:szCs w:val="24"/>
          <w:lang w:val="es-ES"/>
        </w:rPr>
      </w:pPr>
    </w:p>
    <w:p w14:paraId="0000022B" w14:textId="54228349" w:rsidR="003E447E" w:rsidRPr="005F4E5B" w:rsidRDefault="00000000" w:rsidP="0001763A">
      <w:pPr>
        <w:pStyle w:val="Ttulo1"/>
        <w:rPr>
          <w:b/>
          <w:bCs/>
          <w:lang w:val="es-ES"/>
        </w:rPr>
      </w:pPr>
      <w:sdt>
        <w:sdtPr>
          <w:rPr>
            <w:b/>
            <w:bCs/>
            <w:lang w:val="es-ES"/>
          </w:rPr>
          <w:tag w:val="goog_rdk_82"/>
          <w:id w:val="-878524021"/>
          <w:showingPlcHdr/>
        </w:sdtPr>
        <w:sdtContent>
          <w:r w:rsidR="004E1FE9" w:rsidRPr="005F4E5B">
            <w:rPr>
              <w:b/>
              <w:bCs/>
              <w:lang w:val="es-ES"/>
            </w:rPr>
            <w:t xml:space="preserve">    </w:t>
          </w:r>
          <w:bookmarkStart w:id="28" w:name="_Toc212492133"/>
          <w:r w:rsidR="004E1FE9" w:rsidRPr="005F4E5B">
            <w:rPr>
              <w:b/>
              <w:bCs/>
              <w:lang w:val="es-ES"/>
            </w:rPr>
            <w:t xml:space="preserve"> </w:t>
          </w:r>
        </w:sdtContent>
      </w:sdt>
      <w:r w:rsidR="00453D4E" w:rsidRPr="005F4E5B">
        <w:rPr>
          <w:b/>
          <w:bCs/>
          <w:lang w:val="es-ES"/>
        </w:rPr>
        <w:t>11. ESTRUCTURA CURRICULAR</w:t>
      </w:r>
      <w:bookmarkEnd w:id="28"/>
    </w:p>
    <w:p w14:paraId="0000022C" w14:textId="58871DDD" w:rsidR="003E447E" w:rsidRPr="006F1505" w:rsidRDefault="007B45F4" w:rsidP="00337F07">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currículo de la MCCS está organizado en ejes básicos, en etapas y en unidades de aprendizaje ordenadas de forma lógica y epistemológica que procuran que se genere una trayectoria del aprendizaje que va de lo teórico a lo empírico y viceversa, como se verá enseguida.</w:t>
      </w:r>
    </w:p>
    <w:p w14:paraId="0000022D" w14:textId="77777777" w:rsidR="003E447E" w:rsidRPr="005F4E5B" w:rsidRDefault="00453D4E" w:rsidP="0001763A">
      <w:pPr>
        <w:pStyle w:val="Ttulo3"/>
        <w:rPr>
          <w:b/>
          <w:bCs/>
        </w:rPr>
      </w:pPr>
      <w:bookmarkStart w:id="29" w:name="_Toc212492134"/>
      <w:r w:rsidRPr="005F4E5B">
        <w:rPr>
          <w:b/>
          <w:bCs/>
        </w:rPr>
        <w:t>11.1 Áreas de Formación</w:t>
      </w:r>
      <w:bookmarkEnd w:id="29"/>
    </w:p>
    <w:p w14:paraId="0000022E" w14:textId="77777777" w:rsidR="003E447E" w:rsidRPr="006F1505" w:rsidRDefault="00453D4E" w:rsidP="00337F0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Maestría en Comunidades Costeras Sostenibles está organizada para ofrecer a los estudiantes la posibilidad de formarse en un programa interdisciplinario y transdisciplinario de excelencia académica, que provee sólidos fundamentos en sus tres ejes principales: 1) área de formación teórica básica, 2) área de formación metodológica y 3) área de desarrollo profesionalizante (Figura 2).</w:t>
      </w:r>
    </w:p>
    <w:p w14:paraId="0000022F" w14:textId="77777777" w:rsidR="003E447E" w:rsidRPr="006F1505" w:rsidRDefault="00453D4E" w:rsidP="00337F07">
      <w:pPr>
        <w:spacing w:after="0" w:line="240" w:lineRule="auto"/>
        <w:jc w:val="both"/>
        <w:rPr>
          <w:lang w:val="es-ES"/>
        </w:rPr>
      </w:pPr>
      <w:r w:rsidRPr="006F1505">
        <w:rPr>
          <w:rFonts w:ascii="Times New Roman" w:eastAsia="Times New Roman" w:hAnsi="Times New Roman" w:cs="Times New Roman"/>
          <w:sz w:val="24"/>
          <w:szCs w:val="24"/>
          <w:lang w:val="es-ES"/>
        </w:rPr>
        <w:t>La distribución de las unidades de aprendizaje es semestral y la duración mínima para cubrir el programa de la Maestría es de cuatro semestres. La estructura curricular específica del plan de estudios del posgrado está organizada por tres etapas:</w:t>
      </w:r>
    </w:p>
    <w:p w14:paraId="00000230" w14:textId="77777777" w:rsidR="003E447E" w:rsidRPr="006F1505" w:rsidRDefault="00453D4E" w:rsidP="005C75FD">
      <w:pPr>
        <w:numPr>
          <w:ilvl w:val="0"/>
          <w:numId w:val="5"/>
        </w:numPr>
        <w:spacing w:after="0" w:line="240" w:lineRule="auto"/>
        <w:ind w:left="0"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Una etapa de conocimientos básicos y es obligatoria; se cursa en el primer semestre.</w:t>
      </w:r>
    </w:p>
    <w:p w14:paraId="00000231" w14:textId="77777777" w:rsidR="003E447E" w:rsidRPr="006F1505" w:rsidRDefault="00453D4E" w:rsidP="005C75FD">
      <w:pPr>
        <w:numPr>
          <w:ilvl w:val="0"/>
          <w:numId w:val="5"/>
        </w:numPr>
        <w:spacing w:after="0" w:line="240" w:lineRule="auto"/>
        <w:ind w:left="0"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Una etapa intermedia de 4 cursos teórico-prácticos de trabajo de grado que versan sobre el desarrollo de los proyectos que los estudiantes hacen en el marco de la maestría y orientados como guía para integrar su trabajo final de grado, permitiendo al estudiante y su tutor o director de trabajo terminal definir, desarrollar y concluir el trabajo de graduación, así como en su caso, la redacción de la tesis correspondiente.</w:t>
      </w:r>
    </w:p>
    <w:p w14:paraId="00000232" w14:textId="77777777" w:rsidR="003E447E" w:rsidRPr="006F1505" w:rsidRDefault="00453D4E" w:rsidP="005C75FD">
      <w:pPr>
        <w:numPr>
          <w:ilvl w:val="0"/>
          <w:numId w:val="5"/>
        </w:numPr>
        <w:spacing w:after="0" w:line="240" w:lineRule="auto"/>
        <w:ind w:left="0" w:firstLine="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La etapa profesionalizante de la maestría se cubre cursando unidades optativas durante el tercer semestre. Adicionalmente, se contempla dos estancias profesionales en el segundo y en el cuarto semestre.</w:t>
      </w:r>
    </w:p>
    <w:p w14:paraId="00000233" w14:textId="40D8FA41" w:rsidR="003E447E" w:rsidRPr="006F1505" w:rsidRDefault="003E447E" w:rsidP="00337F07">
      <w:pPr>
        <w:spacing w:after="0" w:line="240" w:lineRule="auto"/>
        <w:ind w:left="358"/>
        <w:jc w:val="both"/>
        <w:rPr>
          <w:rFonts w:ascii="Arial" w:eastAsia="Arial" w:hAnsi="Arial" w:cs="Arial"/>
          <w:color w:val="000000"/>
          <w:lang w:val="es-ES"/>
        </w:rPr>
      </w:pPr>
    </w:p>
    <w:p w14:paraId="00000234" w14:textId="77777777" w:rsidR="003E447E" w:rsidRPr="005F4E5B" w:rsidRDefault="00453D4E" w:rsidP="0001763A">
      <w:pPr>
        <w:pStyle w:val="Ttulo3"/>
        <w:rPr>
          <w:b/>
          <w:bCs/>
          <w:i/>
          <w:lang w:val="es-ES"/>
        </w:rPr>
      </w:pPr>
      <w:bookmarkStart w:id="30" w:name="_Toc212492135"/>
      <w:r w:rsidRPr="005F4E5B">
        <w:rPr>
          <w:b/>
          <w:bCs/>
          <w:lang w:val="es-ES"/>
        </w:rPr>
        <w:t>11.2 Unidades de aprendizaje</w:t>
      </w:r>
      <w:bookmarkEnd w:id="30"/>
    </w:p>
    <w:p w14:paraId="00000235" w14:textId="2D17D5A7" w:rsidR="003E447E" w:rsidRPr="006F1505" w:rsidRDefault="00453D4E" w:rsidP="00337F07">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unidades de aprendizaje y las áreas de formación se detallan en la </w:t>
      </w:r>
      <w:r w:rsidR="00FF35A0" w:rsidRPr="006F1505">
        <w:rPr>
          <w:rFonts w:ascii="Times New Roman" w:eastAsia="Times New Roman" w:hAnsi="Times New Roman" w:cs="Times New Roman"/>
          <w:sz w:val="24"/>
          <w:szCs w:val="24"/>
          <w:lang w:val="es-ES"/>
        </w:rPr>
        <w:t>lista de Unidades de Aprendizaje Optativas.</w:t>
      </w:r>
    </w:p>
    <w:p w14:paraId="00000236" w14:textId="77777777" w:rsidR="003E447E" w:rsidRPr="006F1505" w:rsidRDefault="003E447E" w:rsidP="00C574C9">
      <w:pPr>
        <w:spacing w:after="0" w:line="240" w:lineRule="auto"/>
        <w:rPr>
          <w:rFonts w:ascii="Times New Roman" w:eastAsia="Times New Roman" w:hAnsi="Times New Roman" w:cs="Times New Roman"/>
          <w:i/>
          <w:lang w:val="es-ES"/>
        </w:rPr>
      </w:pPr>
    </w:p>
    <w:p w14:paraId="00000237" w14:textId="07EB5884" w:rsidR="003E447E" w:rsidRPr="006F1505" w:rsidRDefault="00453D4E">
      <w:pPr>
        <w:rPr>
          <w:rFonts w:ascii="Times New Roman" w:eastAsia="Times New Roman" w:hAnsi="Times New Roman" w:cs="Times New Roman"/>
          <w:i/>
          <w:lang w:val="es-ES"/>
        </w:rPr>
      </w:pPr>
      <w:r w:rsidRPr="006F1505">
        <w:rPr>
          <w:rFonts w:ascii="Times New Roman" w:eastAsia="Times New Roman" w:hAnsi="Times New Roman" w:cs="Times New Roman"/>
          <w:i/>
          <w:lang w:val="es-ES"/>
        </w:rPr>
        <w:t>Tabla . Ejes y áreas principales de la Maestría en Comunidades Costeras Sostenibles.</w:t>
      </w:r>
    </w:p>
    <w:tbl>
      <w:tblPr>
        <w:tblStyle w:val="105"/>
        <w:tblW w:w="8931" w:type="dxa"/>
        <w:tblInd w:w="0" w:type="dxa"/>
        <w:tblLayout w:type="fixed"/>
        <w:tblLook w:val="0400" w:firstRow="0" w:lastRow="0" w:firstColumn="0" w:lastColumn="0" w:noHBand="0" w:noVBand="1"/>
      </w:tblPr>
      <w:tblGrid>
        <w:gridCol w:w="3033"/>
        <w:gridCol w:w="3204"/>
        <w:gridCol w:w="2694"/>
      </w:tblGrid>
      <w:tr w:rsidR="003E447E" w:rsidRPr="006F1505" w14:paraId="6CAE9BE4" w14:textId="77777777">
        <w:trPr>
          <w:trHeight w:val="560"/>
        </w:trPr>
        <w:tc>
          <w:tcPr>
            <w:tcW w:w="3033" w:type="dxa"/>
            <w:tcBorders>
              <w:top w:val="single" w:sz="4" w:space="0" w:color="000000"/>
              <w:left w:val="nil"/>
              <w:bottom w:val="single" w:sz="4" w:space="0" w:color="000000"/>
              <w:right w:val="nil"/>
            </w:tcBorders>
            <w:shd w:val="clear" w:color="auto" w:fill="BFBFBF"/>
            <w:vAlign w:val="center"/>
          </w:tcPr>
          <w:p w14:paraId="00000238" w14:textId="77777777" w:rsidR="003E447E" w:rsidRPr="006F1505" w:rsidRDefault="00453D4E">
            <w:pPr>
              <w:spacing w:after="0" w:line="240" w:lineRule="auto"/>
              <w:jc w:val="center"/>
              <w:rPr>
                <w:rFonts w:ascii="Times New Roman" w:eastAsia="Times New Roman" w:hAnsi="Times New Roman" w:cs="Times New Roman"/>
                <w:b/>
                <w:color w:val="000000"/>
                <w:lang w:val="es-ES"/>
              </w:rPr>
            </w:pPr>
            <w:r w:rsidRPr="006F1505">
              <w:rPr>
                <w:rFonts w:ascii="Times New Roman" w:eastAsia="Times New Roman" w:hAnsi="Times New Roman" w:cs="Times New Roman"/>
                <w:b/>
                <w:color w:val="000000"/>
                <w:lang w:val="es-ES"/>
              </w:rPr>
              <w:t>Área de Formación Básica</w:t>
            </w:r>
          </w:p>
        </w:tc>
        <w:tc>
          <w:tcPr>
            <w:tcW w:w="3204" w:type="dxa"/>
            <w:tcBorders>
              <w:top w:val="single" w:sz="4" w:space="0" w:color="000000"/>
              <w:left w:val="nil"/>
              <w:bottom w:val="single" w:sz="4" w:space="0" w:color="000000"/>
              <w:right w:val="nil"/>
            </w:tcBorders>
            <w:shd w:val="clear" w:color="auto" w:fill="BFBFBF"/>
            <w:vAlign w:val="center"/>
          </w:tcPr>
          <w:p w14:paraId="00000239" w14:textId="77777777" w:rsidR="003E447E" w:rsidRPr="006F1505" w:rsidRDefault="00453D4E">
            <w:pPr>
              <w:spacing w:after="0" w:line="240" w:lineRule="auto"/>
              <w:jc w:val="center"/>
              <w:rPr>
                <w:rFonts w:ascii="Times New Roman" w:eastAsia="Times New Roman" w:hAnsi="Times New Roman" w:cs="Times New Roman"/>
                <w:b/>
                <w:color w:val="000000"/>
                <w:lang w:val="es-ES"/>
              </w:rPr>
            </w:pPr>
            <w:r w:rsidRPr="006F1505">
              <w:rPr>
                <w:rFonts w:ascii="Times New Roman" w:eastAsia="Times New Roman" w:hAnsi="Times New Roman" w:cs="Times New Roman"/>
                <w:b/>
                <w:color w:val="000000"/>
                <w:lang w:val="es-ES"/>
              </w:rPr>
              <w:t>Área Metodológica</w:t>
            </w:r>
          </w:p>
        </w:tc>
        <w:tc>
          <w:tcPr>
            <w:tcW w:w="2694" w:type="dxa"/>
            <w:tcBorders>
              <w:top w:val="single" w:sz="4" w:space="0" w:color="000000"/>
              <w:left w:val="nil"/>
              <w:bottom w:val="single" w:sz="4" w:space="0" w:color="000000"/>
              <w:right w:val="nil"/>
            </w:tcBorders>
            <w:shd w:val="clear" w:color="auto" w:fill="BFBFBF"/>
            <w:vAlign w:val="center"/>
          </w:tcPr>
          <w:p w14:paraId="0000023A" w14:textId="77777777" w:rsidR="003E447E" w:rsidRPr="006F1505" w:rsidRDefault="00453D4E">
            <w:pPr>
              <w:spacing w:after="0" w:line="240" w:lineRule="auto"/>
              <w:jc w:val="center"/>
              <w:rPr>
                <w:rFonts w:ascii="Times New Roman" w:eastAsia="Times New Roman" w:hAnsi="Times New Roman" w:cs="Times New Roman"/>
                <w:b/>
                <w:color w:val="000000"/>
                <w:lang w:val="es-ES"/>
              </w:rPr>
            </w:pPr>
            <w:r w:rsidRPr="006F1505">
              <w:rPr>
                <w:rFonts w:ascii="Times New Roman" w:eastAsia="Times New Roman" w:hAnsi="Times New Roman" w:cs="Times New Roman"/>
                <w:b/>
                <w:color w:val="000000"/>
                <w:lang w:val="es-ES"/>
              </w:rPr>
              <w:t xml:space="preserve">Área de Desarrollo </w:t>
            </w:r>
            <w:r w:rsidRPr="006F1505">
              <w:rPr>
                <w:rFonts w:ascii="Times New Roman" w:eastAsia="Times New Roman" w:hAnsi="Times New Roman" w:cs="Times New Roman"/>
                <w:b/>
                <w:color w:val="000000"/>
                <w:lang w:val="es-ES"/>
              </w:rPr>
              <w:br/>
              <w:t>profesionalizante</w:t>
            </w:r>
          </w:p>
        </w:tc>
      </w:tr>
      <w:tr w:rsidR="003E447E" w:rsidRPr="006F1505" w14:paraId="019F5CAA" w14:textId="77777777">
        <w:trPr>
          <w:trHeight w:val="580"/>
        </w:trPr>
        <w:tc>
          <w:tcPr>
            <w:tcW w:w="3033" w:type="dxa"/>
            <w:tcBorders>
              <w:top w:val="nil"/>
              <w:left w:val="nil"/>
              <w:bottom w:val="single" w:sz="4" w:space="0" w:color="000000"/>
              <w:right w:val="nil"/>
            </w:tcBorders>
            <w:shd w:val="clear" w:color="auto" w:fill="D9D9D9"/>
            <w:vAlign w:val="center"/>
          </w:tcPr>
          <w:p w14:paraId="0000023B" w14:textId="77777777" w:rsidR="003E447E" w:rsidRPr="006F1505" w:rsidRDefault="00453D4E">
            <w:pPr>
              <w:spacing w:after="0" w:line="240" w:lineRule="auto"/>
              <w:jc w:val="both"/>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 xml:space="preserve">1.Interacción ecosistémica cuenca-costa-mar </w:t>
            </w:r>
          </w:p>
        </w:tc>
        <w:tc>
          <w:tcPr>
            <w:tcW w:w="3204" w:type="dxa"/>
            <w:tcBorders>
              <w:top w:val="nil"/>
              <w:left w:val="nil"/>
              <w:bottom w:val="single" w:sz="4" w:space="0" w:color="000000"/>
              <w:right w:val="nil"/>
            </w:tcBorders>
            <w:shd w:val="clear" w:color="auto" w:fill="F2F2F2"/>
            <w:vAlign w:val="center"/>
          </w:tcPr>
          <w:p w14:paraId="0000023C" w14:textId="4FF015B7" w:rsidR="003E447E" w:rsidRPr="006F1505" w:rsidRDefault="00DB4716">
            <w:pPr>
              <w:spacing w:after="0" w:line="240" w:lineRule="auto"/>
              <w:jc w:val="both"/>
              <w:rPr>
                <w:rFonts w:ascii="Times New Roman" w:eastAsia="Times New Roman" w:hAnsi="Times New Roman" w:cs="Times New Roman"/>
                <w:color w:val="3F3F3F"/>
                <w:lang w:val="es-ES"/>
              </w:rPr>
            </w:pPr>
            <w:r w:rsidRPr="006F1505">
              <w:rPr>
                <w:rFonts w:ascii="Times New Roman" w:eastAsia="Times New Roman" w:hAnsi="Times New Roman" w:cs="Times New Roman"/>
                <w:color w:val="3F3F3F"/>
                <w:lang w:val="es-ES"/>
              </w:rPr>
              <w:t xml:space="preserve">1.Metodología de trabajo de campo territorial </w:t>
            </w:r>
          </w:p>
        </w:tc>
        <w:tc>
          <w:tcPr>
            <w:tcW w:w="2694" w:type="dxa"/>
            <w:tcBorders>
              <w:top w:val="nil"/>
              <w:left w:val="nil"/>
              <w:bottom w:val="single" w:sz="4" w:space="0" w:color="000000"/>
              <w:right w:val="nil"/>
            </w:tcBorders>
            <w:shd w:val="clear" w:color="auto" w:fill="D9D9D9"/>
            <w:vAlign w:val="center"/>
          </w:tcPr>
          <w:p w14:paraId="0000023D" w14:textId="77777777" w:rsidR="003E447E" w:rsidRPr="006F1505" w:rsidRDefault="00453D4E">
            <w:pPr>
              <w:spacing w:after="0" w:line="240" w:lineRule="auto"/>
              <w:jc w:val="center"/>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1.Seminario</w:t>
            </w:r>
          </w:p>
        </w:tc>
      </w:tr>
      <w:tr w:rsidR="003E447E" w:rsidRPr="006F1505" w14:paraId="59B28959" w14:textId="77777777">
        <w:trPr>
          <w:trHeight w:val="840"/>
        </w:trPr>
        <w:tc>
          <w:tcPr>
            <w:tcW w:w="3033" w:type="dxa"/>
            <w:tcBorders>
              <w:top w:val="nil"/>
              <w:left w:val="nil"/>
              <w:bottom w:val="single" w:sz="4" w:space="0" w:color="000000"/>
              <w:right w:val="nil"/>
            </w:tcBorders>
            <w:shd w:val="clear" w:color="auto" w:fill="D9D9D9"/>
            <w:vAlign w:val="center"/>
          </w:tcPr>
          <w:p w14:paraId="0000023E" w14:textId="77777777" w:rsidR="003E447E" w:rsidRPr="006F1505" w:rsidRDefault="00453D4E">
            <w:pPr>
              <w:spacing w:after="0" w:line="240" w:lineRule="auto"/>
              <w:jc w:val="both"/>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 xml:space="preserve">2. Ecología política y conflictos ambientales </w:t>
            </w:r>
          </w:p>
        </w:tc>
        <w:tc>
          <w:tcPr>
            <w:tcW w:w="3204" w:type="dxa"/>
            <w:tcBorders>
              <w:top w:val="nil"/>
              <w:left w:val="nil"/>
              <w:bottom w:val="single" w:sz="4" w:space="0" w:color="000000"/>
              <w:right w:val="nil"/>
            </w:tcBorders>
            <w:shd w:val="clear" w:color="auto" w:fill="F2F2F2"/>
            <w:vAlign w:val="center"/>
          </w:tcPr>
          <w:p w14:paraId="0000023F" w14:textId="244AA1FE" w:rsidR="003E447E" w:rsidRPr="006F1505" w:rsidRDefault="00DB4716">
            <w:pPr>
              <w:spacing w:after="0" w:line="240" w:lineRule="auto"/>
              <w:jc w:val="both"/>
              <w:rPr>
                <w:rFonts w:ascii="Times New Roman" w:eastAsia="Times New Roman" w:hAnsi="Times New Roman" w:cs="Times New Roman"/>
                <w:color w:val="3F3F3F"/>
                <w:lang w:val="es-ES"/>
              </w:rPr>
            </w:pPr>
            <w:r w:rsidRPr="006F1505">
              <w:rPr>
                <w:rFonts w:ascii="Times New Roman" w:eastAsia="Times New Roman" w:hAnsi="Times New Roman" w:cs="Times New Roman"/>
                <w:color w:val="3F3F3F"/>
                <w:lang w:val="es-ES"/>
              </w:rPr>
              <w:t>2. Gestión de proyectos sostenibles</w:t>
            </w:r>
          </w:p>
        </w:tc>
        <w:tc>
          <w:tcPr>
            <w:tcW w:w="2694" w:type="dxa"/>
            <w:tcBorders>
              <w:top w:val="nil"/>
              <w:left w:val="nil"/>
              <w:bottom w:val="single" w:sz="4" w:space="0" w:color="000000"/>
              <w:right w:val="nil"/>
            </w:tcBorders>
            <w:shd w:val="clear" w:color="auto" w:fill="D9D9D9"/>
            <w:vAlign w:val="center"/>
          </w:tcPr>
          <w:p w14:paraId="00000240" w14:textId="77777777" w:rsidR="003E447E" w:rsidRPr="006F1505" w:rsidRDefault="00453D4E">
            <w:pPr>
              <w:spacing w:after="0" w:line="240" w:lineRule="auto"/>
              <w:jc w:val="center"/>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2. Estancia profesional 1</w:t>
            </w:r>
          </w:p>
        </w:tc>
      </w:tr>
      <w:tr w:rsidR="003E447E" w:rsidRPr="006F1505" w14:paraId="314BFFE3" w14:textId="77777777">
        <w:trPr>
          <w:trHeight w:val="580"/>
        </w:trPr>
        <w:tc>
          <w:tcPr>
            <w:tcW w:w="3033" w:type="dxa"/>
            <w:tcBorders>
              <w:top w:val="nil"/>
              <w:left w:val="nil"/>
              <w:bottom w:val="single" w:sz="4" w:space="0" w:color="000000"/>
              <w:right w:val="nil"/>
            </w:tcBorders>
            <w:shd w:val="clear" w:color="auto" w:fill="D9D9D9"/>
            <w:vAlign w:val="center"/>
          </w:tcPr>
          <w:p w14:paraId="00000241" w14:textId="77777777" w:rsidR="003E447E" w:rsidRPr="006F1505" w:rsidRDefault="00453D4E">
            <w:pPr>
              <w:spacing w:after="0" w:line="240" w:lineRule="auto"/>
              <w:jc w:val="both"/>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 xml:space="preserve">3. Interculturalidad y sociedades sostenibles </w:t>
            </w:r>
          </w:p>
        </w:tc>
        <w:tc>
          <w:tcPr>
            <w:tcW w:w="3204" w:type="dxa"/>
            <w:tcBorders>
              <w:top w:val="nil"/>
              <w:left w:val="nil"/>
              <w:bottom w:val="single" w:sz="4" w:space="0" w:color="000000"/>
              <w:right w:val="nil"/>
            </w:tcBorders>
            <w:shd w:val="clear" w:color="auto" w:fill="F2F2F2"/>
            <w:vAlign w:val="center"/>
          </w:tcPr>
          <w:p w14:paraId="00000242" w14:textId="40012962" w:rsidR="003E447E" w:rsidRPr="006F1505" w:rsidRDefault="00DB4716">
            <w:pPr>
              <w:spacing w:after="0" w:line="240" w:lineRule="auto"/>
              <w:jc w:val="both"/>
              <w:rPr>
                <w:rFonts w:ascii="Times New Roman" w:eastAsia="Times New Roman" w:hAnsi="Times New Roman" w:cs="Times New Roman"/>
                <w:color w:val="3F3F3F"/>
                <w:lang w:val="es-ES"/>
              </w:rPr>
            </w:pPr>
            <w:r w:rsidRPr="006F1505">
              <w:rPr>
                <w:rFonts w:ascii="Times New Roman" w:eastAsia="Times New Roman" w:hAnsi="Times New Roman" w:cs="Times New Roman"/>
                <w:color w:val="3F3F3F"/>
                <w:lang w:val="es-ES"/>
              </w:rPr>
              <w:t>3. Métodos y técnicas cuantitativas para el análisis territorial</w:t>
            </w:r>
          </w:p>
        </w:tc>
        <w:tc>
          <w:tcPr>
            <w:tcW w:w="2694" w:type="dxa"/>
            <w:tcBorders>
              <w:top w:val="nil"/>
              <w:left w:val="nil"/>
              <w:bottom w:val="single" w:sz="4" w:space="0" w:color="000000"/>
              <w:right w:val="nil"/>
            </w:tcBorders>
            <w:shd w:val="clear" w:color="auto" w:fill="D9D9D9"/>
            <w:vAlign w:val="center"/>
          </w:tcPr>
          <w:p w14:paraId="00000243" w14:textId="77777777" w:rsidR="003E447E" w:rsidRPr="006F1505" w:rsidRDefault="00453D4E">
            <w:pPr>
              <w:spacing w:after="0" w:line="240" w:lineRule="auto"/>
              <w:jc w:val="center"/>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3. Estancia profesional 2</w:t>
            </w:r>
          </w:p>
        </w:tc>
      </w:tr>
      <w:tr w:rsidR="003E447E" w:rsidRPr="006F1505" w14:paraId="4BA483A0" w14:textId="77777777">
        <w:trPr>
          <w:trHeight w:val="840"/>
        </w:trPr>
        <w:tc>
          <w:tcPr>
            <w:tcW w:w="3033" w:type="dxa"/>
            <w:tcBorders>
              <w:top w:val="nil"/>
              <w:left w:val="nil"/>
              <w:bottom w:val="single" w:sz="4" w:space="0" w:color="000000"/>
              <w:right w:val="nil"/>
            </w:tcBorders>
            <w:shd w:val="clear" w:color="auto" w:fill="D9D9D9"/>
            <w:vAlign w:val="bottom"/>
          </w:tcPr>
          <w:p w14:paraId="00000244" w14:textId="77777777" w:rsidR="003E447E" w:rsidRPr="006F1505" w:rsidRDefault="00453D4E">
            <w:pPr>
              <w:spacing w:after="0" w:line="240" w:lineRule="auto"/>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 </w:t>
            </w:r>
          </w:p>
        </w:tc>
        <w:tc>
          <w:tcPr>
            <w:tcW w:w="3204" w:type="dxa"/>
            <w:tcBorders>
              <w:top w:val="nil"/>
              <w:left w:val="nil"/>
              <w:bottom w:val="single" w:sz="4" w:space="0" w:color="000000"/>
              <w:right w:val="nil"/>
            </w:tcBorders>
            <w:shd w:val="clear" w:color="auto" w:fill="F2F2F2"/>
            <w:vAlign w:val="center"/>
          </w:tcPr>
          <w:p w14:paraId="00000245" w14:textId="2AB58119" w:rsidR="003E447E" w:rsidRPr="006F1505" w:rsidRDefault="003E447E">
            <w:pPr>
              <w:spacing w:after="0" w:line="240" w:lineRule="auto"/>
              <w:jc w:val="both"/>
              <w:rPr>
                <w:rFonts w:ascii="Times New Roman" w:eastAsia="Times New Roman" w:hAnsi="Times New Roman" w:cs="Times New Roman"/>
                <w:color w:val="3F3F3F"/>
                <w:lang w:val="es-ES"/>
              </w:rPr>
            </w:pPr>
          </w:p>
        </w:tc>
        <w:tc>
          <w:tcPr>
            <w:tcW w:w="2694" w:type="dxa"/>
            <w:tcBorders>
              <w:top w:val="nil"/>
              <w:left w:val="nil"/>
              <w:bottom w:val="single" w:sz="4" w:space="0" w:color="000000"/>
              <w:right w:val="nil"/>
            </w:tcBorders>
            <w:shd w:val="clear" w:color="auto" w:fill="D9D9D9"/>
            <w:vAlign w:val="center"/>
          </w:tcPr>
          <w:p w14:paraId="00000246" w14:textId="77777777" w:rsidR="003E447E" w:rsidRPr="006F1505" w:rsidRDefault="00453D4E">
            <w:pPr>
              <w:spacing w:after="0" w:line="240" w:lineRule="auto"/>
              <w:jc w:val="center"/>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4. Trabajo de grado</w:t>
            </w:r>
          </w:p>
        </w:tc>
      </w:tr>
      <w:tr w:rsidR="003E447E" w:rsidRPr="006F1505" w14:paraId="015A7B01" w14:textId="77777777">
        <w:trPr>
          <w:trHeight w:val="290"/>
        </w:trPr>
        <w:tc>
          <w:tcPr>
            <w:tcW w:w="3033" w:type="dxa"/>
            <w:tcBorders>
              <w:top w:val="nil"/>
              <w:left w:val="nil"/>
              <w:bottom w:val="single" w:sz="4" w:space="0" w:color="000000"/>
              <w:right w:val="nil"/>
            </w:tcBorders>
            <w:shd w:val="clear" w:color="auto" w:fill="D9D9D9"/>
            <w:vAlign w:val="bottom"/>
          </w:tcPr>
          <w:p w14:paraId="00000247" w14:textId="77777777" w:rsidR="003E447E" w:rsidRPr="006F1505" w:rsidRDefault="00453D4E">
            <w:pPr>
              <w:spacing w:after="0" w:line="240" w:lineRule="auto"/>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 </w:t>
            </w:r>
          </w:p>
        </w:tc>
        <w:tc>
          <w:tcPr>
            <w:tcW w:w="3204" w:type="dxa"/>
            <w:tcBorders>
              <w:top w:val="nil"/>
              <w:left w:val="nil"/>
              <w:bottom w:val="single" w:sz="4" w:space="0" w:color="000000"/>
              <w:right w:val="nil"/>
            </w:tcBorders>
            <w:shd w:val="clear" w:color="auto" w:fill="F2F2F2"/>
            <w:vAlign w:val="bottom"/>
          </w:tcPr>
          <w:p w14:paraId="00000248" w14:textId="77777777" w:rsidR="003E447E" w:rsidRPr="006F1505" w:rsidRDefault="00453D4E">
            <w:pPr>
              <w:spacing w:after="0" w:line="240" w:lineRule="auto"/>
              <w:rPr>
                <w:rFonts w:ascii="Times New Roman" w:eastAsia="Times New Roman" w:hAnsi="Times New Roman" w:cs="Times New Roman"/>
                <w:color w:val="3F3F3F"/>
                <w:lang w:val="es-ES"/>
              </w:rPr>
            </w:pPr>
            <w:r w:rsidRPr="006F1505">
              <w:rPr>
                <w:rFonts w:ascii="Times New Roman" w:eastAsia="Times New Roman" w:hAnsi="Times New Roman" w:cs="Times New Roman"/>
                <w:color w:val="3F3F3F"/>
                <w:lang w:val="es-ES"/>
              </w:rPr>
              <w:t> </w:t>
            </w:r>
          </w:p>
        </w:tc>
        <w:tc>
          <w:tcPr>
            <w:tcW w:w="2694" w:type="dxa"/>
            <w:tcBorders>
              <w:top w:val="nil"/>
              <w:left w:val="nil"/>
              <w:bottom w:val="single" w:sz="4" w:space="0" w:color="000000"/>
              <w:right w:val="nil"/>
            </w:tcBorders>
            <w:shd w:val="clear" w:color="auto" w:fill="D9D9D9"/>
            <w:vAlign w:val="center"/>
          </w:tcPr>
          <w:p w14:paraId="00000249" w14:textId="77777777" w:rsidR="003E447E" w:rsidRPr="006F1505" w:rsidRDefault="00453D4E">
            <w:pPr>
              <w:spacing w:after="0" w:line="240" w:lineRule="auto"/>
              <w:jc w:val="center"/>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5. trabajo de grado</w:t>
            </w:r>
          </w:p>
        </w:tc>
      </w:tr>
      <w:tr w:rsidR="003E447E" w:rsidRPr="006F1505" w14:paraId="072D7BBB" w14:textId="77777777">
        <w:trPr>
          <w:trHeight w:val="290"/>
        </w:trPr>
        <w:tc>
          <w:tcPr>
            <w:tcW w:w="3033" w:type="dxa"/>
            <w:tcBorders>
              <w:top w:val="nil"/>
              <w:left w:val="nil"/>
              <w:bottom w:val="single" w:sz="4" w:space="0" w:color="000000"/>
              <w:right w:val="nil"/>
            </w:tcBorders>
            <w:shd w:val="clear" w:color="auto" w:fill="D9D9D9"/>
            <w:vAlign w:val="bottom"/>
          </w:tcPr>
          <w:p w14:paraId="0000024A" w14:textId="77777777" w:rsidR="003E447E" w:rsidRPr="006F1505" w:rsidRDefault="00453D4E">
            <w:pPr>
              <w:spacing w:after="0" w:line="240" w:lineRule="auto"/>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 </w:t>
            </w:r>
          </w:p>
        </w:tc>
        <w:tc>
          <w:tcPr>
            <w:tcW w:w="3204" w:type="dxa"/>
            <w:tcBorders>
              <w:top w:val="nil"/>
              <w:left w:val="nil"/>
              <w:bottom w:val="single" w:sz="4" w:space="0" w:color="000000"/>
              <w:right w:val="nil"/>
            </w:tcBorders>
            <w:shd w:val="clear" w:color="auto" w:fill="F2F2F2"/>
            <w:vAlign w:val="bottom"/>
          </w:tcPr>
          <w:p w14:paraId="0000024B" w14:textId="77777777" w:rsidR="003E447E" w:rsidRPr="006F1505" w:rsidRDefault="00453D4E">
            <w:pPr>
              <w:spacing w:after="0" w:line="240" w:lineRule="auto"/>
              <w:rPr>
                <w:rFonts w:ascii="Times New Roman" w:eastAsia="Times New Roman" w:hAnsi="Times New Roman" w:cs="Times New Roman"/>
                <w:color w:val="3F3F3F"/>
                <w:lang w:val="es-ES"/>
              </w:rPr>
            </w:pPr>
            <w:r w:rsidRPr="006F1505">
              <w:rPr>
                <w:rFonts w:ascii="Times New Roman" w:eastAsia="Times New Roman" w:hAnsi="Times New Roman" w:cs="Times New Roman"/>
                <w:color w:val="3F3F3F"/>
                <w:lang w:val="es-ES"/>
              </w:rPr>
              <w:t> </w:t>
            </w:r>
          </w:p>
        </w:tc>
        <w:tc>
          <w:tcPr>
            <w:tcW w:w="2694" w:type="dxa"/>
            <w:tcBorders>
              <w:top w:val="nil"/>
              <w:left w:val="nil"/>
              <w:bottom w:val="single" w:sz="4" w:space="0" w:color="000000"/>
              <w:right w:val="nil"/>
            </w:tcBorders>
            <w:shd w:val="clear" w:color="auto" w:fill="D9D9D9"/>
            <w:vAlign w:val="bottom"/>
          </w:tcPr>
          <w:p w14:paraId="0000024C" w14:textId="77777777" w:rsidR="003E447E" w:rsidRPr="006F1505" w:rsidRDefault="00453D4E">
            <w:pPr>
              <w:spacing w:after="0" w:line="240" w:lineRule="auto"/>
              <w:jc w:val="center"/>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 xml:space="preserve">Retribución social </w:t>
            </w:r>
          </w:p>
        </w:tc>
      </w:tr>
    </w:tbl>
    <w:p w14:paraId="0000024D" w14:textId="77777777" w:rsidR="003E447E" w:rsidRPr="006F1505" w:rsidRDefault="003E447E">
      <w:pPr>
        <w:rPr>
          <w:lang w:val="es-ES"/>
        </w:rPr>
      </w:pPr>
    </w:p>
    <w:p w14:paraId="0000024E" w14:textId="77777777" w:rsidR="003E447E" w:rsidRPr="006F1505" w:rsidRDefault="00453D4E">
      <w:pPr>
        <w:spacing w:line="258" w:lineRule="auto"/>
        <w:rPr>
          <w:lang w:val="es-ES"/>
        </w:rPr>
      </w:pPr>
      <w:r w:rsidRPr="006F1505">
        <w:rPr>
          <w:rFonts w:ascii="Times New Roman" w:eastAsia="Times New Roman" w:hAnsi="Times New Roman" w:cs="Times New Roman"/>
          <w:color w:val="000000"/>
          <w:sz w:val="24"/>
          <w:szCs w:val="24"/>
          <w:lang w:val="es-ES"/>
        </w:rPr>
        <w:t>Fuente: elaboración propia</w:t>
      </w:r>
    </w:p>
    <w:p w14:paraId="0000024F" w14:textId="77777777" w:rsidR="003E447E" w:rsidRPr="006F1505" w:rsidRDefault="00453D4E" w:rsidP="0089782D">
      <w:pPr>
        <w:spacing w:after="0" w:line="240" w:lineRule="auto"/>
        <w:jc w:val="both"/>
        <w:rPr>
          <w:lang w:val="es-ES"/>
        </w:rPr>
      </w:pPr>
      <w:bookmarkStart w:id="31" w:name="_heading=h.dg6ntjgxd63a" w:colFirst="0" w:colLast="0"/>
      <w:bookmarkEnd w:id="31"/>
      <w:r w:rsidRPr="006F1505">
        <w:rPr>
          <w:rFonts w:ascii="Times New Roman" w:eastAsia="Times New Roman" w:hAnsi="Times New Roman" w:cs="Times New Roman"/>
          <w:sz w:val="24"/>
          <w:szCs w:val="24"/>
          <w:lang w:val="es-ES"/>
        </w:rPr>
        <w:t>En resumen, se ha procurado un diseño que articule las dimensiones de las teorías, las metodologías y el trabajo vinculado al territorio</w:t>
      </w:r>
      <w:r w:rsidRPr="006F1505">
        <w:rPr>
          <w:lang w:val="es-ES"/>
        </w:rPr>
        <w:t xml:space="preserve">.      </w:t>
      </w:r>
    </w:p>
    <w:p w14:paraId="15CEDC97" w14:textId="77777777" w:rsidR="00337F07" w:rsidRPr="006F1505" w:rsidRDefault="00337F07" w:rsidP="0089782D">
      <w:pPr>
        <w:spacing w:after="0" w:line="240" w:lineRule="auto"/>
        <w:jc w:val="both"/>
        <w:rPr>
          <w:rFonts w:ascii="Times New Roman" w:eastAsia="Times New Roman" w:hAnsi="Times New Roman" w:cs="Times New Roman"/>
          <w:i/>
          <w:color w:val="0F4761"/>
          <w:sz w:val="24"/>
          <w:szCs w:val="24"/>
          <w:lang w:val="es-ES"/>
        </w:rPr>
      </w:pPr>
    </w:p>
    <w:p w14:paraId="00000250" w14:textId="77777777" w:rsidR="003E447E" w:rsidRPr="006F1505" w:rsidRDefault="003E447E" w:rsidP="0089782D">
      <w:pPr>
        <w:spacing w:after="0" w:line="240" w:lineRule="auto"/>
        <w:rPr>
          <w:lang w:val="es-ES"/>
        </w:rPr>
      </w:pPr>
    </w:p>
    <w:p w14:paraId="57B9A8FD" w14:textId="05F3A3F8" w:rsidR="00AE7EA9" w:rsidRPr="005F4E5B" w:rsidRDefault="00453D4E" w:rsidP="0001763A">
      <w:pPr>
        <w:pStyle w:val="Ttulo3"/>
        <w:rPr>
          <w:b/>
          <w:bCs/>
          <w:lang w:val="es-ES"/>
        </w:rPr>
      </w:pPr>
      <w:bookmarkStart w:id="32" w:name="_Toc212492136"/>
      <w:r w:rsidRPr="005F4E5B">
        <w:rPr>
          <w:b/>
          <w:bCs/>
          <w:lang w:val="es-ES"/>
        </w:rPr>
        <w:t>11.3.</w:t>
      </w:r>
      <w:r w:rsidR="00AE7EA9" w:rsidRPr="005F4E5B">
        <w:rPr>
          <w:b/>
          <w:bCs/>
          <w:lang w:val="es-ES"/>
        </w:rPr>
        <w:t xml:space="preserve"> Estructura Curricular por Áreas de formación</w:t>
      </w:r>
      <w:bookmarkEnd w:id="32"/>
    </w:p>
    <w:p w14:paraId="62685CB8" w14:textId="77777777" w:rsidR="00C574C9" w:rsidRPr="006F1505" w:rsidRDefault="00C574C9" w:rsidP="0089782D">
      <w:pPr>
        <w:spacing w:after="0" w:line="240" w:lineRule="auto"/>
        <w:rPr>
          <w:rFonts w:ascii="Times New Roman" w:eastAsia="Times New Roman" w:hAnsi="Times New Roman" w:cs="Times New Roman"/>
          <w:i/>
          <w:color w:val="0F4761"/>
          <w:sz w:val="24"/>
          <w:szCs w:val="24"/>
          <w:lang w:val="es-ES"/>
        </w:rPr>
      </w:pPr>
    </w:p>
    <w:p w14:paraId="4E1AFA29" w14:textId="77777777" w:rsidR="00C574C9" w:rsidRPr="006F1505" w:rsidRDefault="00C574C9" w:rsidP="00C574C9">
      <w:pPr>
        <w:tabs>
          <w:tab w:val="left" w:pos="5376"/>
        </w:tabs>
        <w:jc w:val="center"/>
        <w:rPr>
          <w:rFonts w:ascii="Times New Roman" w:eastAsia="Arial Unicode MS" w:hAnsi="Times New Roman" w:cs="Times New Roman"/>
          <w:b/>
          <w:sz w:val="24"/>
          <w:szCs w:val="24"/>
          <w:lang w:val="es-ES" w:eastAsia="en-US"/>
        </w:rPr>
      </w:pPr>
      <w:r w:rsidRPr="006F1505">
        <w:rPr>
          <w:rFonts w:ascii="Times New Roman" w:eastAsia="Arial Unicode MS" w:hAnsi="Times New Roman" w:cs="Times New Roman"/>
          <w:b/>
          <w:sz w:val="24"/>
          <w:szCs w:val="24"/>
          <w:lang w:val="es-ES" w:eastAsia="en-US"/>
        </w:rPr>
        <w:t>ÁREAS DE FORMACIÓN</w:t>
      </w:r>
    </w:p>
    <w:p w14:paraId="7BFBD30E" w14:textId="77777777" w:rsidR="00C574C9" w:rsidRPr="006F1505" w:rsidRDefault="00C574C9" w:rsidP="00C574C9">
      <w:pPr>
        <w:tabs>
          <w:tab w:val="left" w:pos="5376"/>
        </w:tabs>
        <w:rPr>
          <w:rFonts w:ascii="Times New Roman" w:eastAsia="Arial Unicode MS" w:hAnsi="Times New Roman" w:cs="Times New Roman"/>
          <w:b/>
          <w:sz w:val="24"/>
          <w:szCs w:val="24"/>
          <w:lang w:val="es-ES" w:eastAsia="en-US"/>
        </w:rPr>
      </w:pPr>
      <w:r w:rsidRPr="006F1505">
        <w:rPr>
          <w:rFonts w:ascii="Times New Roman" w:eastAsia="Arial Unicode MS" w:hAnsi="Times New Roman" w:cs="Times New Roman"/>
          <w:b/>
          <w:sz w:val="24"/>
          <w:szCs w:val="24"/>
          <w:lang w:val="es-ES" w:eastAsia="en-US"/>
        </w:rPr>
        <w:t>ÁREA DE FORMACIÓN BÁSICA</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77"/>
        <w:gridCol w:w="522"/>
        <w:gridCol w:w="711"/>
        <w:gridCol w:w="691"/>
        <w:gridCol w:w="727"/>
        <w:gridCol w:w="427"/>
        <w:gridCol w:w="825"/>
        <w:gridCol w:w="545"/>
        <w:gridCol w:w="826"/>
        <w:gridCol w:w="932"/>
        <w:gridCol w:w="834"/>
        <w:gridCol w:w="847"/>
      </w:tblGrid>
      <w:tr w:rsidR="00C574C9" w:rsidRPr="006F1505" w14:paraId="15EA2B03" w14:textId="77777777" w:rsidTr="00337F07">
        <w:trPr>
          <w:jc w:val="center"/>
        </w:trPr>
        <w:tc>
          <w:tcPr>
            <w:tcW w:w="1786" w:type="dxa"/>
            <w:vMerge w:val="restart"/>
            <w:shd w:val="clear" w:color="auto" w:fill="BFBFBF" w:themeFill="background1" w:themeFillShade="BF"/>
            <w:vAlign w:val="center"/>
          </w:tcPr>
          <w:p w14:paraId="06DCA9F7" w14:textId="77777777" w:rsidR="00C574C9" w:rsidRPr="006F1505" w:rsidRDefault="00C574C9" w:rsidP="00495625">
            <w:pPr>
              <w:tabs>
                <w:tab w:val="left" w:pos="5376"/>
              </w:tabs>
              <w:spacing w:after="0" w:line="240" w:lineRule="auto"/>
              <w:jc w:val="center"/>
              <w:rPr>
                <w:rFonts w:ascii="Times New Roman" w:eastAsia="Times New Roman" w:hAnsi="Times New Roman" w:cs="Times New Roman"/>
                <w:b/>
                <w:lang w:val="es-ES"/>
              </w:rPr>
            </w:pPr>
            <w:r w:rsidRPr="006F1505">
              <w:rPr>
                <w:rFonts w:ascii="Times New Roman" w:eastAsia="Arial Unicode MS" w:hAnsi="Times New Roman" w:cs="Times New Roman"/>
                <w:b/>
                <w:sz w:val="18"/>
                <w:lang w:val="es-ES" w:eastAsia="en-US"/>
              </w:rPr>
              <w:t>UNIDAD DE APRENDIZAJE</w:t>
            </w:r>
          </w:p>
        </w:tc>
        <w:tc>
          <w:tcPr>
            <w:tcW w:w="1025" w:type="dxa"/>
            <w:gridSpan w:val="2"/>
            <w:shd w:val="clear" w:color="auto" w:fill="BFBFBF" w:themeFill="background1" w:themeFillShade="BF"/>
            <w:vAlign w:val="center"/>
          </w:tcPr>
          <w:p w14:paraId="5A710F2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w:t>
            </w:r>
          </w:p>
        </w:tc>
        <w:tc>
          <w:tcPr>
            <w:tcW w:w="2156" w:type="dxa"/>
            <w:gridSpan w:val="3"/>
            <w:shd w:val="clear" w:color="auto" w:fill="BFBFBF" w:themeFill="background1" w:themeFillShade="BF"/>
            <w:vAlign w:val="center"/>
          </w:tcPr>
          <w:p w14:paraId="3E5FC56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CRED</w:t>
            </w:r>
          </w:p>
        </w:tc>
        <w:tc>
          <w:tcPr>
            <w:tcW w:w="427" w:type="dxa"/>
            <w:vMerge w:val="restart"/>
            <w:shd w:val="clear" w:color="auto" w:fill="BFBFBF" w:themeFill="background1" w:themeFillShade="BF"/>
            <w:vAlign w:val="center"/>
          </w:tcPr>
          <w:p w14:paraId="7B25DA8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HI</w:t>
            </w:r>
          </w:p>
        </w:tc>
        <w:tc>
          <w:tcPr>
            <w:tcW w:w="849" w:type="dxa"/>
            <w:vMerge w:val="restart"/>
            <w:shd w:val="clear" w:color="auto" w:fill="BFBFBF" w:themeFill="background1" w:themeFillShade="BF"/>
            <w:vAlign w:val="center"/>
          </w:tcPr>
          <w:p w14:paraId="763CAD5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10D346E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HD/HI</w:t>
            </w:r>
          </w:p>
        </w:tc>
        <w:tc>
          <w:tcPr>
            <w:tcW w:w="567" w:type="dxa"/>
            <w:vMerge w:val="restart"/>
            <w:shd w:val="clear" w:color="auto" w:fill="BFBFBF" w:themeFill="background1" w:themeFillShade="BF"/>
            <w:vAlign w:val="center"/>
          </w:tcPr>
          <w:p w14:paraId="1454442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850" w:type="dxa"/>
            <w:vMerge w:val="restart"/>
            <w:shd w:val="clear" w:color="auto" w:fill="BFBFBF" w:themeFill="background1" w:themeFillShade="BF"/>
            <w:vAlign w:val="center"/>
          </w:tcPr>
          <w:p w14:paraId="7FC7F23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34A35A6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991" w:type="dxa"/>
            <w:vMerge w:val="restart"/>
            <w:shd w:val="clear" w:color="auto" w:fill="BFBFBF" w:themeFill="background1" w:themeFillShade="BF"/>
            <w:vAlign w:val="center"/>
          </w:tcPr>
          <w:p w14:paraId="79D107F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TH (HD,HI y OH)</w:t>
            </w:r>
          </w:p>
        </w:tc>
        <w:tc>
          <w:tcPr>
            <w:tcW w:w="851" w:type="dxa"/>
            <w:vMerge w:val="restart"/>
            <w:shd w:val="clear" w:color="auto" w:fill="BFBFBF" w:themeFill="background1" w:themeFillShade="BF"/>
            <w:vAlign w:val="center"/>
          </w:tcPr>
          <w:p w14:paraId="632AD4E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H/SEM</w:t>
            </w:r>
          </w:p>
        </w:tc>
        <w:tc>
          <w:tcPr>
            <w:tcW w:w="558" w:type="dxa"/>
            <w:vMerge w:val="restart"/>
            <w:shd w:val="clear" w:color="auto" w:fill="BFBFBF" w:themeFill="background1" w:themeFillShade="BF"/>
            <w:vAlign w:val="center"/>
          </w:tcPr>
          <w:p w14:paraId="7D35D99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TOTAL CRÉD.</w:t>
            </w:r>
          </w:p>
        </w:tc>
      </w:tr>
      <w:tr w:rsidR="00C574C9" w:rsidRPr="006F1505" w14:paraId="0188976B" w14:textId="77777777" w:rsidTr="00337F07">
        <w:trPr>
          <w:jc w:val="center"/>
        </w:trPr>
        <w:tc>
          <w:tcPr>
            <w:tcW w:w="1786" w:type="dxa"/>
            <w:vMerge/>
          </w:tcPr>
          <w:p w14:paraId="5380D6F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477" w:type="dxa"/>
            <w:vAlign w:val="center"/>
          </w:tcPr>
          <w:p w14:paraId="10C2FF5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HT</w:t>
            </w:r>
          </w:p>
        </w:tc>
        <w:tc>
          <w:tcPr>
            <w:tcW w:w="548" w:type="dxa"/>
            <w:vAlign w:val="center"/>
          </w:tcPr>
          <w:p w14:paraId="23CAAF5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HP</w:t>
            </w:r>
          </w:p>
        </w:tc>
        <w:tc>
          <w:tcPr>
            <w:tcW w:w="727" w:type="dxa"/>
            <w:vAlign w:val="center"/>
          </w:tcPr>
          <w:p w14:paraId="31B60E7A" w14:textId="77777777" w:rsidR="00C574C9" w:rsidRPr="006F1505" w:rsidRDefault="00C574C9" w:rsidP="00C574C9">
            <w:pPr>
              <w:tabs>
                <w:tab w:val="left" w:pos="5376"/>
              </w:tabs>
              <w:spacing w:after="0" w:line="240" w:lineRule="auto"/>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PRES</w:t>
            </w:r>
          </w:p>
        </w:tc>
        <w:tc>
          <w:tcPr>
            <w:tcW w:w="702" w:type="dxa"/>
            <w:vAlign w:val="center"/>
          </w:tcPr>
          <w:p w14:paraId="30561EA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VIRT</w:t>
            </w:r>
          </w:p>
        </w:tc>
        <w:tc>
          <w:tcPr>
            <w:tcW w:w="727" w:type="dxa"/>
            <w:vAlign w:val="center"/>
          </w:tcPr>
          <w:p w14:paraId="72E3FA8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DUAL</w:t>
            </w:r>
          </w:p>
        </w:tc>
        <w:tc>
          <w:tcPr>
            <w:tcW w:w="427" w:type="dxa"/>
            <w:vMerge/>
          </w:tcPr>
          <w:p w14:paraId="2F0F473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49" w:type="dxa"/>
            <w:vMerge/>
          </w:tcPr>
          <w:p w14:paraId="782CD78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567" w:type="dxa"/>
            <w:vMerge/>
          </w:tcPr>
          <w:p w14:paraId="6B557D9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0" w:type="dxa"/>
            <w:vMerge/>
          </w:tcPr>
          <w:p w14:paraId="49BF9CA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991" w:type="dxa"/>
            <w:vMerge/>
          </w:tcPr>
          <w:p w14:paraId="56E9F00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1" w:type="dxa"/>
            <w:vMerge/>
          </w:tcPr>
          <w:p w14:paraId="67A97D2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558" w:type="dxa"/>
            <w:vMerge/>
          </w:tcPr>
          <w:p w14:paraId="6C3327B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r>
      <w:tr w:rsidR="00C574C9" w:rsidRPr="006F1505" w14:paraId="621CA44D" w14:textId="77777777" w:rsidTr="00337F07">
        <w:trPr>
          <w:jc w:val="center"/>
        </w:trPr>
        <w:tc>
          <w:tcPr>
            <w:tcW w:w="1786" w:type="dxa"/>
          </w:tcPr>
          <w:p w14:paraId="70258CDB"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Interacción ecosistémica cuenca-costa-mar</w:t>
            </w:r>
          </w:p>
        </w:tc>
        <w:tc>
          <w:tcPr>
            <w:tcW w:w="477" w:type="dxa"/>
            <w:vAlign w:val="center"/>
          </w:tcPr>
          <w:p w14:paraId="6B99951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3</w:t>
            </w:r>
          </w:p>
        </w:tc>
        <w:tc>
          <w:tcPr>
            <w:tcW w:w="548" w:type="dxa"/>
            <w:vAlign w:val="center"/>
          </w:tcPr>
          <w:p w14:paraId="7DFA399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3</w:t>
            </w:r>
          </w:p>
        </w:tc>
        <w:tc>
          <w:tcPr>
            <w:tcW w:w="727" w:type="dxa"/>
            <w:vAlign w:val="center"/>
          </w:tcPr>
          <w:p w14:paraId="0380881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74F278C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1511607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56AF536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1F1EA46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7594E58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6C36EA3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11C3852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14D85F9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558" w:type="dxa"/>
            <w:vAlign w:val="center"/>
          </w:tcPr>
          <w:p w14:paraId="4BD9158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5C019ADC" w14:textId="77777777" w:rsidTr="00337F07">
        <w:trPr>
          <w:jc w:val="center"/>
        </w:trPr>
        <w:tc>
          <w:tcPr>
            <w:tcW w:w="1786" w:type="dxa"/>
          </w:tcPr>
          <w:p w14:paraId="7FD81541"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Ecología política y conflictos ambientales</w:t>
            </w:r>
          </w:p>
        </w:tc>
        <w:tc>
          <w:tcPr>
            <w:tcW w:w="477" w:type="dxa"/>
            <w:vAlign w:val="center"/>
          </w:tcPr>
          <w:p w14:paraId="1FB4656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3</w:t>
            </w:r>
          </w:p>
        </w:tc>
        <w:tc>
          <w:tcPr>
            <w:tcW w:w="548" w:type="dxa"/>
            <w:vAlign w:val="center"/>
          </w:tcPr>
          <w:p w14:paraId="66A33E4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3</w:t>
            </w:r>
          </w:p>
        </w:tc>
        <w:tc>
          <w:tcPr>
            <w:tcW w:w="727" w:type="dxa"/>
            <w:vAlign w:val="center"/>
          </w:tcPr>
          <w:p w14:paraId="1F99923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618B596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39F2270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19CF0FA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37976B2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46F6A4F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7F2268F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6622E85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6438F6A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558" w:type="dxa"/>
            <w:vAlign w:val="center"/>
          </w:tcPr>
          <w:p w14:paraId="785B275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23740DD4" w14:textId="77777777" w:rsidTr="00337F07">
        <w:trPr>
          <w:jc w:val="center"/>
        </w:trPr>
        <w:tc>
          <w:tcPr>
            <w:tcW w:w="1786" w:type="dxa"/>
          </w:tcPr>
          <w:p w14:paraId="449ECACE"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lastRenderedPageBreak/>
              <w:t>Interculturalidad y sociedades sostenibles</w:t>
            </w:r>
          </w:p>
        </w:tc>
        <w:tc>
          <w:tcPr>
            <w:tcW w:w="477" w:type="dxa"/>
            <w:vAlign w:val="center"/>
          </w:tcPr>
          <w:p w14:paraId="1AD7155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485B19B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69F5D97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17A4AA9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2330F5B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285024C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25A0E82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28F7CB0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4535C79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3B365D6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2FA9C35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558" w:type="dxa"/>
            <w:vAlign w:val="center"/>
          </w:tcPr>
          <w:p w14:paraId="1EB867D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0096CB6B" w14:textId="77777777" w:rsidTr="00337F07">
        <w:trPr>
          <w:jc w:val="center"/>
        </w:trPr>
        <w:tc>
          <w:tcPr>
            <w:tcW w:w="1786" w:type="dxa"/>
          </w:tcPr>
          <w:p w14:paraId="36434161" w14:textId="77777777" w:rsidR="00C574C9" w:rsidRPr="006F1505" w:rsidRDefault="00C574C9" w:rsidP="00C574C9">
            <w:pPr>
              <w:tabs>
                <w:tab w:val="left" w:pos="5376"/>
              </w:tabs>
              <w:spacing w:after="0" w:line="240" w:lineRule="auto"/>
              <w:jc w:val="right"/>
              <w:rPr>
                <w:rFonts w:ascii="Times New Roman" w:eastAsia="Calibri" w:hAnsi="Times New Roman" w:cs="Times New Roman"/>
                <w:b/>
                <w:color w:val="000000"/>
                <w:sz w:val="18"/>
                <w:lang w:val="es-ES"/>
              </w:rPr>
            </w:pPr>
            <w:r w:rsidRPr="006F1505">
              <w:rPr>
                <w:rFonts w:ascii="Times New Roman" w:eastAsia="Calibri" w:hAnsi="Times New Roman" w:cs="Times New Roman"/>
                <w:b/>
                <w:color w:val="000000"/>
                <w:sz w:val="18"/>
                <w:lang w:val="es-ES"/>
              </w:rPr>
              <w:t>Total:</w:t>
            </w:r>
          </w:p>
        </w:tc>
        <w:tc>
          <w:tcPr>
            <w:tcW w:w="477" w:type="dxa"/>
            <w:vAlign w:val="center"/>
          </w:tcPr>
          <w:p w14:paraId="4D2FE50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8</w:t>
            </w:r>
          </w:p>
        </w:tc>
        <w:tc>
          <w:tcPr>
            <w:tcW w:w="548" w:type="dxa"/>
            <w:vAlign w:val="center"/>
          </w:tcPr>
          <w:p w14:paraId="41721FA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10</w:t>
            </w:r>
          </w:p>
        </w:tc>
        <w:tc>
          <w:tcPr>
            <w:tcW w:w="727" w:type="dxa"/>
            <w:vAlign w:val="center"/>
          </w:tcPr>
          <w:p w14:paraId="52340E0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18</w:t>
            </w:r>
          </w:p>
        </w:tc>
        <w:tc>
          <w:tcPr>
            <w:tcW w:w="702" w:type="dxa"/>
            <w:vAlign w:val="center"/>
          </w:tcPr>
          <w:p w14:paraId="320BC2C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0</w:t>
            </w:r>
          </w:p>
        </w:tc>
        <w:tc>
          <w:tcPr>
            <w:tcW w:w="727" w:type="dxa"/>
            <w:vAlign w:val="center"/>
          </w:tcPr>
          <w:p w14:paraId="083CB6D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0</w:t>
            </w:r>
          </w:p>
        </w:tc>
        <w:tc>
          <w:tcPr>
            <w:tcW w:w="427" w:type="dxa"/>
            <w:vAlign w:val="center"/>
          </w:tcPr>
          <w:p w14:paraId="1C3E5E4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6</w:t>
            </w:r>
          </w:p>
        </w:tc>
        <w:tc>
          <w:tcPr>
            <w:tcW w:w="849" w:type="dxa"/>
            <w:vAlign w:val="center"/>
          </w:tcPr>
          <w:p w14:paraId="1FB4527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24</w:t>
            </w:r>
          </w:p>
        </w:tc>
        <w:tc>
          <w:tcPr>
            <w:tcW w:w="567" w:type="dxa"/>
            <w:vAlign w:val="center"/>
          </w:tcPr>
          <w:p w14:paraId="63CB81C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0</w:t>
            </w:r>
          </w:p>
        </w:tc>
        <w:tc>
          <w:tcPr>
            <w:tcW w:w="850" w:type="dxa"/>
            <w:vAlign w:val="center"/>
          </w:tcPr>
          <w:p w14:paraId="113FA3F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0</w:t>
            </w:r>
          </w:p>
        </w:tc>
        <w:tc>
          <w:tcPr>
            <w:tcW w:w="991" w:type="dxa"/>
            <w:vAlign w:val="center"/>
          </w:tcPr>
          <w:p w14:paraId="5182E6D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24</w:t>
            </w:r>
          </w:p>
        </w:tc>
        <w:tc>
          <w:tcPr>
            <w:tcW w:w="851" w:type="dxa"/>
            <w:vAlign w:val="center"/>
          </w:tcPr>
          <w:p w14:paraId="25DDCBD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384</w:t>
            </w:r>
          </w:p>
        </w:tc>
        <w:tc>
          <w:tcPr>
            <w:tcW w:w="558" w:type="dxa"/>
            <w:vAlign w:val="center"/>
          </w:tcPr>
          <w:p w14:paraId="48E126B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color w:val="000000"/>
                <w:sz w:val="18"/>
                <w:szCs w:val="18"/>
                <w:lang w:val="es-ES" w:eastAsia="en-US"/>
              </w:rPr>
              <w:t>24</w:t>
            </w:r>
          </w:p>
        </w:tc>
      </w:tr>
    </w:tbl>
    <w:p w14:paraId="34067D4C" w14:textId="77777777" w:rsidR="00C574C9" w:rsidRPr="006F1505" w:rsidRDefault="00C574C9" w:rsidP="00C574C9">
      <w:pPr>
        <w:tabs>
          <w:tab w:val="left" w:pos="5376"/>
        </w:tabs>
        <w:rPr>
          <w:rFonts w:ascii="Cambria" w:eastAsia="Arial Unicode MS" w:hAnsi="Cambria" w:cs="Arial Unicode MS"/>
          <w:b/>
          <w:sz w:val="24"/>
          <w:szCs w:val="24"/>
          <w:lang w:val="es-ES" w:eastAsia="en-US"/>
        </w:rPr>
      </w:pPr>
    </w:p>
    <w:p w14:paraId="780193A4" w14:textId="7F500AAF" w:rsidR="00C574C9" w:rsidRPr="006F1505" w:rsidRDefault="00C574C9" w:rsidP="00C574C9">
      <w:pPr>
        <w:tabs>
          <w:tab w:val="left" w:pos="5376"/>
        </w:tabs>
        <w:rPr>
          <w:rFonts w:ascii="Times New Roman" w:eastAsia="Arial Unicode MS" w:hAnsi="Times New Roman" w:cs="Times New Roman"/>
          <w:b/>
          <w:sz w:val="24"/>
          <w:szCs w:val="24"/>
          <w:lang w:val="es-ES" w:eastAsia="en-US"/>
        </w:rPr>
      </w:pPr>
      <w:r w:rsidRPr="006F1505">
        <w:rPr>
          <w:rFonts w:ascii="Times New Roman" w:eastAsia="Arial Unicode MS" w:hAnsi="Times New Roman" w:cs="Times New Roman"/>
          <w:b/>
          <w:sz w:val="24"/>
          <w:szCs w:val="24"/>
          <w:lang w:val="es-ES" w:eastAsia="en-US"/>
        </w:rPr>
        <w:t>ÁREA METODOL</w:t>
      </w:r>
      <w:r w:rsidR="00584F46" w:rsidRPr="006F1505">
        <w:rPr>
          <w:rFonts w:ascii="Times New Roman" w:eastAsia="Arial Unicode MS" w:hAnsi="Times New Roman" w:cs="Times New Roman"/>
          <w:b/>
          <w:sz w:val="24"/>
          <w:szCs w:val="24"/>
          <w:lang w:val="es-ES" w:eastAsia="en-US"/>
        </w:rPr>
        <w:t>Ó</w:t>
      </w:r>
      <w:r w:rsidRPr="006F1505">
        <w:rPr>
          <w:rFonts w:ascii="Times New Roman" w:eastAsia="Arial Unicode MS" w:hAnsi="Times New Roman" w:cs="Times New Roman"/>
          <w:b/>
          <w:sz w:val="24"/>
          <w:szCs w:val="24"/>
          <w:lang w:val="es-ES" w:eastAsia="en-US"/>
        </w:rPr>
        <w:t>G</w:t>
      </w:r>
      <w:r w:rsidR="00584F46" w:rsidRPr="006F1505">
        <w:rPr>
          <w:rFonts w:ascii="Times New Roman" w:eastAsia="Arial Unicode MS" w:hAnsi="Times New Roman" w:cs="Times New Roman"/>
          <w:b/>
          <w:sz w:val="24"/>
          <w:szCs w:val="24"/>
          <w:lang w:val="es-ES" w:eastAsia="en-US"/>
        </w:rPr>
        <w:t>I</w:t>
      </w:r>
      <w:r w:rsidRPr="006F1505">
        <w:rPr>
          <w:rFonts w:ascii="Times New Roman" w:eastAsia="Arial Unicode MS" w:hAnsi="Times New Roman" w:cs="Times New Roman"/>
          <w:b/>
          <w:sz w:val="24"/>
          <w:szCs w:val="24"/>
          <w:lang w:val="es-ES" w:eastAsia="en-US"/>
        </w:rPr>
        <w:t>CA</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1"/>
        <w:gridCol w:w="477"/>
        <w:gridCol w:w="548"/>
        <w:gridCol w:w="727"/>
        <w:gridCol w:w="702"/>
        <w:gridCol w:w="727"/>
        <w:gridCol w:w="427"/>
        <w:gridCol w:w="849"/>
        <w:gridCol w:w="567"/>
        <w:gridCol w:w="850"/>
        <w:gridCol w:w="991"/>
        <w:gridCol w:w="851"/>
        <w:gridCol w:w="867"/>
      </w:tblGrid>
      <w:tr w:rsidR="00C574C9" w:rsidRPr="006F1505" w14:paraId="277DDFDF" w14:textId="77777777" w:rsidTr="00337F07">
        <w:trPr>
          <w:jc w:val="center"/>
        </w:trPr>
        <w:tc>
          <w:tcPr>
            <w:tcW w:w="1511" w:type="dxa"/>
            <w:vMerge w:val="restart"/>
            <w:shd w:val="clear" w:color="auto" w:fill="BFBFBF" w:themeFill="background1" w:themeFillShade="BF"/>
            <w:vAlign w:val="center"/>
          </w:tcPr>
          <w:p w14:paraId="6F89E76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UNIDAD DE APRENDIZAJE</w:t>
            </w:r>
          </w:p>
        </w:tc>
        <w:tc>
          <w:tcPr>
            <w:tcW w:w="1025" w:type="dxa"/>
            <w:gridSpan w:val="2"/>
            <w:shd w:val="clear" w:color="auto" w:fill="BFBFBF" w:themeFill="background1" w:themeFillShade="BF"/>
            <w:vAlign w:val="center"/>
          </w:tcPr>
          <w:p w14:paraId="187F8DE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w:t>
            </w:r>
          </w:p>
        </w:tc>
        <w:tc>
          <w:tcPr>
            <w:tcW w:w="2156" w:type="dxa"/>
            <w:gridSpan w:val="3"/>
            <w:shd w:val="clear" w:color="auto" w:fill="BFBFBF" w:themeFill="background1" w:themeFillShade="BF"/>
            <w:vAlign w:val="center"/>
          </w:tcPr>
          <w:p w14:paraId="70727F0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CRED</w:t>
            </w:r>
          </w:p>
        </w:tc>
        <w:tc>
          <w:tcPr>
            <w:tcW w:w="427" w:type="dxa"/>
            <w:vMerge w:val="restart"/>
            <w:shd w:val="clear" w:color="auto" w:fill="BFBFBF" w:themeFill="background1" w:themeFillShade="BF"/>
            <w:vAlign w:val="center"/>
          </w:tcPr>
          <w:p w14:paraId="7380E3C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HI</w:t>
            </w:r>
          </w:p>
        </w:tc>
        <w:tc>
          <w:tcPr>
            <w:tcW w:w="849" w:type="dxa"/>
            <w:vMerge w:val="restart"/>
            <w:shd w:val="clear" w:color="auto" w:fill="BFBFBF" w:themeFill="background1" w:themeFillShade="BF"/>
            <w:vAlign w:val="center"/>
          </w:tcPr>
          <w:p w14:paraId="32AFED7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2234C3E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HD/HI</w:t>
            </w:r>
          </w:p>
        </w:tc>
        <w:tc>
          <w:tcPr>
            <w:tcW w:w="567" w:type="dxa"/>
            <w:vMerge w:val="restart"/>
            <w:shd w:val="clear" w:color="auto" w:fill="BFBFBF" w:themeFill="background1" w:themeFillShade="BF"/>
            <w:vAlign w:val="center"/>
          </w:tcPr>
          <w:p w14:paraId="5D4CED3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850" w:type="dxa"/>
            <w:vMerge w:val="restart"/>
            <w:shd w:val="clear" w:color="auto" w:fill="BFBFBF" w:themeFill="background1" w:themeFillShade="BF"/>
            <w:vAlign w:val="center"/>
          </w:tcPr>
          <w:p w14:paraId="6B35C89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095E73F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991" w:type="dxa"/>
            <w:vMerge w:val="restart"/>
            <w:shd w:val="clear" w:color="auto" w:fill="BFBFBF" w:themeFill="background1" w:themeFillShade="BF"/>
            <w:vAlign w:val="center"/>
          </w:tcPr>
          <w:p w14:paraId="0792F23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TH (HD,HI y OH)</w:t>
            </w:r>
          </w:p>
        </w:tc>
        <w:tc>
          <w:tcPr>
            <w:tcW w:w="851" w:type="dxa"/>
            <w:vMerge w:val="restart"/>
            <w:shd w:val="clear" w:color="auto" w:fill="BFBFBF" w:themeFill="background1" w:themeFillShade="BF"/>
            <w:vAlign w:val="center"/>
          </w:tcPr>
          <w:p w14:paraId="2B63FA8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H/SEM</w:t>
            </w:r>
          </w:p>
        </w:tc>
        <w:tc>
          <w:tcPr>
            <w:tcW w:w="867" w:type="dxa"/>
            <w:vMerge w:val="restart"/>
            <w:shd w:val="clear" w:color="auto" w:fill="BFBFBF" w:themeFill="background1" w:themeFillShade="BF"/>
            <w:vAlign w:val="center"/>
          </w:tcPr>
          <w:p w14:paraId="358E19B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TOTAL CRÉD.</w:t>
            </w:r>
          </w:p>
        </w:tc>
      </w:tr>
      <w:tr w:rsidR="00C574C9" w:rsidRPr="006F1505" w14:paraId="4883B0F6" w14:textId="77777777" w:rsidTr="00337F07">
        <w:trPr>
          <w:jc w:val="center"/>
        </w:trPr>
        <w:tc>
          <w:tcPr>
            <w:tcW w:w="1511" w:type="dxa"/>
            <w:vMerge/>
          </w:tcPr>
          <w:p w14:paraId="230225A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477" w:type="dxa"/>
            <w:vAlign w:val="center"/>
          </w:tcPr>
          <w:p w14:paraId="246C82D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HT</w:t>
            </w:r>
          </w:p>
        </w:tc>
        <w:tc>
          <w:tcPr>
            <w:tcW w:w="548" w:type="dxa"/>
            <w:vAlign w:val="center"/>
          </w:tcPr>
          <w:p w14:paraId="71E44AE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HP</w:t>
            </w:r>
          </w:p>
        </w:tc>
        <w:tc>
          <w:tcPr>
            <w:tcW w:w="727" w:type="dxa"/>
            <w:vAlign w:val="center"/>
          </w:tcPr>
          <w:p w14:paraId="5E1A1665" w14:textId="77777777" w:rsidR="00C574C9" w:rsidRPr="006F1505" w:rsidRDefault="00C574C9" w:rsidP="00C574C9">
            <w:pPr>
              <w:tabs>
                <w:tab w:val="left" w:pos="5376"/>
              </w:tabs>
              <w:spacing w:after="0" w:line="240" w:lineRule="auto"/>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PRES</w:t>
            </w:r>
          </w:p>
        </w:tc>
        <w:tc>
          <w:tcPr>
            <w:tcW w:w="702" w:type="dxa"/>
            <w:vAlign w:val="center"/>
          </w:tcPr>
          <w:p w14:paraId="29DA0D6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VIRT</w:t>
            </w:r>
          </w:p>
        </w:tc>
        <w:tc>
          <w:tcPr>
            <w:tcW w:w="727" w:type="dxa"/>
            <w:vAlign w:val="center"/>
          </w:tcPr>
          <w:p w14:paraId="2D41647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DUAL</w:t>
            </w:r>
          </w:p>
        </w:tc>
        <w:tc>
          <w:tcPr>
            <w:tcW w:w="427" w:type="dxa"/>
            <w:vMerge/>
          </w:tcPr>
          <w:p w14:paraId="40B8E61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49" w:type="dxa"/>
            <w:vMerge/>
          </w:tcPr>
          <w:p w14:paraId="1060535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567" w:type="dxa"/>
            <w:vMerge/>
          </w:tcPr>
          <w:p w14:paraId="5A6A90B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0" w:type="dxa"/>
            <w:vMerge/>
          </w:tcPr>
          <w:p w14:paraId="453EA15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991" w:type="dxa"/>
            <w:vMerge/>
          </w:tcPr>
          <w:p w14:paraId="0EC0267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1" w:type="dxa"/>
            <w:vMerge/>
          </w:tcPr>
          <w:p w14:paraId="7C8FEB2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67" w:type="dxa"/>
            <w:vMerge/>
          </w:tcPr>
          <w:p w14:paraId="383E490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r>
      <w:tr w:rsidR="00C574C9" w:rsidRPr="006F1505" w14:paraId="4974E525" w14:textId="77777777" w:rsidTr="00337F07">
        <w:trPr>
          <w:jc w:val="center"/>
        </w:trPr>
        <w:tc>
          <w:tcPr>
            <w:tcW w:w="1511" w:type="dxa"/>
          </w:tcPr>
          <w:p w14:paraId="7F28A208"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Metodología de trabajo de campo territorial</w:t>
            </w:r>
          </w:p>
        </w:tc>
        <w:tc>
          <w:tcPr>
            <w:tcW w:w="477" w:type="dxa"/>
            <w:vAlign w:val="center"/>
          </w:tcPr>
          <w:p w14:paraId="54DD16D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40C26C1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7DBA298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69D7816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0B8BF4C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133B590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66D250D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2D74C51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73B8D90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156B59D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5262FEE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3AD99D5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70B3ADF1" w14:textId="77777777" w:rsidTr="00337F07">
        <w:trPr>
          <w:jc w:val="center"/>
        </w:trPr>
        <w:tc>
          <w:tcPr>
            <w:tcW w:w="1511" w:type="dxa"/>
          </w:tcPr>
          <w:p w14:paraId="2487A98A"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Métodos y técnicas cuantitativas para el análisis territorial</w:t>
            </w:r>
          </w:p>
        </w:tc>
        <w:tc>
          <w:tcPr>
            <w:tcW w:w="477" w:type="dxa"/>
            <w:vAlign w:val="center"/>
          </w:tcPr>
          <w:p w14:paraId="037FD89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5AA5014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072FEF1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54F52D4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5CD8209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6A681CF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372C528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3A67B9C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384DBC0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1932A0F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4655464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5076980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62B239E1" w14:textId="77777777" w:rsidTr="00337F07">
        <w:trPr>
          <w:jc w:val="center"/>
        </w:trPr>
        <w:tc>
          <w:tcPr>
            <w:tcW w:w="1511" w:type="dxa"/>
          </w:tcPr>
          <w:p w14:paraId="3824EF7C"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Gestión de proyectos sostenibles</w:t>
            </w:r>
          </w:p>
        </w:tc>
        <w:tc>
          <w:tcPr>
            <w:tcW w:w="477" w:type="dxa"/>
            <w:vAlign w:val="center"/>
          </w:tcPr>
          <w:p w14:paraId="7C04487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4B5D67C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596245A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2A162E9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30074A4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22B9485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3918A3B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014E991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3F533AB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76FFEC3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5315398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704D5B3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756859B7" w14:textId="77777777" w:rsidTr="00337F07">
        <w:trPr>
          <w:jc w:val="center"/>
        </w:trPr>
        <w:tc>
          <w:tcPr>
            <w:tcW w:w="1511" w:type="dxa"/>
          </w:tcPr>
          <w:p w14:paraId="6A635D5A" w14:textId="77777777" w:rsidR="00C574C9" w:rsidRPr="006F1505" w:rsidRDefault="00C574C9" w:rsidP="00C574C9">
            <w:pPr>
              <w:tabs>
                <w:tab w:val="left" w:pos="5376"/>
              </w:tabs>
              <w:spacing w:after="0" w:line="240" w:lineRule="auto"/>
              <w:jc w:val="right"/>
              <w:rPr>
                <w:rFonts w:ascii="Times New Roman" w:eastAsia="Calibri" w:hAnsi="Times New Roman" w:cs="Times New Roman"/>
                <w:color w:val="000000"/>
                <w:sz w:val="18"/>
                <w:lang w:val="es-ES"/>
              </w:rPr>
            </w:pPr>
            <w:r w:rsidRPr="006F1505">
              <w:rPr>
                <w:rFonts w:ascii="Times New Roman" w:eastAsia="Calibri" w:hAnsi="Times New Roman" w:cs="Times New Roman"/>
                <w:b/>
                <w:color w:val="000000"/>
                <w:sz w:val="18"/>
                <w:lang w:val="es-ES"/>
              </w:rPr>
              <w:t>Total:</w:t>
            </w:r>
          </w:p>
        </w:tc>
        <w:tc>
          <w:tcPr>
            <w:tcW w:w="477" w:type="dxa"/>
            <w:vAlign w:val="center"/>
          </w:tcPr>
          <w:p w14:paraId="0101462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6</w:t>
            </w:r>
          </w:p>
        </w:tc>
        <w:tc>
          <w:tcPr>
            <w:tcW w:w="548" w:type="dxa"/>
            <w:vAlign w:val="center"/>
          </w:tcPr>
          <w:p w14:paraId="28EBF9D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12</w:t>
            </w:r>
          </w:p>
        </w:tc>
        <w:tc>
          <w:tcPr>
            <w:tcW w:w="727" w:type="dxa"/>
            <w:vAlign w:val="center"/>
          </w:tcPr>
          <w:p w14:paraId="7FDC7A2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18</w:t>
            </w:r>
          </w:p>
        </w:tc>
        <w:tc>
          <w:tcPr>
            <w:tcW w:w="702" w:type="dxa"/>
            <w:vAlign w:val="center"/>
          </w:tcPr>
          <w:p w14:paraId="4846453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0</w:t>
            </w:r>
          </w:p>
        </w:tc>
        <w:tc>
          <w:tcPr>
            <w:tcW w:w="727" w:type="dxa"/>
            <w:vAlign w:val="center"/>
          </w:tcPr>
          <w:p w14:paraId="4AD9ABD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0</w:t>
            </w:r>
          </w:p>
        </w:tc>
        <w:tc>
          <w:tcPr>
            <w:tcW w:w="427" w:type="dxa"/>
            <w:vAlign w:val="center"/>
          </w:tcPr>
          <w:p w14:paraId="1BA229A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6</w:t>
            </w:r>
          </w:p>
        </w:tc>
        <w:tc>
          <w:tcPr>
            <w:tcW w:w="849" w:type="dxa"/>
            <w:vAlign w:val="center"/>
          </w:tcPr>
          <w:p w14:paraId="3725B22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24</w:t>
            </w:r>
          </w:p>
        </w:tc>
        <w:tc>
          <w:tcPr>
            <w:tcW w:w="567" w:type="dxa"/>
            <w:vAlign w:val="center"/>
          </w:tcPr>
          <w:p w14:paraId="3C2F857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0</w:t>
            </w:r>
          </w:p>
        </w:tc>
        <w:tc>
          <w:tcPr>
            <w:tcW w:w="850" w:type="dxa"/>
            <w:vAlign w:val="center"/>
          </w:tcPr>
          <w:p w14:paraId="0620DCA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0</w:t>
            </w:r>
          </w:p>
        </w:tc>
        <w:tc>
          <w:tcPr>
            <w:tcW w:w="991" w:type="dxa"/>
            <w:vAlign w:val="center"/>
          </w:tcPr>
          <w:p w14:paraId="35BE077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24</w:t>
            </w:r>
          </w:p>
        </w:tc>
        <w:tc>
          <w:tcPr>
            <w:tcW w:w="851" w:type="dxa"/>
            <w:vAlign w:val="center"/>
          </w:tcPr>
          <w:p w14:paraId="5631A31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384</w:t>
            </w:r>
          </w:p>
        </w:tc>
        <w:tc>
          <w:tcPr>
            <w:tcW w:w="867" w:type="dxa"/>
            <w:vAlign w:val="center"/>
          </w:tcPr>
          <w:p w14:paraId="494BA0E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color w:val="000000"/>
                <w:sz w:val="18"/>
                <w:szCs w:val="18"/>
                <w:lang w:val="es-ES" w:eastAsia="en-US"/>
              </w:rPr>
              <w:t>24</w:t>
            </w:r>
          </w:p>
        </w:tc>
      </w:tr>
    </w:tbl>
    <w:p w14:paraId="3F46AA3B" w14:textId="77777777" w:rsidR="00C574C9" w:rsidRPr="006F1505" w:rsidRDefault="00C574C9" w:rsidP="00C574C9">
      <w:pPr>
        <w:tabs>
          <w:tab w:val="left" w:pos="5376"/>
        </w:tabs>
        <w:rPr>
          <w:rFonts w:ascii="Cambria" w:eastAsia="Arial Unicode MS" w:hAnsi="Cambria" w:cs="Arial Unicode MS"/>
          <w:b/>
          <w:sz w:val="24"/>
          <w:szCs w:val="24"/>
          <w:lang w:val="es-ES" w:eastAsia="en-US"/>
        </w:rPr>
      </w:pPr>
    </w:p>
    <w:p w14:paraId="14FD70E1" w14:textId="77777777" w:rsidR="00C574C9" w:rsidRPr="006F1505" w:rsidRDefault="00C574C9" w:rsidP="00C574C9">
      <w:pPr>
        <w:tabs>
          <w:tab w:val="left" w:pos="5376"/>
        </w:tabs>
        <w:rPr>
          <w:rFonts w:ascii="Times New Roman" w:eastAsia="Arial Unicode MS" w:hAnsi="Times New Roman" w:cs="Times New Roman"/>
          <w:b/>
          <w:sz w:val="24"/>
          <w:szCs w:val="24"/>
          <w:lang w:val="es-ES" w:eastAsia="en-US"/>
        </w:rPr>
      </w:pPr>
      <w:r w:rsidRPr="006F1505">
        <w:rPr>
          <w:rFonts w:ascii="Times New Roman" w:eastAsia="Arial Unicode MS" w:hAnsi="Times New Roman" w:cs="Times New Roman"/>
          <w:b/>
          <w:sz w:val="24"/>
          <w:szCs w:val="24"/>
          <w:lang w:val="es-ES" w:eastAsia="en-US"/>
        </w:rPr>
        <w:t xml:space="preserve">ÁREA DE DESARROLLO PROFESIONAL </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477"/>
        <w:gridCol w:w="548"/>
        <w:gridCol w:w="727"/>
        <w:gridCol w:w="702"/>
        <w:gridCol w:w="727"/>
        <w:gridCol w:w="427"/>
        <w:gridCol w:w="849"/>
        <w:gridCol w:w="567"/>
        <w:gridCol w:w="850"/>
        <w:gridCol w:w="991"/>
        <w:gridCol w:w="851"/>
        <w:gridCol w:w="867"/>
      </w:tblGrid>
      <w:tr w:rsidR="00C574C9" w:rsidRPr="006F1505" w14:paraId="102AC5A7" w14:textId="77777777" w:rsidTr="00337F07">
        <w:trPr>
          <w:jc w:val="center"/>
        </w:trPr>
        <w:tc>
          <w:tcPr>
            <w:tcW w:w="1508" w:type="dxa"/>
            <w:vMerge w:val="restart"/>
            <w:shd w:val="clear" w:color="auto" w:fill="BFBFBF" w:themeFill="background1" w:themeFillShade="BF"/>
            <w:vAlign w:val="center"/>
          </w:tcPr>
          <w:p w14:paraId="59E01A3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UNIDAD DE APRENDIZAJE</w:t>
            </w:r>
          </w:p>
        </w:tc>
        <w:tc>
          <w:tcPr>
            <w:tcW w:w="1025" w:type="dxa"/>
            <w:gridSpan w:val="2"/>
            <w:shd w:val="clear" w:color="auto" w:fill="BFBFBF" w:themeFill="background1" w:themeFillShade="BF"/>
            <w:vAlign w:val="center"/>
          </w:tcPr>
          <w:p w14:paraId="055B805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w:t>
            </w:r>
          </w:p>
        </w:tc>
        <w:tc>
          <w:tcPr>
            <w:tcW w:w="2156" w:type="dxa"/>
            <w:gridSpan w:val="3"/>
            <w:shd w:val="clear" w:color="auto" w:fill="BFBFBF" w:themeFill="background1" w:themeFillShade="BF"/>
            <w:vAlign w:val="center"/>
          </w:tcPr>
          <w:p w14:paraId="2257257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CRED</w:t>
            </w:r>
          </w:p>
        </w:tc>
        <w:tc>
          <w:tcPr>
            <w:tcW w:w="427" w:type="dxa"/>
            <w:vMerge w:val="restart"/>
            <w:shd w:val="clear" w:color="auto" w:fill="BFBFBF" w:themeFill="background1" w:themeFillShade="BF"/>
            <w:vAlign w:val="center"/>
          </w:tcPr>
          <w:p w14:paraId="0445A90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HI</w:t>
            </w:r>
          </w:p>
        </w:tc>
        <w:tc>
          <w:tcPr>
            <w:tcW w:w="849" w:type="dxa"/>
            <w:vMerge w:val="restart"/>
            <w:shd w:val="clear" w:color="auto" w:fill="BFBFBF" w:themeFill="background1" w:themeFillShade="BF"/>
            <w:vAlign w:val="center"/>
          </w:tcPr>
          <w:p w14:paraId="7F72B7C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6F02252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HD/HI</w:t>
            </w:r>
          </w:p>
        </w:tc>
        <w:tc>
          <w:tcPr>
            <w:tcW w:w="567" w:type="dxa"/>
            <w:vMerge w:val="restart"/>
            <w:shd w:val="clear" w:color="auto" w:fill="BFBFBF" w:themeFill="background1" w:themeFillShade="BF"/>
            <w:vAlign w:val="center"/>
          </w:tcPr>
          <w:p w14:paraId="40579EA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850" w:type="dxa"/>
            <w:vMerge w:val="restart"/>
            <w:shd w:val="clear" w:color="auto" w:fill="BFBFBF" w:themeFill="background1" w:themeFillShade="BF"/>
            <w:vAlign w:val="center"/>
          </w:tcPr>
          <w:p w14:paraId="7C6F79D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5BA2E86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991" w:type="dxa"/>
            <w:vMerge w:val="restart"/>
            <w:shd w:val="clear" w:color="auto" w:fill="BFBFBF" w:themeFill="background1" w:themeFillShade="BF"/>
            <w:vAlign w:val="center"/>
          </w:tcPr>
          <w:p w14:paraId="13BA9E7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TH (HD,HI y OH)</w:t>
            </w:r>
          </w:p>
        </w:tc>
        <w:tc>
          <w:tcPr>
            <w:tcW w:w="851" w:type="dxa"/>
            <w:vMerge w:val="restart"/>
            <w:shd w:val="clear" w:color="auto" w:fill="BFBFBF" w:themeFill="background1" w:themeFillShade="BF"/>
            <w:vAlign w:val="center"/>
          </w:tcPr>
          <w:p w14:paraId="795D4BE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H/SEM</w:t>
            </w:r>
          </w:p>
        </w:tc>
        <w:tc>
          <w:tcPr>
            <w:tcW w:w="867" w:type="dxa"/>
            <w:vMerge w:val="restart"/>
            <w:shd w:val="clear" w:color="auto" w:fill="BFBFBF" w:themeFill="background1" w:themeFillShade="BF"/>
            <w:vAlign w:val="center"/>
          </w:tcPr>
          <w:p w14:paraId="0B35207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TOTAL CRÉD.</w:t>
            </w:r>
          </w:p>
        </w:tc>
      </w:tr>
      <w:tr w:rsidR="00C574C9" w:rsidRPr="006F1505" w14:paraId="7FD590DF" w14:textId="77777777" w:rsidTr="00337F07">
        <w:trPr>
          <w:jc w:val="center"/>
        </w:trPr>
        <w:tc>
          <w:tcPr>
            <w:tcW w:w="1508" w:type="dxa"/>
            <w:vMerge/>
          </w:tcPr>
          <w:p w14:paraId="53ED646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477" w:type="dxa"/>
            <w:vAlign w:val="center"/>
          </w:tcPr>
          <w:p w14:paraId="5531508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HT</w:t>
            </w:r>
          </w:p>
        </w:tc>
        <w:tc>
          <w:tcPr>
            <w:tcW w:w="548" w:type="dxa"/>
            <w:vAlign w:val="center"/>
          </w:tcPr>
          <w:p w14:paraId="5FEB431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HP</w:t>
            </w:r>
          </w:p>
        </w:tc>
        <w:tc>
          <w:tcPr>
            <w:tcW w:w="727" w:type="dxa"/>
            <w:vAlign w:val="center"/>
          </w:tcPr>
          <w:p w14:paraId="5F792FA7" w14:textId="77777777" w:rsidR="00C574C9" w:rsidRPr="006F1505" w:rsidRDefault="00C574C9" w:rsidP="00C574C9">
            <w:pPr>
              <w:tabs>
                <w:tab w:val="left" w:pos="5376"/>
              </w:tabs>
              <w:spacing w:after="0" w:line="240" w:lineRule="auto"/>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PRES</w:t>
            </w:r>
          </w:p>
        </w:tc>
        <w:tc>
          <w:tcPr>
            <w:tcW w:w="702" w:type="dxa"/>
            <w:vAlign w:val="center"/>
          </w:tcPr>
          <w:p w14:paraId="47260E4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VIRT</w:t>
            </w:r>
          </w:p>
        </w:tc>
        <w:tc>
          <w:tcPr>
            <w:tcW w:w="727" w:type="dxa"/>
            <w:vAlign w:val="center"/>
          </w:tcPr>
          <w:p w14:paraId="19FDC5B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DUAL</w:t>
            </w:r>
          </w:p>
        </w:tc>
        <w:tc>
          <w:tcPr>
            <w:tcW w:w="427" w:type="dxa"/>
            <w:vMerge/>
          </w:tcPr>
          <w:p w14:paraId="379762E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49" w:type="dxa"/>
            <w:vMerge/>
          </w:tcPr>
          <w:p w14:paraId="45BA658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567" w:type="dxa"/>
            <w:vMerge/>
          </w:tcPr>
          <w:p w14:paraId="1AD5C09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0" w:type="dxa"/>
            <w:vMerge/>
          </w:tcPr>
          <w:p w14:paraId="154929F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991" w:type="dxa"/>
            <w:vMerge/>
          </w:tcPr>
          <w:p w14:paraId="32DB671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1" w:type="dxa"/>
            <w:vMerge/>
          </w:tcPr>
          <w:p w14:paraId="260E6A9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67" w:type="dxa"/>
            <w:vMerge/>
          </w:tcPr>
          <w:p w14:paraId="121D0F0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r>
      <w:tr w:rsidR="00C574C9" w:rsidRPr="006F1505" w14:paraId="02FB13A9" w14:textId="77777777" w:rsidTr="00337F07">
        <w:trPr>
          <w:jc w:val="center"/>
        </w:trPr>
        <w:tc>
          <w:tcPr>
            <w:tcW w:w="1508" w:type="dxa"/>
          </w:tcPr>
          <w:p w14:paraId="3F23B05A"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Seminario de investigación I</w:t>
            </w:r>
          </w:p>
        </w:tc>
        <w:tc>
          <w:tcPr>
            <w:tcW w:w="477" w:type="dxa"/>
            <w:vAlign w:val="center"/>
          </w:tcPr>
          <w:p w14:paraId="5731318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1546EBA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5CCB420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7CB1EB7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27" w:type="dxa"/>
            <w:vAlign w:val="center"/>
          </w:tcPr>
          <w:p w14:paraId="50A4743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500BB01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6B6FF03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4060851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51DDB17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40EE2FB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0CA8971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3AB9BFA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41C26C57" w14:textId="77777777" w:rsidTr="00337F07">
        <w:trPr>
          <w:jc w:val="center"/>
        </w:trPr>
        <w:tc>
          <w:tcPr>
            <w:tcW w:w="1508" w:type="dxa"/>
          </w:tcPr>
          <w:p w14:paraId="752DFCA1"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Seminario de investigación II</w:t>
            </w:r>
          </w:p>
        </w:tc>
        <w:tc>
          <w:tcPr>
            <w:tcW w:w="477" w:type="dxa"/>
            <w:vAlign w:val="center"/>
          </w:tcPr>
          <w:p w14:paraId="00419C3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7012876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11E2493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311F014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27" w:type="dxa"/>
            <w:vAlign w:val="center"/>
          </w:tcPr>
          <w:p w14:paraId="0D80827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161902B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588AF6C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6629521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5A3FC9A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5C27B81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7ACE8C4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60E8103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03B9E495" w14:textId="77777777" w:rsidTr="00337F07">
        <w:trPr>
          <w:jc w:val="center"/>
        </w:trPr>
        <w:tc>
          <w:tcPr>
            <w:tcW w:w="1508" w:type="dxa"/>
            <w:vAlign w:val="center"/>
          </w:tcPr>
          <w:p w14:paraId="5AC30A17"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Optativa I</w:t>
            </w:r>
          </w:p>
        </w:tc>
        <w:tc>
          <w:tcPr>
            <w:tcW w:w="477" w:type="dxa"/>
            <w:vAlign w:val="center"/>
          </w:tcPr>
          <w:p w14:paraId="0766EEF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12E9848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238E9F0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3178149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27" w:type="dxa"/>
            <w:vAlign w:val="center"/>
          </w:tcPr>
          <w:p w14:paraId="66BB4D3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3A8DCE5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6D326CA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427FE6B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3FC3BC0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53100F9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2A32C13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782A242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08B51C12" w14:textId="77777777" w:rsidTr="00337F07">
        <w:trPr>
          <w:jc w:val="center"/>
        </w:trPr>
        <w:tc>
          <w:tcPr>
            <w:tcW w:w="1508" w:type="dxa"/>
            <w:vAlign w:val="center"/>
          </w:tcPr>
          <w:p w14:paraId="0D82D7B6"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Optativa II</w:t>
            </w:r>
          </w:p>
        </w:tc>
        <w:tc>
          <w:tcPr>
            <w:tcW w:w="477" w:type="dxa"/>
            <w:vAlign w:val="center"/>
          </w:tcPr>
          <w:p w14:paraId="6F9A21B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070BE64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6E8D532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3EBC15E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27" w:type="dxa"/>
            <w:vAlign w:val="center"/>
          </w:tcPr>
          <w:p w14:paraId="50A1EA4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6EA4B28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3F62BD7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4A0C3E6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52C2AEA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11B380E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2E65134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76A08FA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0F5E331F" w14:textId="77777777" w:rsidTr="00337F07">
        <w:trPr>
          <w:jc w:val="center"/>
        </w:trPr>
        <w:tc>
          <w:tcPr>
            <w:tcW w:w="1508" w:type="dxa"/>
            <w:vAlign w:val="center"/>
          </w:tcPr>
          <w:p w14:paraId="27029CCE"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Optativa III</w:t>
            </w:r>
          </w:p>
        </w:tc>
        <w:tc>
          <w:tcPr>
            <w:tcW w:w="477" w:type="dxa"/>
            <w:vAlign w:val="center"/>
          </w:tcPr>
          <w:p w14:paraId="2A46628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693DB64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7F8652E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5F26451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27" w:type="dxa"/>
            <w:vAlign w:val="center"/>
          </w:tcPr>
          <w:p w14:paraId="5A35B54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597980B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254D128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18CD8C0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2081DC7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30F34E4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010E77C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23159E1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2C371BB5" w14:textId="77777777" w:rsidTr="00337F07">
        <w:trPr>
          <w:jc w:val="center"/>
        </w:trPr>
        <w:tc>
          <w:tcPr>
            <w:tcW w:w="1508" w:type="dxa"/>
          </w:tcPr>
          <w:p w14:paraId="2BDBE0AD"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Estancia profesional I</w:t>
            </w:r>
          </w:p>
        </w:tc>
        <w:tc>
          <w:tcPr>
            <w:tcW w:w="477" w:type="dxa"/>
            <w:vAlign w:val="center"/>
          </w:tcPr>
          <w:p w14:paraId="2D4715B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548" w:type="dxa"/>
            <w:vAlign w:val="center"/>
          </w:tcPr>
          <w:p w14:paraId="1B18ECE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26452CD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02" w:type="dxa"/>
            <w:vAlign w:val="center"/>
          </w:tcPr>
          <w:p w14:paraId="46D5871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08AD275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75C9D3A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849" w:type="dxa"/>
            <w:vAlign w:val="center"/>
          </w:tcPr>
          <w:p w14:paraId="5ACA3C6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567" w:type="dxa"/>
            <w:vAlign w:val="center"/>
          </w:tcPr>
          <w:p w14:paraId="1B7B5FC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67164FE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5E03248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851" w:type="dxa"/>
            <w:vAlign w:val="center"/>
          </w:tcPr>
          <w:p w14:paraId="399C6AC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64</w:t>
            </w:r>
          </w:p>
        </w:tc>
        <w:tc>
          <w:tcPr>
            <w:tcW w:w="867" w:type="dxa"/>
            <w:vAlign w:val="center"/>
          </w:tcPr>
          <w:p w14:paraId="40B99FE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r>
      <w:tr w:rsidR="00C574C9" w:rsidRPr="006F1505" w14:paraId="12761AD1" w14:textId="77777777" w:rsidTr="00337F07">
        <w:trPr>
          <w:jc w:val="center"/>
        </w:trPr>
        <w:tc>
          <w:tcPr>
            <w:tcW w:w="1508" w:type="dxa"/>
          </w:tcPr>
          <w:p w14:paraId="592EC598"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Estancia profesional II</w:t>
            </w:r>
          </w:p>
        </w:tc>
        <w:tc>
          <w:tcPr>
            <w:tcW w:w="477" w:type="dxa"/>
            <w:vAlign w:val="center"/>
          </w:tcPr>
          <w:p w14:paraId="725F461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548" w:type="dxa"/>
            <w:vAlign w:val="center"/>
          </w:tcPr>
          <w:p w14:paraId="4C0FB89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12295E8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02" w:type="dxa"/>
            <w:vAlign w:val="center"/>
          </w:tcPr>
          <w:p w14:paraId="581C73E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56973F5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0366691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849" w:type="dxa"/>
            <w:vAlign w:val="center"/>
          </w:tcPr>
          <w:p w14:paraId="0ADB5C5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567" w:type="dxa"/>
            <w:vAlign w:val="center"/>
          </w:tcPr>
          <w:p w14:paraId="1C71870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4A55540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46859DD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851" w:type="dxa"/>
            <w:vAlign w:val="center"/>
          </w:tcPr>
          <w:p w14:paraId="0F05CA6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64</w:t>
            </w:r>
          </w:p>
        </w:tc>
        <w:tc>
          <w:tcPr>
            <w:tcW w:w="867" w:type="dxa"/>
            <w:vAlign w:val="center"/>
          </w:tcPr>
          <w:p w14:paraId="6C3398B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r>
      <w:tr w:rsidR="00C574C9" w:rsidRPr="006F1505" w14:paraId="027C7808" w14:textId="77777777" w:rsidTr="00337F07">
        <w:trPr>
          <w:jc w:val="center"/>
        </w:trPr>
        <w:tc>
          <w:tcPr>
            <w:tcW w:w="1508" w:type="dxa"/>
          </w:tcPr>
          <w:p w14:paraId="57EF8D48"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Trabajo de Grado I</w:t>
            </w:r>
          </w:p>
        </w:tc>
        <w:tc>
          <w:tcPr>
            <w:tcW w:w="477" w:type="dxa"/>
            <w:vAlign w:val="center"/>
          </w:tcPr>
          <w:p w14:paraId="1C0BD65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0D2A1FD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241383D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1BB4E28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0563740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53678E6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46CEFF6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0E28E12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515304C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78EB8ED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7FD50AE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2B0F3BF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1C78CBB4" w14:textId="77777777" w:rsidTr="00337F07">
        <w:trPr>
          <w:jc w:val="center"/>
        </w:trPr>
        <w:tc>
          <w:tcPr>
            <w:tcW w:w="1508" w:type="dxa"/>
          </w:tcPr>
          <w:p w14:paraId="7C1583B3" w14:textId="77777777" w:rsidR="00C574C9" w:rsidRPr="006F1505" w:rsidRDefault="00C574C9" w:rsidP="00C574C9">
            <w:pPr>
              <w:tabs>
                <w:tab w:val="left" w:pos="5376"/>
              </w:tabs>
              <w:spacing w:after="0" w:line="240" w:lineRule="auto"/>
              <w:jc w:val="both"/>
              <w:rPr>
                <w:rFonts w:ascii="Times New Roman" w:eastAsia="Calibri" w:hAnsi="Times New Roman" w:cs="Times New Roman"/>
                <w:color w:val="000000"/>
                <w:sz w:val="18"/>
                <w:lang w:val="es-ES"/>
              </w:rPr>
            </w:pPr>
            <w:r w:rsidRPr="006F1505">
              <w:rPr>
                <w:rFonts w:ascii="Times New Roman" w:eastAsia="Calibri" w:hAnsi="Times New Roman" w:cs="Times New Roman"/>
                <w:color w:val="000000"/>
                <w:sz w:val="18"/>
                <w:lang w:val="es-ES"/>
              </w:rPr>
              <w:t>Trabajo de Grado II</w:t>
            </w:r>
          </w:p>
        </w:tc>
        <w:tc>
          <w:tcPr>
            <w:tcW w:w="477" w:type="dxa"/>
            <w:vAlign w:val="center"/>
          </w:tcPr>
          <w:p w14:paraId="606A5E1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548" w:type="dxa"/>
            <w:vAlign w:val="center"/>
          </w:tcPr>
          <w:p w14:paraId="6BA8970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4</w:t>
            </w:r>
          </w:p>
        </w:tc>
        <w:tc>
          <w:tcPr>
            <w:tcW w:w="727" w:type="dxa"/>
            <w:vAlign w:val="center"/>
          </w:tcPr>
          <w:p w14:paraId="3DB7FA3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6</w:t>
            </w:r>
          </w:p>
        </w:tc>
        <w:tc>
          <w:tcPr>
            <w:tcW w:w="702" w:type="dxa"/>
            <w:vAlign w:val="center"/>
          </w:tcPr>
          <w:p w14:paraId="5606A27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727" w:type="dxa"/>
            <w:vAlign w:val="center"/>
          </w:tcPr>
          <w:p w14:paraId="57946A14"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427" w:type="dxa"/>
            <w:vAlign w:val="center"/>
          </w:tcPr>
          <w:p w14:paraId="73B664D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2</w:t>
            </w:r>
          </w:p>
        </w:tc>
        <w:tc>
          <w:tcPr>
            <w:tcW w:w="849" w:type="dxa"/>
            <w:vAlign w:val="center"/>
          </w:tcPr>
          <w:p w14:paraId="37479BA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567" w:type="dxa"/>
            <w:vAlign w:val="center"/>
          </w:tcPr>
          <w:p w14:paraId="512BC9D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850" w:type="dxa"/>
            <w:vAlign w:val="center"/>
          </w:tcPr>
          <w:p w14:paraId="17EBD57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0</w:t>
            </w:r>
          </w:p>
        </w:tc>
        <w:tc>
          <w:tcPr>
            <w:tcW w:w="991" w:type="dxa"/>
            <w:vAlign w:val="center"/>
          </w:tcPr>
          <w:p w14:paraId="4D69EAB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c>
          <w:tcPr>
            <w:tcW w:w="851" w:type="dxa"/>
            <w:vAlign w:val="center"/>
          </w:tcPr>
          <w:p w14:paraId="735E1AD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128</w:t>
            </w:r>
          </w:p>
        </w:tc>
        <w:tc>
          <w:tcPr>
            <w:tcW w:w="867" w:type="dxa"/>
            <w:vAlign w:val="center"/>
          </w:tcPr>
          <w:p w14:paraId="7C3871F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Arial Unicode MS" w:hAnsi="Times New Roman" w:cs="Times New Roman"/>
                <w:sz w:val="18"/>
                <w:szCs w:val="18"/>
                <w:lang w:val="es-ES" w:eastAsia="en-US"/>
              </w:rPr>
              <w:t>8</w:t>
            </w:r>
          </w:p>
        </w:tc>
      </w:tr>
      <w:tr w:rsidR="00C574C9" w:rsidRPr="006F1505" w14:paraId="0F5FCA47" w14:textId="77777777" w:rsidTr="00337F07">
        <w:trPr>
          <w:jc w:val="center"/>
        </w:trPr>
        <w:tc>
          <w:tcPr>
            <w:tcW w:w="1508" w:type="dxa"/>
          </w:tcPr>
          <w:p w14:paraId="612B6A11" w14:textId="77777777" w:rsidR="00C574C9" w:rsidRPr="006F1505" w:rsidRDefault="00C574C9" w:rsidP="00C574C9">
            <w:pPr>
              <w:tabs>
                <w:tab w:val="left" w:pos="5376"/>
              </w:tabs>
              <w:spacing w:after="0" w:line="240" w:lineRule="auto"/>
              <w:jc w:val="right"/>
              <w:rPr>
                <w:rFonts w:ascii="Times New Roman" w:eastAsia="Calibri" w:hAnsi="Times New Roman" w:cs="Times New Roman"/>
                <w:color w:val="000000"/>
                <w:sz w:val="18"/>
                <w:lang w:val="es-ES"/>
              </w:rPr>
            </w:pPr>
            <w:r w:rsidRPr="006F1505">
              <w:rPr>
                <w:rFonts w:ascii="Times New Roman" w:eastAsia="Calibri" w:hAnsi="Times New Roman" w:cs="Times New Roman"/>
                <w:b/>
                <w:color w:val="000000"/>
                <w:sz w:val="18"/>
                <w:lang w:val="es-ES"/>
              </w:rPr>
              <w:t>Total:</w:t>
            </w:r>
          </w:p>
        </w:tc>
        <w:tc>
          <w:tcPr>
            <w:tcW w:w="477" w:type="dxa"/>
          </w:tcPr>
          <w:p w14:paraId="5990F86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14</w:t>
            </w:r>
          </w:p>
        </w:tc>
        <w:tc>
          <w:tcPr>
            <w:tcW w:w="548" w:type="dxa"/>
          </w:tcPr>
          <w:p w14:paraId="299736C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28</w:t>
            </w:r>
          </w:p>
        </w:tc>
        <w:tc>
          <w:tcPr>
            <w:tcW w:w="727" w:type="dxa"/>
          </w:tcPr>
          <w:p w14:paraId="291E421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42</w:t>
            </w:r>
          </w:p>
        </w:tc>
        <w:tc>
          <w:tcPr>
            <w:tcW w:w="702" w:type="dxa"/>
          </w:tcPr>
          <w:p w14:paraId="08D9801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30</w:t>
            </w:r>
          </w:p>
        </w:tc>
        <w:tc>
          <w:tcPr>
            <w:tcW w:w="727" w:type="dxa"/>
          </w:tcPr>
          <w:p w14:paraId="1B1393C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0</w:t>
            </w:r>
          </w:p>
        </w:tc>
        <w:tc>
          <w:tcPr>
            <w:tcW w:w="427" w:type="dxa"/>
          </w:tcPr>
          <w:p w14:paraId="5918ED3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22</w:t>
            </w:r>
          </w:p>
        </w:tc>
        <w:tc>
          <w:tcPr>
            <w:tcW w:w="849" w:type="dxa"/>
          </w:tcPr>
          <w:p w14:paraId="2C51527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64</w:t>
            </w:r>
          </w:p>
        </w:tc>
        <w:tc>
          <w:tcPr>
            <w:tcW w:w="567" w:type="dxa"/>
          </w:tcPr>
          <w:p w14:paraId="46D55FE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0</w:t>
            </w:r>
          </w:p>
        </w:tc>
        <w:tc>
          <w:tcPr>
            <w:tcW w:w="850" w:type="dxa"/>
          </w:tcPr>
          <w:p w14:paraId="02CCA4A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0</w:t>
            </w:r>
          </w:p>
        </w:tc>
        <w:tc>
          <w:tcPr>
            <w:tcW w:w="991" w:type="dxa"/>
          </w:tcPr>
          <w:p w14:paraId="7FD5EAB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64</w:t>
            </w:r>
          </w:p>
        </w:tc>
        <w:tc>
          <w:tcPr>
            <w:tcW w:w="851" w:type="dxa"/>
          </w:tcPr>
          <w:p w14:paraId="4C9B64D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1024</w:t>
            </w:r>
          </w:p>
        </w:tc>
        <w:tc>
          <w:tcPr>
            <w:tcW w:w="867" w:type="dxa"/>
          </w:tcPr>
          <w:p w14:paraId="0077CF7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Calibri" w:hAnsi="Times New Roman" w:cs="Times New Roman"/>
                <w:b/>
                <w:sz w:val="18"/>
                <w:lang w:val="es-ES" w:eastAsia="en-US"/>
              </w:rPr>
              <w:t>64</w:t>
            </w:r>
          </w:p>
        </w:tc>
      </w:tr>
    </w:tbl>
    <w:p w14:paraId="68DFAD6E" w14:textId="77777777" w:rsidR="00C574C9" w:rsidRPr="006F1505" w:rsidRDefault="00C574C9" w:rsidP="00C574C9">
      <w:pPr>
        <w:tabs>
          <w:tab w:val="left" w:pos="5376"/>
        </w:tabs>
        <w:rPr>
          <w:rFonts w:ascii="Cambria" w:eastAsia="Arial Unicode MS" w:hAnsi="Cambria" w:cs="Arial Unicode MS"/>
          <w:b/>
          <w:sz w:val="24"/>
          <w:szCs w:val="24"/>
          <w:lang w:val="es-ES" w:eastAsia="en-US"/>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477"/>
        <w:gridCol w:w="548"/>
        <w:gridCol w:w="727"/>
        <w:gridCol w:w="702"/>
        <w:gridCol w:w="727"/>
        <w:gridCol w:w="427"/>
        <w:gridCol w:w="849"/>
        <w:gridCol w:w="567"/>
        <w:gridCol w:w="850"/>
        <w:gridCol w:w="991"/>
        <w:gridCol w:w="851"/>
        <w:gridCol w:w="867"/>
      </w:tblGrid>
      <w:tr w:rsidR="00C574C9" w:rsidRPr="006F1505" w14:paraId="0F23170B" w14:textId="77777777" w:rsidTr="00337F07">
        <w:trPr>
          <w:jc w:val="center"/>
        </w:trPr>
        <w:tc>
          <w:tcPr>
            <w:tcW w:w="1512" w:type="dxa"/>
            <w:vMerge w:val="restart"/>
            <w:shd w:val="clear" w:color="auto" w:fill="BFBFBF" w:themeFill="background1" w:themeFillShade="BF"/>
            <w:vAlign w:val="center"/>
          </w:tcPr>
          <w:p w14:paraId="680D3DA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TOTAL DE UNIDAD DE APRENDIZAJE</w:t>
            </w:r>
          </w:p>
        </w:tc>
        <w:tc>
          <w:tcPr>
            <w:tcW w:w="1025" w:type="dxa"/>
            <w:gridSpan w:val="2"/>
            <w:shd w:val="clear" w:color="auto" w:fill="BFBFBF" w:themeFill="background1" w:themeFillShade="BF"/>
            <w:vAlign w:val="center"/>
          </w:tcPr>
          <w:p w14:paraId="5F03D66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w:t>
            </w:r>
          </w:p>
        </w:tc>
        <w:tc>
          <w:tcPr>
            <w:tcW w:w="2156" w:type="dxa"/>
            <w:gridSpan w:val="3"/>
            <w:shd w:val="clear" w:color="auto" w:fill="BFBFBF" w:themeFill="background1" w:themeFillShade="BF"/>
            <w:vAlign w:val="center"/>
          </w:tcPr>
          <w:p w14:paraId="3146503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CRED</w:t>
            </w:r>
          </w:p>
        </w:tc>
        <w:tc>
          <w:tcPr>
            <w:tcW w:w="427" w:type="dxa"/>
            <w:vMerge w:val="restart"/>
            <w:shd w:val="clear" w:color="auto" w:fill="BFBFBF" w:themeFill="background1" w:themeFillShade="BF"/>
            <w:vAlign w:val="center"/>
          </w:tcPr>
          <w:p w14:paraId="717F48E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HI</w:t>
            </w:r>
          </w:p>
        </w:tc>
        <w:tc>
          <w:tcPr>
            <w:tcW w:w="849" w:type="dxa"/>
            <w:vMerge w:val="restart"/>
            <w:shd w:val="clear" w:color="auto" w:fill="BFBFBF" w:themeFill="background1" w:themeFillShade="BF"/>
            <w:vAlign w:val="center"/>
          </w:tcPr>
          <w:p w14:paraId="3B1CD5B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5C3F4A1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HD/HI</w:t>
            </w:r>
          </w:p>
        </w:tc>
        <w:tc>
          <w:tcPr>
            <w:tcW w:w="567" w:type="dxa"/>
            <w:vMerge w:val="restart"/>
            <w:shd w:val="clear" w:color="auto" w:fill="BFBFBF" w:themeFill="background1" w:themeFillShade="BF"/>
            <w:vAlign w:val="center"/>
          </w:tcPr>
          <w:p w14:paraId="030AE759"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850" w:type="dxa"/>
            <w:vMerge w:val="restart"/>
            <w:shd w:val="clear" w:color="auto" w:fill="BFBFBF" w:themeFill="background1" w:themeFillShade="BF"/>
            <w:vAlign w:val="center"/>
          </w:tcPr>
          <w:p w14:paraId="5459E64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CRÉD.</w:t>
            </w:r>
          </w:p>
          <w:p w14:paraId="17E3D3F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OH</w:t>
            </w:r>
          </w:p>
        </w:tc>
        <w:tc>
          <w:tcPr>
            <w:tcW w:w="991" w:type="dxa"/>
            <w:vMerge w:val="restart"/>
            <w:shd w:val="clear" w:color="auto" w:fill="BFBFBF" w:themeFill="background1" w:themeFillShade="BF"/>
            <w:vAlign w:val="center"/>
          </w:tcPr>
          <w:p w14:paraId="1A476E9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TH (HD,HI y OH)</w:t>
            </w:r>
          </w:p>
        </w:tc>
        <w:tc>
          <w:tcPr>
            <w:tcW w:w="851" w:type="dxa"/>
            <w:vMerge w:val="restart"/>
            <w:shd w:val="clear" w:color="auto" w:fill="BFBFBF" w:themeFill="background1" w:themeFillShade="BF"/>
            <w:vAlign w:val="center"/>
          </w:tcPr>
          <w:p w14:paraId="416B6C9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H/SEM</w:t>
            </w:r>
          </w:p>
        </w:tc>
        <w:tc>
          <w:tcPr>
            <w:tcW w:w="867" w:type="dxa"/>
            <w:vMerge w:val="restart"/>
            <w:shd w:val="clear" w:color="auto" w:fill="BFBFBF" w:themeFill="background1" w:themeFillShade="BF"/>
            <w:vAlign w:val="center"/>
          </w:tcPr>
          <w:p w14:paraId="51323B8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TOTAL CRÉD.</w:t>
            </w:r>
          </w:p>
        </w:tc>
      </w:tr>
      <w:tr w:rsidR="00C574C9" w:rsidRPr="006F1505" w14:paraId="3E8EB135" w14:textId="77777777" w:rsidTr="00337F07">
        <w:trPr>
          <w:jc w:val="center"/>
        </w:trPr>
        <w:tc>
          <w:tcPr>
            <w:tcW w:w="1512" w:type="dxa"/>
            <w:vMerge/>
          </w:tcPr>
          <w:p w14:paraId="5037C8C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477" w:type="dxa"/>
            <w:vAlign w:val="center"/>
          </w:tcPr>
          <w:p w14:paraId="071E549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HT</w:t>
            </w:r>
          </w:p>
        </w:tc>
        <w:tc>
          <w:tcPr>
            <w:tcW w:w="548" w:type="dxa"/>
            <w:vAlign w:val="center"/>
          </w:tcPr>
          <w:p w14:paraId="319FAD40"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HP</w:t>
            </w:r>
          </w:p>
        </w:tc>
        <w:tc>
          <w:tcPr>
            <w:tcW w:w="727" w:type="dxa"/>
            <w:vAlign w:val="center"/>
          </w:tcPr>
          <w:p w14:paraId="55C630EA" w14:textId="77777777" w:rsidR="00C574C9" w:rsidRPr="006F1505" w:rsidRDefault="00C574C9" w:rsidP="00C574C9">
            <w:pPr>
              <w:tabs>
                <w:tab w:val="left" w:pos="5376"/>
              </w:tabs>
              <w:spacing w:after="0" w:line="240" w:lineRule="auto"/>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PRES</w:t>
            </w:r>
          </w:p>
        </w:tc>
        <w:tc>
          <w:tcPr>
            <w:tcW w:w="702" w:type="dxa"/>
            <w:vAlign w:val="center"/>
          </w:tcPr>
          <w:p w14:paraId="2F4F517B"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VIRT</w:t>
            </w:r>
          </w:p>
        </w:tc>
        <w:tc>
          <w:tcPr>
            <w:tcW w:w="727" w:type="dxa"/>
            <w:vAlign w:val="center"/>
          </w:tcPr>
          <w:p w14:paraId="10F5B8A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sz w:val="18"/>
                <w:lang w:val="es-ES" w:eastAsia="en-US"/>
              </w:rPr>
            </w:pPr>
            <w:r w:rsidRPr="006F1505">
              <w:rPr>
                <w:rFonts w:ascii="Times New Roman" w:eastAsia="Arial Unicode MS" w:hAnsi="Times New Roman" w:cs="Times New Roman"/>
                <w:b/>
                <w:sz w:val="18"/>
                <w:lang w:val="es-ES" w:eastAsia="en-US"/>
              </w:rPr>
              <w:t>DUAL</w:t>
            </w:r>
          </w:p>
        </w:tc>
        <w:tc>
          <w:tcPr>
            <w:tcW w:w="427" w:type="dxa"/>
            <w:vMerge/>
          </w:tcPr>
          <w:p w14:paraId="3DBA61E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49" w:type="dxa"/>
            <w:vMerge/>
          </w:tcPr>
          <w:p w14:paraId="324B607E"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567" w:type="dxa"/>
            <w:vMerge/>
          </w:tcPr>
          <w:p w14:paraId="10C19FBD"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0" w:type="dxa"/>
            <w:vMerge/>
          </w:tcPr>
          <w:p w14:paraId="6F19C09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991" w:type="dxa"/>
            <w:vMerge/>
          </w:tcPr>
          <w:p w14:paraId="49FE6421"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51" w:type="dxa"/>
            <w:vMerge/>
          </w:tcPr>
          <w:p w14:paraId="3F5428D2"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c>
          <w:tcPr>
            <w:tcW w:w="867" w:type="dxa"/>
            <w:vMerge/>
          </w:tcPr>
          <w:p w14:paraId="1AAECA2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b/>
                <w:lang w:val="es-ES" w:eastAsia="en-US"/>
              </w:rPr>
            </w:pPr>
          </w:p>
        </w:tc>
      </w:tr>
      <w:tr w:rsidR="00C574C9" w:rsidRPr="006F1505" w14:paraId="2D5EDCFB" w14:textId="77777777" w:rsidTr="00337F07">
        <w:trPr>
          <w:jc w:val="center"/>
        </w:trPr>
        <w:tc>
          <w:tcPr>
            <w:tcW w:w="1512" w:type="dxa"/>
          </w:tcPr>
          <w:p w14:paraId="03311314" w14:textId="77777777" w:rsidR="00C574C9" w:rsidRPr="006F1505" w:rsidRDefault="00C574C9" w:rsidP="00C574C9">
            <w:pPr>
              <w:tabs>
                <w:tab w:val="left" w:pos="5376"/>
              </w:tabs>
              <w:spacing w:after="0" w:line="240" w:lineRule="auto"/>
              <w:jc w:val="center"/>
              <w:rPr>
                <w:rFonts w:ascii="Times New Roman" w:eastAsia="Calibri" w:hAnsi="Times New Roman" w:cs="Times New Roman"/>
                <w:b/>
                <w:color w:val="000000"/>
                <w:sz w:val="18"/>
                <w:lang w:val="es-ES"/>
              </w:rPr>
            </w:pPr>
            <w:r w:rsidRPr="006F1505">
              <w:rPr>
                <w:rFonts w:ascii="Times New Roman" w:eastAsia="Calibri" w:hAnsi="Times New Roman" w:cs="Times New Roman"/>
                <w:b/>
                <w:color w:val="000000"/>
                <w:sz w:val="18"/>
                <w:lang w:val="es-ES"/>
              </w:rPr>
              <w:t>15</w:t>
            </w:r>
          </w:p>
        </w:tc>
        <w:tc>
          <w:tcPr>
            <w:tcW w:w="477" w:type="dxa"/>
            <w:vAlign w:val="bottom"/>
          </w:tcPr>
          <w:p w14:paraId="0CB58B0F"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28</w:t>
            </w:r>
          </w:p>
        </w:tc>
        <w:tc>
          <w:tcPr>
            <w:tcW w:w="548" w:type="dxa"/>
            <w:vAlign w:val="bottom"/>
          </w:tcPr>
          <w:p w14:paraId="2BA4790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50</w:t>
            </w:r>
          </w:p>
        </w:tc>
        <w:tc>
          <w:tcPr>
            <w:tcW w:w="727" w:type="dxa"/>
            <w:vAlign w:val="bottom"/>
          </w:tcPr>
          <w:p w14:paraId="5FC48D7A"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78</w:t>
            </w:r>
          </w:p>
        </w:tc>
        <w:tc>
          <w:tcPr>
            <w:tcW w:w="702" w:type="dxa"/>
            <w:vAlign w:val="bottom"/>
          </w:tcPr>
          <w:p w14:paraId="127460E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30</w:t>
            </w:r>
          </w:p>
        </w:tc>
        <w:tc>
          <w:tcPr>
            <w:tcW w:w="727" w:type="dxa"/>
            <w:vAlign w:val="bottom"/>
          </w:tcPr>
          <w:p w14:paraId="15B5EBA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0</w:t>
            </w:r>
          </w:p>
        </w:tc>
        <w:tc>
          <w:tcPr>
            <w:tcW w:w="427" w:type="dxa"/>
            <w:vAlign w:val="bottom"/>
          </w:tcPr>
          <w:p w14:paraId="7F1D99C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34</w:t>
            </w:r>
          </w:p>
        </w:tc>
        <w:tc>
          <w:tcPr>
            <w:tcW w:w="849" w:type="dxa"/>
            <w:vAlign w:val="bottom"/>
          </w:tcPr>
          <w:p w14:paraId="2DA0CDF8"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112</w:t>
            </w:r>
          </w:p>
        </w:tc>
        <w:tc>
          <w:tcPr>
            <w:tcW w:w="567" w:type="dxa"/>
            <w:vAlign w:val="bottom"/>
          </w:tcPr>
          <w:p w14:paraId="0D0A6DF3"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0</w:t>
            </w:r>
          </w:p>
        </w:tc>
        <w:tc>
          <w:tcPr>
            <w:tcW w:w="850" w:type="dxa"/>
            <w:vAlign w:val="bottom"/>
          </w:tcPr>
          <w:p w14:paraId="6428C85C"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0</w:t>
            </w:r>
          </w:p>
        </w:tc>
        <w:tc>
          <w:tcPr>
            <w:tcW w:w="991" w:type="dxa"/>
            <w:vAlign w:val="bottom"/>
          </w:tcPr>
          <w:p w14:paraId="0B9B5D66"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112</w:t>
            </w:r>
          </w:p>
        </w:tc>
        <w:tc>
          <w:tcPr>
            <w:tcW w:w="851" w:type="dxa"/>
            <w:vAlign w:val="bottom"/>
          </w:tcPr>
          <w:p w14:paraId="625ABBB7"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1792</w:t>
            </w:r>
          </w:p>
        </w:tc>
        <w:tc>
          <w:tcPr>
            <w:tcW w:w="867" w:type="dxa"/>
            <w:vAlign w:val="bottom"/>
          </w:tcPr>
          <w:p w14:paraId="4DE03505" w14:textId="77777777" w:rsidR="00C574C9" w:rsidRPr="006F1505" w:rsidRDefault="00C574C9" w:rsidP="00C574C9">
            <w:pPr>
              <w:tabs>
                <w:tab w:val="left" w:pos="5376"/>
              </w:tabs>
              <w:spacing w:after="0" w:line="240" w:lineRule="auto"/>
              <w:jc w:val="center"/>
              <w:rPr>
                <w:rFonts w:ascii="Times New Roman" w:eastAsia="Arial Unicode MS" w:hAnsi="Times New Roman" w:cs="Times New Roman"/>
                <w:sz w:val="18"/>
                <w:szCs w:val="18"/>
                <w:lang w:val="es-ES" w:eastAsia="en-US"/>
              </w:rPr>
            </w:pPr>
            <w:r w:rsidRPr="006F1505">
              <w:rPr>
                <w:rFonts w:ascii="Times New Roman" w:eastAsia="Calibri" w:hAnsi="Times New Roman" w:cs="Times New Roman"/>
                <w:b/>
                <w:bCs/>
                <w:color w:val="000000"/>
                <w:sz w:val="18"/>
                <w:lang w:val="es-ES" w:eastAsia="en-US"/>
              </w:rPr>
              <w:t>112</w:t>
            </w:r>
          </w:p>
        </w:tc>
      </w:tr>
    </w:tbl>
    <w:p w14:paraId="07565388" w14:textId="77777777" w:rsidR="00C574C9" w:rsidRPr="006F1505" w:rsidRDefault="00C574C9" w:rsidP="0089782D">
      <w:pPr>
        <w:spacing w:after="0" w:line="240" w:lineRule="auto"/>
        <w:rPr>
          <w:rFonts w:ascii="Times New Roman" w:eastAsia="Times New Roman" w:hAnsi="Times New Roman" w:cs="Times New Roman"/>
          <w:iCs/>
          <w:color w:val="0F4761"/>
          <w:sz w:val="24"/>
          <w:szCs w:val="24"/>
          <w:lang w:val="es-ES"/>
        </w:rPr>
      </w:pPr>
    </w:p>
    <w:p w14:paraId="00000251" w14:textId="58B9E57F" w:rsidR="003E447E" w:rsidRPr="005F4E5B" w:rsidRDefault="00AE7EA9" w:rsidP="00F31A6A">
      <w:pPr>
        <w:pStyle w:val="Ttulo3"/>
        <w:rPr>
          <w:b/>
          <w:bCs/>
          <w:lang w:val="es-ES"/>
        </w:rPr>
      </w:pPr>
      <w:bookmarkStart w:id="33" w:name="_Toc212492137"/>
      <w:r w:rsidRPr="005F4E5B">
        <w:rPr>
          <w:b/>
          <w:bCs/>
          <w:lang w:val="es-ES"/>
        </w:rPr>
        <w:t>11.4 Estructura Curricular por Semestre (orientación profesionalizante)</w:t>
      </w:r>
      <w:bookmarkEnd w:id="33"/>
      <w:r w:rsidRPr="005F4E5B">
        <w:rPr>
          <w:b/>
          <w:bCs/>
          <w:lang w:val="es-ES"/>
        </w:rPr>
        <w:t xml:space="preserve">     </w:t>
      </w:r>
    </w:p>
    <w:p w14:paraId="1D407F69" w14:textId="77777777" w:rsidR="00337F07" w:rsidRPr="006F1505" w:rsidRDefault="00337F07" w:rsidP="0089782D">
      <w:pPr>
        <w:spacing w:after="0" w:line="240" w:lineRule="auto"/>
        <w:rPr>
          <w:rFonts w:ascii="Times New Roman" w:eastAsia="Times New Roman" w:hAnsi="Times New Roman" w:cs="Times New Roman"/>
          <w:b/>
          <w:bCs/>
          <w:iCs/>
          <w:sz w:val="24"/>
          <w:szCs w:val="24"/>
          <w:lang w:val="es-ES"/>
        </w:rPr>
      </w:pPr>
    </w:p>
    <w:p w14:paraId="00000256" w14:textId="5E08D48E" w:rsidR="003E447E" w:rsidRPr="006F1505" w:rsidRDefault="00453D4E" w:rsidP="0089782D">
      <w:pPr>
        <w:spacing w:after="0" w:line="240" w:lineRule="auto"/>
        <w:jc w:val="both"/>
        <w:rPr>
          <w:rFonts w:ascii="Times New Roman" w:eastAsia="Times New Roman" w:hAnsi="Times New Roman" w:cs="Times New Roman"/>
          <w:bCs/>
          <w:sz w:val="24"/>
          <w:szCs w:val="24"/>
          <w:lang w:val="es-ES"/>
        </w:rPr>
      </w:pPr>
      <w:r w:rsidRPr="006F1505">
        <w:rPr>
          <w:rFonts w:ascii="Times New Roman" w:eastAsia="Times New Roman" w:hAnsi="Times New Roman" w:cs="Times New Roman"/>
          <w:sz w:val="24"/>
          <w:szCs w:val="24"/>
          <w:lang w:val="es-ES"/>
        </w:rPr>
        <w:t xml:space="preserve">En el desarrollo de la estructura curricular que enseguida se muestra, se desagrega la relación entre las tres dimensiones anteriormente señaladas. Cada una de la Unidades de Aprendizaje </w:t>
      </w:r>
      <w:r w:rsidRPr="006F1505">
        <w:rPr>
          <w:rFonts w:ascii="Times New Roman" w:eastAsia="Times New Roman" w:hAnsi="Times New Roman" w:cs="Times New Roman"/>
          <w:sz w:val="24"/>
          <w:szCs w:val="24"/>
          <w:lang w:val="es-ES"/>
        </w:rPr>
        <w:lastRenderedPageBreak/>
        <w:t>por semestre muestran las UAp teóricas y las metodológicas obligatorias que se vinculan a las optativas, según los intereses de los estudiantes.</w:t>
      </w:r>
      <w:r w:rsidRPr="006F1505">
        <w:rPr>
          <w:lang w:val="es-ES"/>
        </w:rPr>
        <w:t xml:space="preserve"> </w:t>
      </w:r>
      <w:r w:rsidRPr="006F1505">
        <w:rPr>
          <w:rFonts w:ascii="Times New Roman" w:eastAsia="Times New Roman" w:hAnsi="Times New Roman" w:cs="Times New Roman"/>
          <w:bCs/>
          <w:sz w:val="24"/>
          <w:szCs w:val="24"/>
          <w:lang w:val="es-ES"/>
        </w:rPr>
        <w:t>Las tablas siguientes muestran la estructura curricular por semestre</w:t>
      </w:r>
      <w:r w:rsidR="00FF35A0" w:rsidRPr="006F1505">
        <w:rPr>
          <w:rFonts w:ascii="Times New Roman" w:eastAsia="Times New Roman" w:hAnsi="Times New Roman" w:cs="Times New Roman"/>
          <w:bCs/>
          <w:sz w:val="24"/>
          <w:szCs w:val="24"/>
          <w:lang w:val="es-ES"/>
        </w:rPr>
        <w:t>:</w:t>
      </w:r>
    </w:p>
    <w:p w14:paraId="4B513C15" w14:textId="77777777" w:rsidR="00495625" w:rsidRPr="006F1505" w:rsidRDefault="00495625" w:rsidP="0089782D">
      <w:pPr>
        <w:spacing w:after="0" w:line="240" w:lineRule="auto"/>
        <w:jc w:val="both"/>
        <w:rPr>
          <w:rFonts w:ascii="Times New Roman" w:eastAsia="Times New Roman" w:hAnsi="Times New Roman" w:cs="Times New Roman"/>
          <w:i/>
          <w:sz w:val="24"/>
          <w:szCs w:val="24"/>
          <w:lang w:val="es-ES"/>
        </w:rPr>
      </w:pPr>
    </w:p>
    <w:tbl>
      <w:tblPr>
        <w:tblStyle w:val="104"/>
        <w:tblW w:w="10065" w:type="dxa"/>
        <w:tblInd w:w="-289"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
        <w:gridCol w:w="801"/>
        <w:gridCol w:w="2494"/>
        <w:gridCol w:w="536"/>
        <w:gridCol w:w="625"/>
        <w:gridCol w:w="536"/>
        <w:gridCol w:w="804"/>
        <w:gridCol w:w="536"/>
        <w:gridCol w:w="804"/>
        <w:gridCol w:w="536"/>
        <w:gridCol w:w="859"/>
        <w:gridCol w:w="992"/>
      </w:tblGrid>
      <w:tr w:rsidR="003E447E" w:rsidRPr="006F1505" w14:paraId="76F06868" w14:textId="77777777" w:rsidTr="00337F07">
        <w:trPr>
          <w:cantSplit/>
          <w:trHeight w:val="170"/>
        </w:trPr>
        <w:tc>
          <w:tcPr>
            <w:tcW w:w="1343" w:type="dxa"/>
            <w:gridSpan w:val="2"/>
            <w:vMerge w:val="restart"/>
            <w:tcBorders>
              <w:top w:val="single" w:sz="8" w:space="0" w:color="000000"/>
            </w:tcBorders>
            <w:shd w:val="clear" w:color="auto" w:fill="D1D1D1"/>
            <w:vAlign w:val="center"/>
          </w:tcPr>
          <w:p w14:paraId="00000257"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SEMESTRE</w:t>
            </w:r>
          </w:p>
        </w:tc>
        <w:tc>
          <w:tcPr>
            <w:tcW w:w="2494" w:type="dxa"/>
            <w:vMerge w:val="restart"/>
            <w:tcBorders>
              <w:top w:val="single" w:sz="8" w:space="0" w:color="000000"/>
            </w:tcBorders>
            <w:shd w:val="clear" w:color="auto" w:fill="D1D1D1"/>
            <w:vAlign w:val="center"/>
          </w:tcPr>
          <w:p w14:paraId="00000259"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UNIDAD DE APRENDIZAJE</w:t>
            </w:r>
          </w:p>
        </w:tc>
        <w:tc>
          <w:tcPr>
            <w:tcW w:w="1161" w:type="dxa"/>
            <w:gridSpan w:val="2"/>
            <w:tcBorders>
              <w:top w:val="single" w:sz="8" w:space="0" w:color="000000"/>
            </w:tcBorders>
            <w:shd w:val="clear" w:color="auto" w:fill="D1D1D1"/>
            <w:vAlign w:val="center"/>
          </w:tcPr>
          <w:p w14:paraId="0000025A"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HD</w:t>
            </w:r>
          </w:p>
        </w:tc>
        <w:tc>
          <w:tcPr>
            <w:tcW w:w="536" w:type="dxa"/>
            <w:vMerge w:val="restart"/>
            <w:tcBorders>
              <w:top w:val="single" w:sz="8" w:space="0" w:color="000000"/>
            </w:tcBorders>
            <w:shd w:val="clear" w:color="auto" w:fill="D1D1D1"/>
            <w:vAlign w:val="center"/>
          </w:tcPr>
          <w:p w14:paraId="0000025C"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HI</w:t>
            </w:r>
          </w:p>
        </w:tc>
        <w:tc>
          <w:tcPr>
            <w:tcW w:w="804" w:type="dxa"/>
            <w:tcBorders>
              <w:top w:val="single" w:sz="8" w:space="0" w:color="000000"/>
            </w:tcBorders>
            <w:shd w:val="clear" w:color="auto" w:fill="D1D1D1"/>
          </w:tcPr>
          <w:p w14:paraId="0000025D"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CRED</w:t>
            </w:r>
          </w:p>
        </w:tc>
        <w:tc>
          <w:tcPr>
            <w:tcW w:w="536" w:type="dxa"/>
            <w:vMerge w:val="restart"/>
            <w:tcBorders>
              <w:top w:val="single" w:sz="8" w:space="0" w:color="000000"/>
            </w:tcBorders>
            <w:shd w:val="clear" w:color="auto" w:fill="D1D1D1"/>
            <w:vAlign w:val="center"/>
          </w:tcPr>
          <w:p w14:paraId="0000025E"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OH</w:t>
            </w:r>
          </w:p>
        </w:tc>
        <w:tc>
          <w:tcPr>
            <w:tcW w:w="804" w:type="dxa"/>
            <w:tcBorders>
              <w:top w:val="single" w:sz="8" w:space="0" w:color="000000"/>
            </w:tcBorders>
            <w:shd w:val="clear" w:color="auto" w:fill="D1D1D1"/>
            <w:vAlign w:val="center"/>
          </w:tcPr>
          <w:p w14:paraId="0000025F"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CRED</w:t>
            </w:r>
          </w:p>
        </w:tc>
        <w:tc>
          <w:tcPr>
            <w:tcW w:w="536" w:type="dxa"/>
            <w:vMerge w:val="restart"/>
            <w:tcBorders>
              <w:top w:val="single" w:sz="8" w:space="0" w:color="000000"/>
            </w:tcBorders>
            <w:shd w:val="clear" w:color="auto" w:fill="D1D1D1"/>
            <w:vAlign w:val="center"/>
          </w:tcPr>
          <w:p w14:paraId="00000260"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TH</w:t>
            </w:r>
          </w:p>
        </w:tc>
        <w:tc>
          <w:tcPr>
            <w:tcW w:w="859" w:type="dxa"/>
            <w:vMerge w:val="restart"/>
            <w:tcBorders>
              <w:top w:val="single" w:sz="8" w:space="0" w:color="000000"/>
            </w:tcBorders>
            <w:shd w:val="clear" w:color="auto" w:fill="D1D1D1"/>
            <w:vAlign w:val="center"/>
          </w:tcPr>
          <w:p w14:paraId="00000261"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H/ SEMES</w:t>
            </w:r>
          </w:p>
        </w:tc>
        <w:tc>
          <w:tcPr>
            <w:tcW w:w="992" w:type="dxa"/>
            <w:vMerge w:val="restart"/>
            <w:tcBorders>
              <w:top w:val="single" w:sz="8" w:space="0" w:color="000000"/>
            </w:tcBorders>
            <w:shd w:val="clear" w:color="auto" w:fill="D1D1D1"/>
            <w:vAlign w:val="center"/>
          </w:tcPr>
          <w:p w14:paraId="00000262" w14:textId="77777777" w:rsidR="003E447E" w:rsidRPr="006F1505" w:rsidRDefault="00453D4E" w:rsidP="00970E46">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TOTAL/ CRÉD</w:t>
            </w:r>
          </w:p>
        </w:tc>
      </w:tr>
      <w:tr w:rsidR="003E447E" w:rsidRPr="006F1505" w14:paraId="7FE26150" w14:textId="77777777" w:rsidTr="00337F07">
        <w:trPr>
          <w:cantSplit/>
          <w:trHeight w:val="264"/>
        </w:trPr>
        <w:tc>
          <w:tcPr>
            <w:tcW w:w="1343" w:type="dxa"/>
            <w:gridSpan w:val="2"/>
            <w:vMerge/>
            <w:tcBorders>
              <w:top w:val="single" w:sz="8" w:space="0" w:color="000000"/>
            </w:tcBorders>
            <w:shd w:val="clear" w:color="auto" w:fill="D1D1D1"/>
            <w:vAlign w:val="center"/>
          </w:tcPr>
          <w:p w14:paraId="00000263"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2494" w:type="dxa"/>
            <w:vMerge/>
            <w:tcBorders>
              <w:top w:val="single" w:sz="8" w:space="0" w:color="000000"/>
            </w:tcBorders>
            <w:shd w:val="clear" w:color="auto" w:fill="D1D1D1"/>
            <w:vAlign w:val="center"/>
          </w:tcPr>
          <w:p w14:paraId="00000265"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536" w:type="dxa"/>
            <w:shd w:val="clear" w:color="auto" w:fill="D1D1D1"/>
            <w:vAlign w:val="center"/>
          </w:tcPr>
          <w:p w14:paraId="00000266"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HT</w:t>
            </w:r>
          </w:p>
        </w:tc>
        <w:tc>
          <w:tcPr>
            <w:tcW w:w="625" w:type="dxa"/>
            <w:shd w:val="clear" w:color="auto" w:fill="D1D1D1"/>
            <w:vAlign w:val="center"/>
          </w:tcPr>
          <w:p w14:paraId="00000267"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HP</w:t>
            </w:r>
          </w:p>
        </w:tc>
        <w:tc>
          <w:tcPr>
            <w:tcW w:w="536" w:type="dxa"/>
            <w:vMerge/>
            <w:tcBorders>
              <w:top w:val="single" w:sz="8" w:space="0" w:color="000000"/>
            </w:tcBorders>
            <w:shd w:val="clear" w:color="auto" w:fill="D1D1D1"/>
            <w:vAlign w:val="center"/>
          </w:tcPr>
          <w:p w14:paraId="00000268"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804" w:type="dxa"/>
            <w:shd w:val="clear" w:color="auto" w:fill="D1D1D1"/>
          </w:tcPr>
          <w:p w14:paraId="00000269"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HD-HI</w:t>
            </w:r>
          </w:p>
        </w:tc>
        <w:tc>
          <w:tcPr>
            <w:tcW w:w="536" w:type="dxa"/>
            <w:vMerge/>
            <w:tcBorders>
              <w:top w:val="single" w:sz="8" w:space="0" w:color="000000"/>
            </w:tcBorders>
            <w:shd w:val="clear" w:color="auto" w:fill="D1D1D1"/>
            <w:vAlign w:val="center"/>
          </w:tcPr>
          <w:p w14:paraId="0000026A"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804" w:type="dxa"/>
            <w:shd w:val="clear" w:color="auto" w:fill="D1D1D1"/>
          </w:tcPr>
          <w:p w14:paraId="0000026B"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OH</w:t>
            </w:r>
          </w:p>
        </w:tc>
        <w:tc>
          <w:tcPr>
            <w:tcW w:w="536" w:type="dxa"/>
            <w:vMerge/>
            <w:tcBorders>
              <w:top w:val="single" w:sz="8" w:space="0" w:color="000000"/>
            </w:tcBorders>
            <w:shd w:val="clear" w:color="auto" w:fill="D1D1D1"/>
            <w:vAlign w:val="center"/>
          </w:tcPr>
          <w:p w14:paraId="0000026C"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859" w:type="dxa"/>
            <w:vMerge/>
            <w:tcBorders>
              <w:top w:val="single" w:sz="8" w:space="0" w:color="000000"/>
            </w:tcBorders>
            <w:shd w:val="clear" w:color="auto" w:fill="D1D1D1"/>
            <w:vAlign w:val="center"/>
          </w:tcPr>
          <w:p w14:paraId="0000026D"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992" w:type="dxa"/>
            <w:vMerge/>
            <w:tcBorders>
              <w:top w:val="single" w:sz="8" w:space="0" w:color="000000"/>
            </w:tcBorders>
            <w:shd w:val="clear" w:color="auto" w:fill="D1D1D1"/>
            <w:vAlign w:val="center"/>
          </w:tcPr>
          <w:p w14:paraId="0000026E"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r>
      <w:tr w:rsidR="003E447E" w:rsidRPr="006F1505" w14:paraId="2ABC4881" w14:textId="77777777" w:rsidTr="00337F07">
        <w:trPr>
          <w:cantSplit/>
        </w:trPr>
        <w:tc>
          <w:tcPr>
            <w:tcW w:w="1343" w:type="dxa"/>
            <w:gridSpan w:val="2"/>
            <w:vMerge w:val="restart"/>
            <w:vAlign w:val="center"/>
          </w:tcPr>
          <w:p w14:paraId="0000026F"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I</w:t>
            </w:r>
          </w:p>
        </w:tc>
        <w:tc>
          <w:tcPr>
            <w:tcW w:w="2494" w:type="dxa"/>
          </w:tcPr>
          <w:p w14:paraId="0000027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Interacción ecosistémica cuenca-costa-mar </w:t>
            </w:r>
          </w:p>
        </w:tc>
        <w:tc>
          <w:tcPr>
            <w:tcW w:w="536" w:type="dxa"/>
            <w:vAlign w:val="center"/>
          </w:tcPr>
          <w:p w14:paraId="0000027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625" w:type="dxa"/>
            <w:vAlign w:val="center"/>
          </w:tcPr>
          <w:p w14:paraId="0000027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536" w:type="dxa"/>
            <w:vAlign w:val="center"/>
          </w:tcPr>
          <w:p w14:paraId="0000027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275"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27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27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536" w:type="dxa"/>
            <w:vAlign w:val="center"/>
          </w:tcPr>
          <w:p w14:paraId="0000027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59" w:type="dxa"/>
            <w:vAlign w:val="center"/>
          </w:tcPr>
          <w:p w14:paraId="00000279"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992" w:type="dxa"/>
            <w:vAlign w:val="center"/>
          </w:tcPr>
          <w:p w14:paraId="0000027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14363BE2" w14:textId="77777777" w:rsidTr="00337F07">
        <w:trPr>
          <w:cantSplit/>
        </w:trPr>
        <w:tc>
          <w:tcPr>
            <w:tcW w:w="1343" w:type="dxa"/>
            <w:gridSpan w:val="2"/>
            <w:vMerge/>
            <w:vAlign w:val="center"/>
          </w:tcPr>
          <w:p w14:paraId="0000027B"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494" w:type="dxa"/>
          </w:tcPr>
          <w:p w14:paraId="0000027D"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Ecología política y conflictos ambientales</w:t>
            </w:r>
          </w:p>
        </w:tc>
        <w:tc>
          <w:tcPr>
            <w:tcW w:w="536" w:type="dxa"/>
            <w:vAlign w:val="center"/>
          </w:tcPr>
          <w:p w14:paraId="0000027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625" w:type="dxa"/>
          </w:tcPr>
          <w:p w14:paraId="0000027F"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536" w:type="dxa"/>
          </w:tcPr>
          <w:p w14:paraId="0000028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281"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28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28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536" w:type="dxa"/>
            <w:vAlign w:val="center"/>
          </w:tcPr>
          <w:p w14:paraId="0000028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59" w:type="dxa"/>
            <w:vAlign w:val="center"/>
          </w:tcPr>
          <w:p w14:paraId="00000285"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992" w:type="dxa"/>
            <w:vAlign w:val="center"/>
          </w:tcPr>
          <w:p w14:paraId="0000028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7FA3F75C" w14:textId="77777777" w:rsidTr="00337F07">
        <w:trPr>
          <w:cantSplit/>
        </w:trPr>
        <w:tc>
          <w:tcPr>
            <w:tcW w:w="1343" w:type="dxa"/>
            <w:gridSpan w:val="2"/>
            <w:vMerge/>
            <w:vAlign w:val="center"/>
          </w:tcPr>
          <w:p w14:paraId="00000287"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494" w:type="dxa"/>
          </w:tcPr>
          <w:p w14:paraId="00000289"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Metodología de trabajo de campo territorial </w:t>
            </w:r>
          </w:p>
        </w:tc>
        <w:tc>
          <w:tcPr>
            <w:tcW w:w="536" w:type="dxa"/>
            <w:vAlign w:val="center"/>
          </w:tcPr>
          <w:p w14:paraId="0000028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tcPr>
          <w:p w14:paraId="0000028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tcPr>
          <w:p w14:paraId="0000028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28D"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28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28F"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536" w:type="dxa"/>
            <w:vAlign w:val="center"/>
          </w:tcPr>
          <w:p w14:paraId="0000029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59" w:type="dxa"/>
            <w:vAlign w:val="center"/>
          </w:tcPr>
          <w:p w14:paraId="00000291"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992" w:type="dxa"/>
            <w:vAlign w:val="center"/>
          </w:tcPr>
          <w:p w14:paraId="0000029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50556F58" w14:textId="77777777" w:rsidTr="00337F07">
        <w:trPr>
          <w:cantSplit/>
        </w:trPr>
        <w:tc>
          <w:tcPr>
            <w:tcW w:w="1343" w:type="dxa"/>
            <w:gridSpan w:val="2"/>
            <w:vMerge/>
            <w:vAlign w:val="center"/>
          </w:tcPr>
          <w:p w14:paraId="00000293"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494" w:type="dxa"/>
            <w:tcBorders>
              <w:bottom w:val="single" w:sz="4" w:space="0" w:color="000000"/>
            </w:tcBorders>
            <w:vAlign w:val="center"/>
          </w:tcPr>
          <w:p w14:paraId="00000295"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(Seminario de investigación aplicada 1)</w:t>
            </w:r>
          </w:p>
        </w:tc>
        <w:tc>
          <w:tcPr>
            <w:tcW w:w="536" w:type="dxa"/>
            <w:tcBorders>
              <w:bottom w:val="single" w:sz="4" w:space="0" w:color="000000"/>
            </w:tcBorders>
            <w:vAlign w:val="center"/>
          </w:tcPr>
          <w:p w14:paraId="0000029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tcBorders>
              <w:bottom w:val="single" w:sz="4" w:space="0" w:color="000000"/>
            </w:tcBorders>
          </w:tcPr>
          <w:p w14:paraId="0000029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tcBorders>
              <w:bottom w:val="single" w:sz="4" w:space="0" w:color="000000"/>
            </w:tcBorders>
          </w:tcPr>
          <w:p w14:paraId="0000029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tcBorders>
              <w:bottom w:val="single" w:sz="4" w:space="0" w:color="000000"/>
            </w:tcBorders>
            <w:vAlign w:val="center"/>
          </w:tcPr>
          <w:p w14:paraId="00000299"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tcBorders>
              <w:bottom w:val="single" w:sz="4" w:space="0" w:color="000000"/>
            </w:tcBorders>
            <w:vAlign w:val="center"/>
          </w:tcPr>
          <w:p w14:paraId="0000029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tcBorders>
              <w:bottom w:val="single" w:sz="4" w:space="0" w:color="000000"/>
            </w:tcBorders>
            <w:vAlign w:val="center"/>
          </w:tcPr>
          <w:p w14:paraId="0000029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536" w:type="dxa"/>
            <w:tcBorders>
              <w:bottom w:val="single" w:sz="4" w:space="0" w:color="000000"/>
            </w:tcBorders>
            <w:vAlign w:val="center"/>
          </w:tcPr>
          <w:p w14:paraId="0000029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59" w:type="dxa"/>
            <w:tcBorders>
              <w:bottom w:val="single" w:sz="4" w:space="0" w:color="000000"/>
            </w:tcBorders>
            <w:vAlign w:val="center"/>
          </w:tcPr>
          <w:p w14:paraId="0000029D"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992" w:type="dxa"/>
            <w:tcBorders>
              <w:bottom w:val="single" w:sz="4" w:space="0" w:color="000000"/>
            </w:tcBorders>
            <w:vAlign w:val="center"/>
          </w:tcPr>
          <w:p w14:paraId="0000029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789D6499" w14:textId="77777777" w:rsidTr="00337F07">
        <w:tc>
          <w:tcPr>
            <w:tcW w:w="542" w:type="dxa"/>
            <w:tcBorders>
              <w:top w:val="single" w:sz="4" w:space="0" w:color="000000"/>
              <w:bottom w:val="single" w:sz="4" w:space="0" w:color="000000"/>
            </w:tcBorders>
          </w:tcPr>
          <w:p w14:paraId="0000029F" w14:textId="77777777" w:rsidR="003E447E" w:rsidRPr="006F1505" w:rsidRDefault="003E447E">
            <w:pPr>
              <w:rPr>
                <w:rFonts w:ascii="Times New Roman" w:eastAsia="Times New Roman" w:hAnsi="Times New Roman" w:cs="Times New Roman"/>
                <w:sz w:val="20"/>
                <w:szCs w:val="20"/>
                <w:lang w:val="es-ES"/>
              </w:rPr>
            </w:pPr>
          </w:p>
        </w:tc>
        <w:tc>
          <w:tcPr>
            <w:tcW w:w="801" w:type="dxa"/>
            <w:tcBorders>
              <w:top w:val="single" w:sz="4" w:space="0" w:color="000000"/>
              <w:left w:val="nil"/>
              <w:bottom w:val="single" w:sz="4" w:space="0" w:color="000000"/>
            </w:tcBorders>
            <w:vAlign w:val="center"/>
          </w:tcPr>
          <w:p w14:paraId="000002A0" w14:textId="77777777" w:rsidR="003E447E" w:rsidRPr="006F1505" w:rsidRDefault="003E447E">
            <w:pPr>
              <w:rPr>
                <w:rFonts w:ascii="Times New Roman" w:eastAsia="Times New Roman" w:hAnsi="Times New Roman" w:cs="Times New Roman"/>
                <w:sz w:val="20"/>
                <w:szCs w:val="20"/>
                <w:lang w:val="es-ES"/>
              </w:rPr>
            </w:pPr>
          </w:p>
        </w:tc>
        <w:tc>
          <w:tcPr>
            <w:tcW w:w="2494" w:type="dxa"/>
            <w:tcBorders>
              <w:top w:val="single" w:sz="4" w:space="0" w:color="000000"/>
              <w:bottom w:val="single" w:sz="4" w:space="0" w:color="000000"/>
            </w:tcBorders>
            <w:vAlign w:val="center"/>
          </w:tcPr>
          <w:p w14:paraId="000002A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Total </w:t>
            </w:r>
          </w:p>
        </w:tc>
        <w:tc>
          <w:tcPr>
            <w:tcW w:w="536" w:type="dxa"/>
            <w:tcBorders>
              <w:top w:val="single" w:sz="4" w:space="0" w:color="000000"/>
              <w:bottom w:val="single" w:sz="4" w:space="0" w:color="000000"/>
            </w:tcBorders>
            <w:vAlign w:val="center"/>
          </w:tcPr>
          <w:p w14:paraId="000002A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10</w:t>
            </w:r>
          </w:p>
        </w:tc>
        <w:tc>
          <w:tcPr>
            <w:tcW w:w="625" w:type="dxa"/>
            <w:tcBorders>
              <w:top w:val="single" w:sz="4" w:space="0" w:color="000000"/>
              <w:bottom w:val="single" w:sz="4" w:space="0" w:color="000000"/>
            </w:tcBorders>
            <w:vAlign w:val="center"/>
          </w:tcPr>
          <w:p w14:paraId="000002A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14</w:t>
            </w:r>
          </w:p>
        </w:tc>
        <w:tc>
          <w:tcPr>
            <w:tcW w:w="536" w:type="dxa"/>
            <w:tcBorders>
              <w:top w:val="single" w:sz="4" w:space="0" w:color="000000"/>
              <w:bottom w:val="single" w:sz="4" w:space="0" w:color="000000"/>
            </w:tcBorders>
            <w:vAlign w:val="center"/>
          </w:tcPr>
          <w:p w14:paraId="000002A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8</w:t>
            </w:r>
          </w:p>
        </w:tc>
        <w:tc>
          <w:tcPr>
            <w:tcW w:w="804" w:type="dxa"/>
            <w:tcBorders>
              <w:top w:val="single" w:sz="4" w:space="0" w:color="000000"/>
              <w:bottom w:val="single" w:sz="4" w:space="0" w:color="000000"/>
            </w:tcBorders>
            <w:vAlign w:val="center"/>
          </w:tcPr>
          <w:p w14:paraId="000002A5"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32</w:t>
            </w:r>
          </w:p>
        </w:tc>
        <w:tc>
          <w:tcPr>
            <w:tcW w:w="536" w:type="dxa"/>
            <w:tcBorders>
              <w:top w:val="single" w:sz="4" w:space="0" w:color="000000"/>
              <w:bottom w:val="single" w:sz="4" w:space="0" w:color="000000"/>
            </w:tcBorders>
            <w:vAlign w:val="center"/>
          </w:tcPr>
          <w:p w14:paraId="000002A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804" w:type="dxa"/>
            <w:tcBorders>
              <w:top w:val="single" w:sz="4" w:space="0" w:color="000000"/>
              <w:bottom w:val="single" w:sz="4" w:space="0" w:color="000000"/>
            </w:tcBorders>
            <w:vAlign w:val="center"/>
          </w:tcPr>
          <w:p w14:paraId="000002A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536" w:type="dxa"/>
            <w:tcBorders>
              <w:top w:val="single" w:sz="4" w:space="0" w:color="000000"/>
              <w:bottom w:val="single" w:sz="4" w:space="0" w:color="000000"/>
            </w:tcBorders>
            <w:vAlign w:val="center"/>
          </w:tcPr>
          <w:p w14:paraId="000002A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32</w:t>
            </w:r>
          </w:p>
        </w:tc>
        <w:tc>
          <w:tcPr>
            <w:tcW w:w="859" w:type="dxa"/>
            <w:tcBorders>
              <w:top w:val="single" w:sz="4" w:space="0" w:color="000000"/>
              <w:bottom w:val="single" w:sz="4" w:space="0" w:color="000000"/>
            </w:tcBorders>
            <w:vAlign w:val="center"/>
          </w:tcPr>
          <w:p w14:paraId="000002A9"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512</w:t>
            </w:r>
          </w:p>
        </w:tc>
        <w:tc>
          <w:tcPr>
            <w:tcW w:w="992" w:type="dxa"/>
            <w:tcBorders>
              <w:top w:val="single" w:sz="4" w:space="0" w:color="000000"/>
              <w:bottom w:val="single" w:sz="4" w:space="0" w:color="000000"/>
            </w:tcBorders>
            <w:vAlign w:val="center"/>
          </w:tcPr>
          <w:p w14:paraId="000002A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32</w:t>
            </w:r>
          </w:p>
        </w:tc>
      </w:tr>
    </w:tbl>
    <w:p w14:paraId="000002AB" w14:textId="77777777" w:rsidR="003E447E" w:rsidRPr="006F1505" w:rsidRDefault="003E447E">
      <w:pPr>
        <w:rPr>
          <w:rFonts w:ascii="Times New Roman" w:eastAsia="Times New Roman" w:hAnsi="Times New Roman" w:cs="Times New Roman"/>
          <w:sz w:val="24"/>
          <w:szCs w:val="24"/>
          <w:lang w:val="es-ES"/>
        </w:rPr>
      </w:pPr>
    </w:p>
    <w:tbl>
      <w:tblPr>
        <w:tblStyle w:val="103"/>
        <w:tblW w:w="10065" w:type="dxa"/>
        <w:tblInd w:w="-289"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
        <w:gridCol w:w="801"/>
        <w:gridCol w:w="2352"/>
        <w:gridCol w:w="536"/>
        <w:gridCol w:w="625"/>
        <w:gridCol w:w="536"/>
        <w:gridCol w:w="804"/>
        <w:gridCol w:w="536"/>
        <w:gridCol w:w="804"/>
        <w:gridCol w:w="684"/>
        <w:gridCol w:w="834"/>
        <w:gridCol w:w="1011"/>
      </w:tblGrid>
      <w:tr w:rsidR="003E447E" w:rsidRPr="006F1505" w14:paraId="4929356C" w14:textId="77777777" w:rsidTr="0026475A">
        <w:trPr>
          <w:cantSplit/>
          <w:trHeight w:val="288"/>
        </w:trPr>
        <w:tc>
          <w:tcPr>
            <w:tcW w:w="1343" w:type="dxa"/>
            <w:gridSpan w:val="2"/>
            <w:vMerge w:val="restart"/>
            <w:tcBorders>
              <w:top w:val="single" w:sz="8" w:space="0" w:color="000000"/>
            </w:tcBorders>
            <w:shd w:val="clear" w:color="auto" w:fill="D1D1D1"/>
            <w:vAlign w:val="center"/>
          </w:tcPr>
          <w:p w14:paraId="000002AC"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SEMESTRE</w:t>
            </w:r>
          </w:p>
        </w:tc>
        <w:tc>
          <w:tcPr>
            <w:tcW w:w="2352" w:type="dxa"/>
            <w:vMerge w:val="restart"/>
            <w:tcBorders>
              <w:top w:val="single" w:sz="8" w:space="0" w:color="000000"/>
            </w:tcBorders>
            <w:shd w:val="clear" w:color="auto" w:fill="D1D1D1"/>
            <w:vAlign w:val="center"/>
          </w:tcPr>
          <w:p w14:paraId="000002AE"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UNIDAD DE APRENDIZAJE</w:t>
            </w:r>
          </w:p>
        </w:tc>
        <w:tc>
          <w:tcPr>
            <w:tcW w:w="1161" w:type="dxa"/>
            <w:gridSpan w:val="2"/>
            <w:tcBorders>
              <w:top w:val="single" w:sz="8" w:space="0" w:color="000000"/>
            </w:tcBorders>
            <w:shd w:val="clear" w:color="auto" w:fill="D1D1D1"/>
            <w:vAlign w:val="center"/>
          </w:tcPr>
          <w:p w14:paraId="000002AF"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HD</w:t>
            </w:r>
          </w:p>
        </w:tc>
        <w:tc>
          <w:tcPr>
            <w:tcW w:w="536" w:type="dxa"/>
            <w:vMerge w:val="restart"/>
            <w:tcBorders>
              <w:top w:val="single" w:sz="8" w:space="0" w:color="000000"/>
            </w:tcBorders>
            <w:shd w:val="clear" w:color="auto" w:fill="D1D1D1"/>
            <w:vAlign w:val="center"/>
          </w:tcPr>
          <w:p w14:paraId="000002B1"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HI</w:t>
            </w:r>
          </w:p>
        </w:tc>
        <w:tc>
          <w:tcPr>
            <w:tcW w:w="804" w:type="dxa"/>
            <w:tcBorders>
              <w:top w:val="single" w:sz="8" w:space="0" w:color="000000"/>
            </w:tcBorders>
            <w:shd w:val="clear" w:color="auto" w:fill="D1D1D1"/>
          </w:tcPr>
          <w:p w14:paraId="000002B2"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CRED</w:t>
            </w:r>
          </w:p>
        </w:tc>
        <w:tc>
          <w:tcPr>
            <w:tcW w:w="536" w:type="dxa"/>
            <w:vMerge w:val="restart"/>
            <w:tcBorders>
              <w:top w:val="single" w:sz="8" w:space="0" w:color="000000"/>
            </w:tcBorders>
            <w:shd w:val="clear" w:color="auto" w:fill="D1D1D1"/>
            <w:vAlign w:val="center"/>
          </w:tcPr>
          <w:p w14:paraId="000002B3"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OH</w:t>
            </w:r>
          </w:p>
        </w:tc>
        <w:tc>
          <w:tcPr>
            <w:tcW w:w="804" w:type="dxa"/>
            <w:tcBorders>
              <w:top w:val="single" w:sz="8" w:space="0" w:color="000000"/>
            </w:tcBorders>
            <w:shd w:val="clear" w:color="auto" w:fill="D1D1D1"/>
            <w:vAlign w:val="center"/>
          </w:tcPr>
          <w:p w14:paraId="000002B4"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CRED</w:t>
            </w:r>
          </w:p>
        </w:tc>
        <w:tc>
          <w:tcPr>
            <w:tcW w:w="684" w:type="dxa"/>
            <w:vMerge w:val="restart"/>
            <w:tcBorders>
              <w:top w:val="single" w:sz="8" w:space="0" w:color="000000"/>
            </w:tcBorders>
            <w:shd w:val="clear" w:color="auto" w:fill="D1D1D1"/>
            <w:vAlign w:val="center"/>
          </w:tcPr>
          <w:p w14:paraId="000002B5"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TH</w:t>
            </w:r>
          </w:p>
        </w:tc>
        <w:tc>
          <w:tcPr>
            <w:tcW w:w="834" w:type="dxa"/>
            <w:vMerge w:val="restart"/>
            <w:tcBorders>
              <w:top w:val="single" w:sz="8" w:space="0" w:color="000000"/>
            </w:tcBorders>
            <w:shd w:val="clear" w:color="auto" w:fill="D1D1D1"/>
            <w:vAlign w:val="center"/>
          </w:tcPr>
          <w:p w14:paraId="000002B6"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H/ SEMES</w:t>
            </w:r>
          </w:p>
        </w:tc>
        <w:tc>
          <w:tcPr>
            <w:tcW w:w="1011" w:type="dxa"/>
            <w:vMerge w:val="restart"/>
            <w:tcBorders>
              <w:top w:val="single" w:sz="8" w:space="0" w:color="000000"/>
            </w:tcBorders>
            <w:shd w:val="clear" w:color="auto" w:fill="D1D1D1"/>
            <w:vAlign w:val="center"/>
          </w:tcPr>
          <w:p w14:paraId="000002B7" w14:textId="77777777" w:rsidR="003E447E" w:rsidRPr="006F1505" w:rsidRDefault="00453D4E" w:rsidP="0026475A">
            <w:pPr>
              <w:tabs>
                <w:tab w:val="left" w:pos="5376"/>
              </w:tabs>
              <w:spacing w:after="0" w:line="240" w:lineRule="auto"/>
              <w:jc w:val="center"/>
              <w:rPr>
                <w:rFonts w:ascii="Times New Roman" w:eastAsia="Arial Unicode MS" w:hAnsi="Times New Roman" w:cs="Times New Roman"/>
                <w:b/>
                <w:sz w:val="18"/>
                <w:szCs w:val="18"/>
                <w:lang w:val="es-ES" w:eastAsia="en-US"/>
              </w:rPr>
            </w:pPr>
            <w:r w:rsidRPr="006F1505">
              <w:rPr>
                <w:rFonts w:ascii="Times New Roman" w:eastAsia="Arial Unicode MS" w:hAnsi="Times New Roman" w:cs="Times New Roman"/>
                <w:b/>
                <w:sz w:val="18"/>
                <w:szCs w:val="18"/>
                <w:lang w:val="es-ES" w:eastAsia="en-US"/>
              </w:rPr>
              <w:t>TOTAL/ CRÉD</w:t>
            </w:r>
          </w:p>
        </w:tc>
      </w:tr>
      <w:tr w:rsidR="003E447E" w:rsidRPr="006F1505" w14:paraId="4CF3432E" w14:textId="77777777" w:rsidTr="0026475A">
        <w:trPr>
          <w:cantSplit/>
          <w:trHeight w:val="264"/>
        </w:trPr>
        <w:tc>
          <w:tcPr>
            <w:tcW w:w="1343" w:type="dxa"/>
            <w:gridSpan w:val="2"/>
            <w:vMerge/>
            <w:tcBorders>
              <w:top w:val="single" w:sz="8" w:space="0" w:color="000000"/>
            </w:tcBorders>
            <w:shd w:val="clear" w:color="auto" w:fill="D1D1D1"/>
            <w:vAlign w:val="center"/>
          </w:tcPr>
          <w:p w14:paraId="000002B8"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2352" w:type="dxa"/>
            <w:vMerge/>
            <w:tcBorders>
              <w:top w:val="single" w:sz="8" w:space="0" w:color="000000"/>
            </w:tcBorders>
            <w:shd w:val="clear" w:color="auto" w:fill="D1D1D1"/>
            <w:vAlign w:val="center"/>
          </w:tcPr>
          <w:p w14:paraId="000002BA"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536" w:type="dxa"/>
            <w:shd w:val="clear" w:color="auto" w:fill="D1D1D1"/>
            <w:vAlign w:val="center"/>
          </w:tcPr>
          <w:p w14:paraId="000002BB"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HT</w:t>
            </w:r>
          </w:p>
        </w:tc>
        <w:tc>
          <w:tcPr>
            <w:tcW w:w="625" w:type="dxa"/>
            <w:shd w:val="clear" w:color="auto" w:fill="D1D1D1"/>
            <w:vAlign w:val="center"/>
          </w:tcPr>
          <w:p w14:paraId="000002BC"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HP</w:t>
            </w:r>
          </w:p>
        </w:tc>
        <w:tc>
          <w:tcPr>
            <w:tcW w:w="536" w:type="dxa"/>
            <w:vMerge/>
            <w:tcBorders>
              <w:top w:val="single" w:sz="8" w:space="0" w:color="000000"/>
            </w:tcBorders>
            <w:shd w:val="clear" w:color="auto" w:fill="D1D1D1"/>
            <w:vAlign w:val="center"/>
          </w:tcPr>
          <w:p w14:paraId="000002BD"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804" w:type="dxa"/>
            <w:shd w:val="clear" w:color="auto" w:fill="D1D1D1"/>
          </w:tcPr>
          <w:p w14:paraId="000002BE"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HD-HI</w:t>
            </w:r>
          </w:p>
        </w:tc>
        <w:tc>
          <w:tcPr>
            <w:tcW w:w="536" w:type="dxa"/>
            <w:vMerge/>
            <w:tcBorders>
              <w:top w:val="single" w:sz="8" w:space="0" w:color="000000"/>
            </w:tcBorders>
            <w:shd w:val="clear" w:color="auto" w:fill="D1D1D1"/>
            <w:vAlign w:val="center"/>
          </w:tcPr>
          <w:p w14:paraId="000002BF"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804" w:type="dxa"/>
            <w:shd w:val="clear" w:color="auto" w:fill="D1D1D1"/>
          </w:tcPr>
          <w:p w14:paraId="000002C0"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OH</w:t>
            </w:r>
          </w:p>
        </w:tc>
        <w:tc>
          <w:tcPr>
            <w:tcW w:w="684" w:type="dxa"/>
            <w:vMerge/>
            <w:tcBorders>
              <w:top w:val="single" w:sz="8" w:space="0" w:color="000000"/>
            </w:tcBorders>
            <w:shd w:val="clear" w:color="auto" w:fill="D1D1D1"/>
            <w:vAlign w:val="center"/>
          </w:tcPr>
          <w:p w14:paraId="000002C1"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834" w:type="dxa"/>
            <w:vMerge/>
            <w:tcBorders>
              <w:top w:val="single" w:sz="8" w:space="0" w:color="000000"/>
            </w:tcBorders>
            <w:shd w:val="clear" w:color="auto" w:fill="D1D1D1"/>
            <w:vAlign w:val="center"/>
          </w:tcPr>
          <w:p w14:paraId="000002C2"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1011" w:type="dxa"/>
            <w:vMerge/>
            <w:tcBorders>
              <w:top w:val="single" w:sz="8" w:space="0" w:color="000000"/>
            </w:tcBorders>
            <w:shd w:val="clear" w:color="auto" w:fill="D1D1D1"/>
            <w:vAlign w:val="center"/>
          </w:tcPr>
          <w:p w14:paraId="000002C3"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r>
      <w:tr w:rsidR="003E447E" w:rsidRPr="006F1505" w14:paraId="2B651879" w14:textId="77777777" w:rsidTr="0026475A">
        <w:trPr>
          <w:cantSplit/>
        </w:trPr>
        <w:tc>
          <w:tcPr>
            <w:tcW w:w="1343" w:type="dxa"/>
            <w:gridSpan w:val="2"/>
            <w:vMerge w:val="restart"/>
            <w:vAlign w:val="center"/>
          </w:tcPr>
          <w:p w14:paraId="000002C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II</w:t>
            </w:r>
          </w:p>
        </w:tc>
        <w:tc>
          <w:tcPr>
            <w:tcW w:w="2352" w:type="dxa"/>
          </w:tcPr>
          <w:p w14:paraId="000002C6" w14:textId="77777777" w:rsidR="003E447E" w:rsidRPr="006F1505" w:rsidRDefault="00453D4E">
            <w:pPr>
              <w:spacing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Métodos y técnicas cuantitativas para el análisis territorial</w:t>
            </w:r>
          </w:p>
        </w:tc>
        <w:tc>
          <w:tcPr>
            <w:tcW w:w="536" w:type="dxa"/>
            <w:vAlign w:val="center"/>
          </w:tcPr>
          <w:p w14:paraId="000002C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vAlign w:val="center"/>
          </w:tcPr>
          <w:p w14:paraId="000002C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tcPr>
          <w:p w14:paraId="000002C9" w14:textId="77777777" w:rsidR="003E447E" w:rsidRPr="006F1505" w:rsidRDefault="003E447E">
            <w:pPr>
              <w:jc w:val="center"/>
              <w:rPr>
                <w:rFonts w:ascii="Times New Roman" w:eastAsia="Times New Roman" w:hAnsi="Times New Roman" w:cs="Times New Roman"/>
                <w:sz w:val="20"/>
                <w:szCs w:val="20"/>
                <w:lang w:val="es-ES"/>
              </w:rPr>
            </w:pPr>
          </w:p>
          <w:p w14:paraId="000002C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2C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2C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2CD"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2C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2CF"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2D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6068AED9" w14:textId="77777777" w:rsidTr="0026475A">
        <w:trPr>
          <w:cantSplit/>
        </w:trPr>
        <w:tc>
          <w:tcPr>
            <w:tcW w:w="1343" w:type="dxa"/>
            <w:gridSpan w:val="2"/>
            <w:vMerge/>
            <w:vAlign w:val="center"/>
          </w:tcPr>
          <w:p w14:paraId="000002D1"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tcPr>
          <w:p w14:paraId="000002D3" w14:textId="77777777" w:rsidR="003E447E" w:rsidRPr="006F1505" w:rsidRDefault="00453D4E">
            <w:pPr>
              <w:spacing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Interculturalidad y sociedades sostenibles</w:t>
            </w:r>
          </w:p>
        </w:tc>
        <w:tc>
          <w:tcPr>
            <w:tcW w:w="536" w:type="dxa"/>
            <w:vAlign w:val="center"/>
          </w:tcPr>
          <w:p w14:paraId="000002D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tcPr>
          <w:p w14:paraId="000002D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tcPr>
          <w:p w14:paraId="000002D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2D9"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2D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2D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2D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2DD"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2D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2B08B351" w14:textId="77777777" w:rsidTr="0026475A">
        <w:trPr>
          <w:cantSplit/>
        </w:trPr>
        <w:tc>
          <w:tcPr>
            <w:tcW w:w="1343" w:type="dxa"/>
            <w:gridSpan w:val="2"/>
            <w:vMerge/>
            <w:vAlign w:val="center"/>
          </w:tcPr>
          <w:p w14:paraId="000002DF"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vAlign w:val="center"/>
          </w:tcPr>
          <w:p w14:paraId="000002E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Optativa</w:t>
            </w:r>
          </w:p>
        </w:tc>
        <w:tc>
          <w:tcPr>
            <w:tcW w:w="536" w:type="dxa"/>
            <w:vAlign w:val="center"/>
          </w:tcPr>
          <w:p w14:paraId="000002E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tcPr>
          <w:p w14:paraId="000002E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tcPr>
          <w:p w14:paraId="000002E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2E5"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2E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2E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2E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2E9"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2E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07D40744" w14:textId="77777777" w:rsidTr="0026475A">
        <w:trPr>
          <w:cantSplit/>
        </w:trPr>
        <w:tc>
          <w:tcPr>
            <w:tcW w:w="1343" w:type="dxa"/>
            <w:gridSpan w:val="2"/>
            <w:vMerge/>
            <w:vAlign w:val="center"/>
          </w:tcPr>
          <w:p w14:paraId="000002EB"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vAlign w:val="center"/>
          </w:tcPr>
          <w:p w14:paraId="000002ED"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(Seminario de Investigación aplicada 2)</w:t>
            </w:r>
          </w:p>
        </w:tc>
        <w:tc>
          <w:tcPr>
            <w:tcW w:w="536" w:type="dxa"/>
            <w:vAlign w:val="center"/>
          </w:tcPr>
          <w:p w14:paraId="000002E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tcPr>
          <w:p w14:paraId="000002EF"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tcPr>
          <w:p w14:paraId="000002F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2F1"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2F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2F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2F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2F5"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2F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6C277133" w14:textId="77777777" w:rsidTr="0026475A">
        <w:trPr>
          <w:cantSplit/>
        </w:trPr>
        <w:tc>
          <w:tcPr>
            <w:tcW w:w="1343" w:type="dxa"/>
            <w:gridSpan w:val="2"/>
            <w:vMerge/>
            <w:vAlign w:val="center"/>
          </w:tcPr>
          <w:p w14:paraId="000002F7"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vAlign w:val="center"/>
          </w:tcPr>
          <w:p w14:paraId="000002F9"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(Estancia profesional 1)</w:t>
            </w:r>
          </w:p>
        </w:tc>
        <w:tc>
          <w:tcPr>
            <w:tcW w:w="536" w:type="dxa"/>
            <w:vAlign w:val="center"/>
          </w:tcPr>
          <w:p w14:paraId="000002FA" w14:textId="77777777" w:rsidR="003E447E" w:rsidRPr="006F1505" w:rsidRDefault="003E447E">
            <w:pPr>
              <w:jc w:val="center"/>
              <w:rPr>
                <w:rFonts w:ascii="Times New Roman" w:eastAsia="Times New Roman" w:hAnsi="Times New Roman" w:cs="Times New Roman"/>
                <w:sz w:val="20"/>
                <w:szCs w:val="20"/>
                <w:lang w:val="es-ES"/>
              </w:rPr>
            </w:pPr>
          </w:p>
        </w:tc>
        <w:tc>
          <w:tcPr>
            <w:tcW w:w="625" w:type="dxa"/>
          </w:tcPr>
          <w:p w14:paraId="000002FB" w14:textId="77777777" w:rsidR="003E447E" w:rsidRPr="006F1505" w:rsidRDefault="003E447E">
            <w:pPr>
              <w:jc w:val="center"/>
              <w:rPr>
                <w:rFonts w:ascii="Times New Roman" w:eastAsia="Times New Roman" w:hAnsi="Times New Roman" w:cs="Times New Roman"/>
                <w:sz w:val="20"/>
                <w:szCs w:val="20"/>
                <w:lang w:val="es-ES"/>
              </w:rPr>
            </w:pPr>
          </w:p>
        </w:tc>
        <w:tc>
          <w:tcPr>
            <w:tcW w:w="536" w:type="dxa"/>
          </w:tcPr>
          <w:p w14:paraId="000002FC" w14:textId="52489EC7" w:rsidR="003E447E" w:rsidRPr="006F1505" w:rsidRDefault="00495625">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804" w:type="dxa"/>
            <w:vAlign w:val="center"/>
          </w:tcPr>
          <w:p w14:paraId="000002FD" w14:textId="5CAEBF5A" w:rsidR="003E447E" w:rsidRPr="006F1505" w:rsidRDefault="00495625">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vAlign w:val="center"/>
          </w:tcPr>
          <w:p w14:paraId="000002FE" w14:textId="77777777" w:rsidR="003E447E" w:rsidRPr="006F1505" w:rsidRDefault="003E447E">
            <w:pPr>
              <w:jc w:val="center"/>
              <w:rPr>
                <w:rFonts w:ascii="Times New Roman" w:eastAsia="Times New Roman" w:hAnsi="Times New Roman" w:cs="Times New Roman"/>
                <w:sz w:val="20"/>
                <w:szCs w:val="20"/>
                <w:lang w:val="es-ES"/>
              </w:rPr>
            </w:pPr>
          </w:p>
        </w:tc>
        <w:tc>
          <w:tcPr>
            <w:tcW w:w="804" w:type="dxa"/>
            <w:vAlign w:val="center"/>
          </w:tcPr>
          <w:p w14:paraId="000002FF" w14:textId="77777777" w:rsidR="003E447E" w:rsidRPr="006F1505" w:rsidRDefault="003E447E">
            <w:pPr>
              <w:jc w:val="center"/>
              <w:rPr>
                <w:rFonts w:ascii="Times New Roman" w:eastAsia="Times New Roman" w:hAnsi="Times New Roman" w:cs="Times New Roman"/>
                <w:sz w:val="20"/>
                <w:szCs w:val="20"/>
                <w:lang w:val="es-ES"/>
              </w:rPr>
            </w:pPr>
          </w:p>
        </w:tc>
        <w:tc>
          <w:tcPr>
            <w:tcW w:w="684" w:type="dxa"/>
            <w:vAlign w:val="center"/>
          </w:tcPr>
          <w:p w14:paraId="00000300" w14:textId="268F25ED" w:rsidR="003E447E" w:rsidRPr="006F1505" w:rsidRDefault="00495625">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834" w:type="dxa"/>
            <w:vAlign w:val="center"/>
          </w:tcPr>
          <w:p w14:paraId="00000301" w14:textId="139ED3E3" w:rsidR="003E447E" w:rsidRPr="006F1505" w:rsidRDefault="00495625">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64</w:t>
            </w:r>
          </w:p>
        </w:tc>
        <w:tc>
          <w:tcPr>
            <w:tcW w:w="1011" w:type="dxa"/>
            <w:vAlign w:val="center"/>
          </w:tcPr>
          <w:p w14:paraId="00000302" w14:textId="02DC1D8F" w:rsidR="003E447E" w:rsidRPr="006F1505" w:rsidRDefault="00495625">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r>
      <w:tr w:rsidR="003E447E" w:rsidRPr="006F1505" w14:paraId="402EA5E4" w14:textId="77777777" w:rsidTr="0026475A">
        <w:tc>
          <w:tcPr>
            <w:tcW w:w="542" w:type="dxa"/>
            <w:tcBorders>
              <w:bottom w:val="single" w:sz="8" w:space="0" w:color="000000"/>
            </w:tcBorders>
          </w:tcPr>
          <w:p w14:paraId="00000303" w14:textId="77777777" w:rsidR="003E447E" w:rsidRPr="006F1505" w:rsidRDefault="003E447E">
            <w:pPr>
              <w:rPr>
                <w:rFonts w:ascii="Times New Roman" w:eastAsia="Times New Roman" w:hAnsi="Times New Roman" w:cs="Times New Roman"/>
                <w:sz w:val="20"/>
                <w:szCs w:val="20"/>
                <w:lang w:val="es-ES"/>
              </w:rPr>
            </w:pPr>
          </w:p>
        </w:tc>
        <w:tc>
          <w:tcPr>
            <w:tcW w:w="801" w:type="dxa"/>
            <w:tcBorders>
              <w:bottom w:val="single" w:sz="8" w:space="0" w:color="000000"/>
            </w:tcBorders>
            <w:vAlign w:val="center"/>
          </w:tcPr>
          <w:p w14:paraId="00000304" w14:textId="77777777" w:rsidR="003E447E" w:rsidRPr="006F1505" w:rsidRDefault="003E447E">
            <w:pPr>
              <w:rPr>
                <w:rFonts w:ascii="Times New Roman" w:eastAsia="Times New Roman" w:hAnsi="Times New Roman" w:cs="Times New Roman"/>
                <w:sz w:val="20"/>
                <w:szCs w:val="20"/>
                <w:lang w:val="es-ES"/>
              </w:rPr>
            </w:pPr>
          </w:p>
        </w:tc>
        <w:tc>
          <w:tcPr>
            <w:tcW w:w="2352" w:type="dxa"/>
            <w:tcBorders>
              <w:bottom w:val="single" w:sz="8" w:space="0" w:color="000000"/>
            </w:tcBorders>
            <w:vAlign w:val="center"/>
          </w:tcPr>
          <w:p w14:paraId="00000305"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Total </w:t>
            </w:r>
          </w:p>
        </w:tc>
        <w:tc>
          <w:tcPr>
            <w:tcW w:w="536" w:type="dxa"/>
            <w:tcBorders>
              <w:bottom w:val="single" w:sz="8" w:space="0" w:color="000000"/>
            </w:tcBorders>
            <w:vAlign w:val="center"/>
          </w:tcPr>
          <w:p w14:paraId="0000030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8</w:t>
            </w:r>
          </w:p>
        </w:tc>
        <w:tc>
          <w:tcPr>
            <w:tcW w:w="625" w:type="dxa"/>
            <w:tcBorders>
              <w:bottom w:val="single" w:sz="8" w:space="0" w:color="000000"/>
            </w:tcBorders>
            <w:vAlign w:val="center"/>
          </w:tcPr>
          <w:p w14:paraId="0000030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16</w:t>
            </w:r>
          </w:p>
        </w:tc>
        <w:tc>
          <w:tcPr>
            <w:tcW w:w="536" w:type="dxa"/>
            <w:tcBorders>
              <w:bottom w:val="single" w:sz="8" w:space="0" w:color="000000"/>
            </w:tcBorders>
            <w:vAlign w:val="center"/>
          </w:tcPr>
          <w:p w14:paraId="00000308" w14:textId="6C8AB36A"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w:t>
            </w:r>
            <w:r w:rsidR="00495625" w:rsidRPr="006F1505">
              <w:rPr>
                <w:rFonts w:ascii="Times New Roman" w:eastAsia="Times New Roman" w:hAnsi="Times New Roman" w:cs="Times New Roman"/>
                <w:b/>
                <w:sz w:val="20"/>
                <w:szCs w:val="20"/>
                <w:lang w:val="es-ES"/>
              </w:rPr>
              <w:t>2</w:t>
            </w:r>
          </w:p>
        </w:tc>
        <w:tc>
          <w:tcPr>
            <w:tcW w:w="804" w:type="dxa"/>
            <w:tcBorders>
              <w:bottom w:val="single" w:sz="8" w:space="0" w:color="000000"/>
            </w:tcBorders>
            <w:vAlign w:val="center"/>
          </w:tcPr>
          <w:p w14:paraId="00000309" w14:textId="66FE225E"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w:t>
            </w:r>
            <w:r w:rsidR="00495625" w:rsidRPr="006F1505">
              <w:rPr>
                <w:rFonts w:ascii="Times New Roman" w:eastAsia="Times New Roman" w:hAnsi="Times New Roman" w:cs="Times New Roman"/>
                <w:b/>
                <w:sz w:val="20"/>
                <w:szCs w:val="20"/>
                <w:lang w:val="es-ES"/>
              </w:rPr>
              <w:t>6</w:t>
            </w:r>
          </w:p>
        </w:tc>
        <w:tc>
          <w:tcPr>
            <w:tcW w:w="536" w:type="dxa"/>
            <w:tcBorders>
              <w:bottom w:val="single" w:sz="8" w:space="0" w:color="000000"/>
            </w:tcBorders>
            <w:vAlign w:val="center"/>
          </w:tcPr>
          <w:p w14:paraId="0000030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804" w:type="dxa"/>
            <w:tcBorders>
              <w:bottom w:val="single" w:sz="8" w:space="0" w:color="000000"/>
            </w:tcBorders>
            <w:vAlign w:val="center"/>
          </w:tcPr>
          <w:p w14:paraId="0000030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684" w:type="dxa"/>
            <w:tcBorders>
              <w:bottom w:val="single" w:sz="8" w:space="0" w:color="000000"/>
            </w:tcBorders>
            <w:vAlign w:val="center"/>
          </w:tcPr>
          <w:p w14:paraId="0000030C" w14:textId="4FF28B3E"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w:t>
            </w:r>
            <w:r w:rsidR="00495625" w:rsidRPr="006F1505">
              <w:rPr>
                <w:rFonts w:ascii="Times New Roman" w:eastAsia="Times New Roman" w:hAnsi="Times New Roman" w:cs="Times New Roman"/>
                <w:b/>
                <w:sz w:val="20"/>
                <w:szCs w:val="20"/>
                <w:lang w:val="es-ES"/>
              </w:rPr>
              <w:t>6</w:t>
            </w:r>
          </w:p>
        </w:tc>
        <w:tc>
          <w:tcPr>
            <w:tcW w:w="834" w:type="dxa"/>
            <w:tcBorders>
              <w:bottom w:val="single" w:sz="8" w:space="0" w:color="000000"/>
            </w:tcBorders>
            <w:vAlign w:val="center"/>
          </w:tcPr>
          <w:p w14:paraId="0000030D" w14:textId="76DA5FC9"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5</w:t>
            </w:r>
            <w:r w:rsidR="00495625" w:rsidRPr="006F1505">
              <w:rPr>
                <w:rFonts w:ascii="Times New Roman" w:eastAsia="Times New Roman" w:hAnsi="Times New Roman" w:cs="Times New Roman"/>
                <w:b/>
                <w:sz w:val="20"/>
                <w:szCs w:val="20"/>
                <w:lang w:val="es-ES"/>
              </w:rPr>
              <w:t>76</w:t>
            </w:r>
          </w:p>
        </w:tc>
        <w:tc>
          <w:tcPr>
            <w:tcW w:w="1011" w:type="dxa"/>
            <w:tcBorders>
              <w:bottom w:val="single" w:sz="8" w:space="0" w:color="000000"/>
            </w:tcBorders>
            <w:vAlign w:val="center"/>
          </w:tcPr>
          <w:p w14:paraId="0000030E" w14:textId="4C52C69F"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w:t>
            </w:r>
            <w:r w:rsidR="00495625" w:rsidRPr="006F1505">
              <w:rPr>
                <w:rFonts w:ascii="Times New Roman" w:eastAsia="Times New Roman" w:hAnsi="Times New Roman" w:cs="Times New Roman"/>
                <w:b/>
                <w:sz w:val="20"/>
                <w:szCs w:val="20"/>
                <w:lang w:val="es-ES"/>
              </w:rPr>
              <w:t>6</w:t>
            </w:r>
          </w:p>
        </w:tc>
      </w:tr>
    </w:tbl>
    <w:p w14:paraId="0000030F" w14:textId="77777777" w:rsidR="003E447E" w:rsidRPr="006F1505" w:rsidRDefault="003E447E">
      <w:pPr>
        <w:rPr>
          <w:rFonts w:ascii="Times New Roman" w:eastAsia="Times New Roman" w:hAnsi="Times New Roman" w:cs="Times New Roman"/>
          <w:sz w:val="24"/>
          <w:szCs w:val="24"/>
          <w:lang w:val="es-ES"/>
        </w:rPr>
      </w:pPr>
    </w:p>
    <w:tbl>
      <w:tblPr>
        <w:tblStyle w:val="102"/>
        <w:tblW w:w="10065" w:type="dxa"/>
        <w:tblInd w:w="-289"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
        <w:gridCol w:w="801"/>
        <w:gridCol w:w="2352"/>
        <w:gridCol w:w="536"/>
        <w:gridCol w:w="625"/>
        <w:gridCol w:w="536"/>
        <w:gridCol w:w="804"/>
        <w:gridCol w:w="536"/>
        <w:gridCol w:w="804"/>
        <w:gridCol w:w="684"/>
        <w:gridCol w:w="834"/>
        <w:gridCol w:w="1011"/>
      </w:tblGrid>
      <w:tr w:rsidR="003E447E" w:rsidRPr="006F1505" w14:paraId="589EF91D" w14:textId="77777777" w:rsidTr="0026475A">
        <w:trPr>
          <w:cantSplit/>
          <w:trHeight w:val="288"/>
        </w:trPr>
        <w:tc>
          <w:tcPr>
            <w:tcW w:w="1343" w:type="dxa"/>
            <w:gridSpan w:val="2"/>
            <w:vMerge w:val="restart"/>
            <w:tcBorders>
              <w:top w:val="single" w:sz="8" w:space="0" w:color="000000"/>
            </w:tcBorders>
            <w:shd w:val="clear" w:color="auto" w:fill="D1D1D1"/>
            <w:vAlign w:val="center"/>
          </w:tcPr>
          <w:p w14:paraId="00000310"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SEMESTRE</w:t>
            </w:r>
          </w:p>
        </w:tc>
        <w:tc>
          <w:tcPr>
            <w:tcW w:w="2352" w:type="dxa"/>
            <w:vMerge w:val="restart"/>
            <w:tcBorders>
              <w:top w:val="single" w:sz="8" w:space="0" w:color="000000"/>
            </w:tcBorders>
            <w:shd w:val="clear" w:color="auto" w:fill="D1D1D1"/>
            <w:vAlign w:val="center"/>
          </w:tcPr>
          <w:p w14:paraId="00000312"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UNIDAD DE APRENDIZAJE</w:t>
            </w:r>
          </w:p>
        </w:tc>
        <w:tc>
          <w:tcPr>
            <w:tcW w:w="1161" w:type="dxa"/>
            <w:gridSpan w:val="2"/>
            <w:tcBorders>
              <w:top w:val="single" w:sz="8" w:space="0" w:color="000000"/>
            </w:tcBorders>
            <w:shd w:val="clear" w:color="auto" w:fill="D1D1D1"/>
            <w:vAlign w:val="center"/>
          </w:tcPr>
          <w:p w14:paraId="00000313"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HD</w:t>
            </w:r>
          </w:p>
        </w:tc>
        <w:tc>
          <w:tcPr>
            <w:tcW w:w="536" w:type="dxa"/>
            <w:vMerge w:val="restart"/>
            <w:tcBorders>
              <w:top w:val="single" w:sz="8" w:space="0" w:color="000000"/>
            </w:tcBorders>
            <w:shd w:val="clear" w:color="auto" w:fill="D1D1D1"/>
            <w:vAlign w:val="center"/>
          </w:tcPr>
          <w:p w14:paraId="00000315"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HI</w:t>
            </w:r>
          </w:p>
        </w:tc>
        <w:tc>
          <w:tcPr>
            <w:tcW w:w="804" w:type="dxa"/>
            <w:tcBorders>
              <w:top w:val="single" w:sz="8" w:space="0" w:color="000000"/>
            </w:tcBorders>
            <w:shd w:val="clear" w:color="auto" w:fill="D1D1D1"/>
          </w:tcPr>
          <w:p w14:paraId="00000316"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CRED</w:t>
            </w:r>
          </w:p>
        </w:tc>
        <w:tc>
          <w:tcPr>
            <w:tcW w:w="536" w:type="dxa"/>
            <w:vMerge w:val="restart"/>
            <w:tcBorders>
              <w:top w:val="single" w:sz="8" w:space="0" w:color="000000"/>
            </w:tcBorders>
            <w:shd w:val="clear" w:color="auto" w:fill="D1D1D1"/>
            <w:vAlign w:val="center"/>
          </w:tcPr>
          <w:p w14:paraId="00000317"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OH</w:t>
            </w:r>
          </w:p>
        </w:tc>
        <w:tc>
          <w:tcPr>
            <w:tcW w:w="804" w:type="dxa"/>
            <w:tcBorders>
              <w:top w:val="single" w:sz="8" w:space="0" w:color="000000"/>
            </w:tcBorders>
            <w:shd w:val="clear" w:color="auto" w:fill="D1D1D1"/>
            <w:vAlign w:val="center"/>
          </w:tcPr>
          <w:p w14:paraId="00000318"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CRED</w:t>
            </w:r>
          </w:p>
        </w:tc>
        <w:tc>
          <w:tcPr>
            <w:tcW w:w="684" w:type="dxa"/>
            <w:vMerge w:val="restart"/>
            <w:tcBorders>
              <w:top w:val="single" w:sz="8" w:space="0" w:color="000000"/>
            </w:tcBorders>
            <w:shd w:val="clear" w:color="auto" w:fill="D1D1D1"/>
            <w:vAlign w:val="center"/>
          </w:tcPr>
          <w:p w14:paraId="00000319"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TH</w:t>
            </w:r>
          </w:p>
        </w:tc>
        <w:tc>
          <w:tcPr>
            <w:tcW w:w="834" w:type="dxa"/>
            <w:vMerge w:val="restart"/>
            <w:tcBorders>
              <w:top w:val="single" w:sz="8" w:space="0" w:color="000000"/>
            </w:tcBorders>
            <w:shd w:val="clear" w:color="auto" w:fill="D1D1D1"/>
            <w:vAlign w:val="center"/>
          </w:tcPr>
          <w:p w14:paraId="0000031A"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 SEMES</w:t>
            </w:r>
          </w:p>
        </w:tc>
        <w:tc>
          <w:tcPr>
            <w:tcW w:w="1011" w:type="dxa"/>
            <w:vMerge w:val="restart"/>
            <w:tcBorders>
              <w:top w:val="single" w:sz="8" w:space="0" w:color="000000"/>
            </w:tcBorders>
            <w:shd w:val="clear" w:color="auto" w:fill="D1D1D1"/>
            <w:vAlign w:val="center"/>
          </w:tcPr>
          <w:p w14:paraId="0000031B" w14:textId="77777777" w:rsidR="003E447E" w:rsidRPr="006F1505" w:rsidRDefault="00453D4E">
            <w:pPr>
              <w:jc w:val="cente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TOTAL/ CRÉD</w:t>
            </w:r>
          </w:p>
        </w:tc>
      </w:tr>
      <w:tr w:rsidR="003E447E" w:rsidRPr="006F1505" w14:paraId="65C7ACD8" w14:textId="77777777" w:rsidTr="0026475A">
        <w:trPr>
          <w:cantSplit/>
          <w:trHeight w:val="264"/>
        </w:trPr>
        <w:tc>
          <w:tcPr>
            <w:tcW w:w="1343" w:type="dxa"/>
            <w:gridSpan w:val="2"/>
            <w:vMerge/>
            <w:tcBorders>
              <w:top w:val="single" w:sz="8" w:space="0" w:color="000000"/>
            </w:tcBorders>
            <w:shd w:val="clear" w:color="auto" w:fill="D1D1D1"/>
            <w:vAlign w:val="center"/>
          </w:tcPr>
          <w:p w14:paraId="0000031C"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2352" w:type="dxa"/>
            <w:vMerge/>
            <w:tcBorders>
              <w:top w:val="single" w:sz="8" w:space="0" w:color="000000"/>
            </w:tcBorders>
            <w:shd w:val="clear" w:color="auto" w:fill="D1D1D1"/>
            <w:vAlign w:val="center"/>
          </w:tcPr>
          <w:p w14:paraId="0000031E"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536" w:type="dxa"/>
            <w:shd w:val="clear" w:color="auto" w:fill="D1D1D1"/>
            <w:vAlign w:val="center"/>
          </w:tcPr>
          <w:p w14:paraId="0000031F"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HT</w:t>
            </w:r>
          </w:p>
        </w:tc>
        <w:tc>
          <w:tcPr>
            <w:tcW w:w="625" w:type="dxa"/>
            <w:shd w:val="clear" w:color="auto" w:fill="D1D1D1"/>
            <w:vAlign w:val="center"/>
          </w:tcPr>
          <w:p w14:paraId="00000320"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HP</w:t>
            </w:r>
          </w:p>
        </w:tc>
        <w:tc>
          <w:tcPr>
            <w:tcW w:w="536" w:type="dxa"/>
            <w:vMerge/>
            <w:tcBorders>
              <w:top w:val="single" w:sz="8" w:space="0" w:color="000000"/>
            </w:tcBorders>
            <w:shd w:val="clear" w:color="auto" w:fill="D1D1D1"/>
            <w:vAlign w:val="center"/>
          </w:tcPr>
          <w:p w14:paraId="00000321"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804" w:type="dxa"/>
            <w:shd w:val="clear" w:color="auto" w:fill="D1D1D1"/>
          </w:tcPr>
          <w:p w14:paraId="0000032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HD-HI</w:t>
            </w:r>
          </w:p>
        </w:tc>
        <w:tc>
          <w:tcPr>
            <w:tcW w:w="536" w:type="dxa"/>
            <w:vMerge/>
            <w:tcBorders>
              <w:top w:val="single" w:sz="8" w:space="0" w:color="000000"/>
            </w:tcBorders>
            <w:shd w:val="clear" w:color="auto" w:fill="D1D1D1"/>
            <w:vAlign w:val="center"/>
          </w:tcPr>
          <w:p w14:paraId="00000323"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804" w:type="dxa"/>
            <w:shd w:val="clear" w:color="auto" w:fill="D1D1D1"/>
          </w:tcPr>
          <w:p w14:paraId="0000032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OH</w:t>
            </w:r>
          </w:p>
        </w:tc>
        <w:tc>
          <w:tcPr>
            <w:tcW w:w="684" w:type="dxa"/>
            <w:vMerge/>
            <w:tcBorders>
              <w:top w:val="single" w:sz="8" w:space="0" w:color="000000"/>
            </w:tcBorders>
            <w:shd w:val="clear" w:color="auto" w:fill="D1D1D1"/>
            <w:vAlign w:val="center"/>
          </w:tcPr>
          <w:p w14:paraId="00000325"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834" w:type="dxa"/>
            <w:vMerge/>
            <w:tcBorders>
              <w:top w:val="single" w:sz="8" w:space="0" w:color="000000"/>
            </w:tcBorders>
            <w:shd w:val="clear" w:color="auto" w:fill="D1D1D1"/>
            <w:vAlign w:val="center"/>
          </w:tcPr>
          <w:p w14:paraId="00000326"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1011" w:type="dxa"/>
            <w:vMerge/>
            <w:tcBorders>
              <w:top w:val="single" w:sz="8" w:space="0" w:color="000000"/>
            </w:tcBorders>
            <w:shd w:val="clear" w:color="auto" w:fill="D1D1D1"/>
            <w:vAlign w:val="center"/>
          </w:tcPr>
          <w:p w14:paraId="00000327"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r>
      <w:tr w:rsidR="003E447E" w:rsidRPr="006F1505" w14:paraId="383EB61B" w14:textId="77777777" w:rsidTr="0026475A">
        <w:trPr>
          <w:cantSplit/>
        </w:trPr>
        <w:tc>
          <w:tcPr>
            <w:tcW w:w="1343" w:type="dxa"/>
            <w:gridSpan w:val="2"/>
            <w:vMerge w:val="restart"/>
            <w:vAlign w:val="center"/>
          </w:tcPr>
          <w:p w14:paraId="00000328"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III</w:t>
            </w:r>
          </w:p>
        </w:tc>
        <w:tc>
          <w:tcPr>
            <w:tcW w:w="2352" w:type="dxa"/>
          </w:tcPr>
          <w:p w14:paraId="0000032A" w14:textId="77777777" w:rsidR="003E447E" w:rsidRPr="006F1505" w:rsidRDefault="00453D4E">
            <w:pPr>
              <w:spacing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de proyectos sostenibles</w:t>
            </w:r>
          </w:p>
        </w:tc>
        <w:tc>
          <w:tcPr>
            <w:tcW w:w="536" w:type="dxa"/>
            <w:vAlign w:val="center"/>
          </w:tcPr>
          <w:p w14:paraId="0000032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vAlign w:val="center"/>
          </w:tcPr>
          <w:p w14:paraId="0000032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vAlign w:val="center"/>
          </w:tcPr>
          <w:p w14:paraId="0000032D"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32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32F"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33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331"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33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33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58DD0944" w14:textId="77777777" w:rsidTr="0026475A">
        <w:trPr>
          <w:cantSplit/>
        </w:trPr>
        <w:tc>
          <w:tcPr>
            <w:tcW w:w="1343" w:type="dxa"/>
            <w:gridSpan w:val="2"/>
            <w:vMerge/>
            <w:vAlign w:val="center"/>
          </w:tcPr>
          <w:p w14:paraId="00000334"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tcPr>
          <w:p w14:paraId="00000336" w14:textId="77777777" w:rsidR="003E447E" w:rsidRPr="006F1505" w:rsidRDefault="00453D4E">
            <w:pPr>
              <w:spacing w:line="240" w:lineRule="auto"/>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Optativa</w:t>
            </w:r>
          </w:p>
          <w:p w14:paraId="00000337" w14:textId="77777777" w:rsidR="003E447E" w:rsidRPr="006F1505" w:rsidRDefault="003E447E">
            <w:pPr>
              <w:spacing w:line="240" w:lineRule="auto"/>
              <w:rPr>
                <w:rFonts w:ascii="Times New Roman" w:eastAsia="Times New Roman" w:hAnsi="Times New Roman" w:cs="Times New Roman"/>
                <w:sz w:val="20"/>
                <w:szCs w:val="20"/>
                <w:lang w:val="es-ES"/>
              </w:rPr>
            </w:pPr>
          </w:p>
        </w:tc>
        <w:tc>
          <w:tcPr>
            <w:tcW w:w="536" w:type="dxa"/>
            <w:vAlign w:val="center"/>
          </w:tcPr>
          <w:p w14:paraId="0000033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625" w:type="dxa"/>
            <w:vAlign w:val="center"/>
          </w:tcPr>
          <w:p w14:paraId="00000339"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536" w:type="dxa"/>
            <w:vAlign w:val="center"/>
          </w:tcPr>
          <w:p w14:paraId="0000033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33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33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33D"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33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33F"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34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32B95F47" w14:textId="77777777" w:rsidTr="0026475A">
        <w:trPr>
          <w:cantSplit/>
        </w:trPr>
        <w:tc>
          <w:tcPr>
            <w:tcW w:w="1343" w:type="dxa"/>
            <w:gridSpan w:val="2"/>
            <w:vMerge/>
            <w:vAlign w:val="center"/>
          </w:tcPr>
          <w:p w14:paraId="00000341"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tcPr>
          <w:p w14:paraId="0000034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Optativa</w:t>
            </w:r>
          </w:p>
        </w:tc>
        <w:tc>
          <w:tcPr>
            <w:tcW w:w="536" w:type="dxa"/>
            <w:vAlign w:val="center"/>
          </w:tcPr>
          <w:p w14:paraId="0000034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625" w:type="dxa"/>
            <w:vAlign w:val="center"/>
          </w:tcPr>
          <w:p w14:paraId="00000345"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3</w:t>
            </w:r>
          </w:p>
        </w:tc>
        <w:tc>
          <w:tcPr>
            <w:tcW w:w="536" w:type="dxa"/>
            <w:vAlign w:val="center"/>
          </w:tcPr>
          <w:p w14:paraId="0000034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34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34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349"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34A"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34B"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34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0C88FE03" w14:textId="77777777" w:rsidTr="0026475A">
        <w:trPr>
          <w:cantSplit/>
        </w:trPr>
        <w:tc>
          <w:tcPr>
            <w:tcW w:w="1343" w:type="dxa"/>
            <w:gridSpan w:val="2"/>
            <w:vMerge/>
            <w:vAlign w:val="center"/>
          </w:tcPr>
          <w:p w14:paraId="0000034D"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tcPr>
          <w:p w14:paraId="0000034F"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(Trabajo de Grado I)</w:t>
            </w:r>
          </w:p>
        </w:tc>
        <w:tc>
          <w:tcPr>
            <w:tcW w:w="536" w:type="dxa"/>
            <w:vAlign w:val="center"/>
          </w:tcPr>
          <w:p w14:paraId="0000035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vAlign w:val="center"/>
          </w:tcPr>
          <w:p w14:paraId="00000351"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vAlign w:val="center"/>
          </w:tcPr>
          <w:p w14:paraId="0000035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35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35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355"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356"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834" w:type="dxa"/>
            <w:vAlign w:val="center"/>
          </w:tcPr>
          <w:p w14:paraId="00000357"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1" w:type="dxa"/>
            <w:vAlign w:val="center"/>
          </w:tcPr>
          <w:p w14:paraId="00000358"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7E857D0C" w14:textId="77777777" w:rsidTr="0026475A">
        <w:tc>
          <w:tcPr>
            <w:tcW w:w="542" w:type="dxa"/>
            <w:tcBorders>
              <w:bottom w:val="single" w:sz="8" w:space="0" w:color="000000"/>
            </w:tcBorders>
          </w:tcPr>
          <w:p w14:paraId="00000359" w14:textId="77777777" w:rsidR="003E447E" w:rsidRPr="006F1505" w:rsidRDefault="003E447E">
            <w:pPr>
              <w:rPr>
                <w:rFonts w:ascii="Times New Roman" w:eastAsia="Times New Roman" w:hAnsi="Times New Roman" w:cs="Times New Roman"/>
                <w:sz w:val="20"/>
                <w:szCs w:val="20"/>
                <w:lang w:val="es-ES"/>
              </w:rPr>
            </w:pPr>
          </w:p>
        </w:tc>
        <w:tc>
          <w:tcPr>
            <w:tcW w:w="801" w:type="dxa"/>
            <w:tcBorders>
              <w:bottom w:val="single" w:sz="8" w:space="0" w:color="000000"/>
            </w:tcBorders>
            <w:vAlign w:val="center"/>
          </w:tcPr>
          <w:p w14:paraId="0000035A" w14:textId="77777777" w:rsidR="003E447E" w:rsidRPr="006F1505" w:rsidRDefault="003E447E">
            <w:pPr>
              <w:rPr>
                <w:rFonts w:ascii="Times New Roman" w:eastAsia="Times New Roman" w:hAnsi="Times New Roman" w:cs="Times New Roman"/>
                <w:sz w:val="20"/>
                <w:szCs w:val="20"/>
                <w:lang w:val="es-ES"/>
              </w:rPr>
            </w:pPr>
          </w:p>
        </w:tc>
        <w:tc>
          <w:tcPr>
            <w:tcW w:w="2352" w:type="dxa"/>
            <w:tcBorders>
              <w:bottom w:val="single" w:sz="8" w:space="0" w:color="000000"/>
            </w:tcBorders>
            <w:vAlign w:val="center"/>
          </w:tcPr>
          <w:p w14:paraId="0000035B"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Total </w:t>
            </w:r>
          </w:p>
        </w:tc>
        <w:tc>
          <w:tcPr>
            <w:tcW w:w="536" w:type="dxa"/>
            <w:vAlign w:val="center"/>
          </w:tcPr>
          <w:p w14:paraId="0000035C"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10</w:t>
            </w:r>
          </w:p>
        </w:tc>
        <w:tc>
          <w:tcPr>
            <w:tcW w:w="625" w:type="dxa"/>
            <w:vAlign w:val="center"/>
          </w:tcPr>
          <w:p w14:paraId="0000035D"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14</w:t>
            </w:r>
          </w:p>
        </w:tc>
        <w:tc>
          <w:tcPr>
            <w:tcW w:w="536" w:type="dxa"/>
            <w:vAlign w:val="center"/>
          </w:tcPr>
          <w:p w14:paraId="0000035E"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8</w:t>
            </w:r>
          </w:p>
        </w:tc>
        <w:tc>
          <w:tcPr>
            <w:tcW w:w="804" w:type="dxa"/>
            <w:vAlign w:val="center"/>
          </w:tcPr>
          <w:p w14:paraId="0000035F"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32</w:t>
            </w:r>
          </w:p>
        </w:tc>
        <w:tc>
          <w:tcPr>
            <w:tcW w:w="536" w:type="dxa"/>
            <w:vAlign w:val="center"/>
          </w:tcPr>
          <w:p w14:paraId="00000360"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361"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84" w:type="dxa"/>
            <w:vAlign w:val="center"/>
          </w:tcPr>
          <w:p w14:paraId="00000362"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32</w:t>
            </w:r>
          </w:p>
        </w:tc>
        <w:tc>
          <w:tcPr>
            <w:tcW w:w="834" w:type="dxa"/>
            <w:vAlign w:val="center"/>
          </w:tcPr>
          <w:p w14:paraId="00000363"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512</w:t>
            </w:r>
          </w:p>
        </w:tc>
        <w:tc>
          <w:tcPr>
            <w:tcW w:w="1011" w:type="dxa"/>
            <w:vAlign w:val="center"/>
          </w:tcPr>
          <w:p w14:paraId="00000364" w14:textId="77777777" w:rsidR="003E447E" w:rsidRPr="006F1505" w:rsidRDefault="00453D4E">
            <w:pPr>
              <w:jc w:val="cente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32</w:t>
            </w:r>
          </w:p>
        </w:tc>
      </w:tr>
    </w:tbl>
    <w:p w14:paraId="00000367" w14:textId="77777777" w:rsidR="003E447E" w:rsidRPr="006F1505" w:rsidRDefault="003E447E">
      <w:pPr>
        <w:rPr>
          <w:rFonts w:ascii="Times New Roman" w:eastAsia="Times New Roman" w:hAnsi="Times New Roman" w:cs="Times New Roman"/>
          <w:sz w:val="24"/>
          <w:szCs w:val="24"/>
          <w:lang w:val="es-ES"/>
        </w:rPr>
      </w:pPr>
    </w:p>
    <w:tbl>
      <w:tblPr>
        <w:tblStyle w:val="101"/>
        <w:tblW w:w="10065" w:type="dxa"/>
        <w:tblInd w:w="-289"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
        <w:gridCol w:w="802"/>
        <w:gridCol w:w="2352"/>
        <w:gridCol w:w="536"/>
        <w:gridCol w:w="625"/>
        <w:gridCol w:w="536"/>
        <w:gridCol w:w="804"/>
        <w:gridCol w:w="536"/>
        <w:gridCol w:w="804"/>
        <w:gridCol w:w="536"/>
        <w:gridCol w:w="982"/>
        <w:gridCol w:w="1010"/>
      </w:tblGrid>
      <w:tr w:rsidR="003E447E" w:rsidRPr="006F1505" w14:paraId="621B2BE5" w14:textId="77777777" w:rsidTr="0026475A">
        <w:trPr>
          <w:cantSplit/>
          <w:trHeight w:val="288"/>
        </w:trPr>
        <w:tc>
          <w:tcPr>
            <w:tcW w:w="1344" w:type="dxa"/>
            <w:gridSpan w:val="2"/>
            <w:vMerge w:val="restart"/>
            <w:tcBorders>
              <w:top w:val="single" w:sz="8" w:space="0" w:color="000000"/>
            </w:tcBorders>
            <w:shd w:val="clear" w:color="auto" w:fill="D1D1D1"/>
            <w:vAlign w:val="center"/>
          </w:tcPr>
          <w:p w14:paraId="00000368"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SEMESTRE</w:t>
            </w:r>
          </w:p>
        </w:tc>
        <w:tc>
          <w:tcPr>
            <w:tcW w:w="2352" w:type="dxa"/>
            <w:vMerge w:val="restart"/>
            <w:tcBorders>
              <w:top w:val="single" w:sz="8" w:space="0" w:color="000000"/>
            </w:tcBorders>
            <w:shd w:val="clear" w:color="auto" w:fill="D1D1D1"/>
            <w:vAlign w:val="center"/>
          </w:tcPr>
          <w:p w14:paraId="0000036A"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UNIDAD DE APRENDIZAJE</w:t>
            </w:r>
          </w:p>
        </w:tc>
        <w:tc>
          <w:tcPr>
            <w:tcW w:w="1161" w:type="dxa"/>
            <w:gridSpan w:val="2"/>
            <w:tcBorders>
              <w:top w:val="single" w:sz="8" w:space="0" w:color="000000"/>
            </w:tcBorders>
            <w:shd w:val="clear" w:color="auto" w:fill="D1D1D1"/>
            <w:vAlign w:val="center"/>
          </w:tcPr>
          <w:p w14:paraId="0000036B"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HD</w:t>
            </w:r>
          </w:p>
        </w:tc>
        <w:tc>
          <w:tcPr>
            <w:tcW w:w="536" w:type="dxa"/>
            <w:vMerge w:val="restart"/>
            <w:tcBorders>
              <w:top w:val="single" w:sz="8" w:space="0" w:color="000000"/>
            </w:tcBorders>
            <w:shd w:val="clear" w:color="auto" w:fill="D1D1D1"/>
            <w:vAlign w:val="center"/>
          </w:tcPr>
          <w:p w14:paraId="0000036D"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HI</w:t>
            </w:r>
          </w:p>
        </w:tc>
        <w:tc>
          <w:tcPr>
            <w:tcW w:w="804" w:type="dxa"/>
            <w:tcBorders>
              <w:top w:val="single" w:sz="8" w:space="0" w:color="000000"/>
            </w:tcBorders>
            <w:shd w:val="clear" w:color="auto" w:fill="D1D1D1"/>
          </w:tcPr>
          <w:p w14:paraId="0000036E"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CRED</w:t>
            </w:r>
          </w:p>
        </w:tc>
        <w:tc>
          <w:tcPr>
            <w:tcW w:w="536" w:type="dxa"/>
            <w:vMerge w:val="restart"/>
            <w:tcBorders>
              <w:top w:val="single" w:sz="8" w:space="0" w:color="000000"/>
            </w:tcBorders>
            <w:shd w:val="clear" w:color="auto" w:fill="D1D1D1"/>
            <w:vAlign w:val="center"/>
          </w:tcPr>
          <w:p w14:paraId="0000036F"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OH</w:t>
            </w:r>
          </w:p>
        </w:tc>
        <w:tc>
          <w:tcPr>
            <w:tcW w:w="804" w:type="dxa"/>
            <w:tcBorders>
              <w:top w:val="single" w:sz="8" w:space="0" w:color="000000"/>
            </w:tcBorders>
            <w:shd w:val="clear" w:color="auto" w:fill="D1D1D1"/>
            <w:vAlign w:val="center"/>
          </w:tcPr>
          <w:p w14:paraId="00000370"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CRED</w:t>
            </w:r>
          </w:p>
        </w:tc>
        <w:tc>
          <w:tcPr>
            <w:tcW w:w="536" w:type="dxa"/>
            <w:vMerge w:val="restart"/>
            <w:tcBorders>
              <w:top w:val="single" w:sz="8" w:space="0" w:color="000000"/>
            </w:tcBorders>
            <w:shd w:val="clear" w:color="auto" w:fill="D1D1D1"/>
            <w:vAlign w:val="center"/>
          </w:tcPr>
          <w:p w14:paraId="00000371"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TH</w:t>
            </w:r>
          </w:p>
        </w:tc>
        <w:tc>
          <w:tcPr>
            <w:tcW w:w="982" w:type="dxa"/>
            <w:vMerge w:val="restart"/>
            <w:tcBorders>
              <w:top w:val="single" w:sz="8" w:space="0" w:color="000000"/>
            </w:tcBorders>
            <w:shd w:val="clear" w:color="auto" w:fill="D1D1D1"/>
            <w:vAlign w:val="center"/>
          </w:tcPr>
          <w:p w14:paraId="00000372"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 SEMES</w:t>
            </w:r>
          </w:p>
        </w:tc>
        <w:tc>
          <w:tcPr>
            <w:tcW w:w="1010" w:type="dxa"/>
            <w:vMerge w:val="restart"/>
            <w:tcBorders>
              <w:top w:val="single" w:sz="8" w:space="0" w:color="000000"/>
            </w:tcBorders>
            <w:shd w:val="clear" w:color="auto" w:fill="D1D1D1"/>
            <w:vAlign w:val="center"/>
          </w:tcPr>
          <w:p w14:paraId="00000373"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TOTAL/ CRÉD</w:t>
            </w:r>
          </w:p>
        </w:tc>
      </w:tr>
      <w:tr w:rsidR="003E447E" w:rsidRPr="006F1505" w14:paraId="476FD7D1" w14:textId="77777777" w:rsidTr="0026475A">
        <w:trPr>
          <w:cantSplit/>
          <w:trHeight w:val="264"/>
        </w:trPr>
        <w:tc>
          <w:tcPr>
            <w:tcW w:w="1344" w:type="dxa"/>
            <w:gridSpan w:val="2"/>
            <w:vMerge/>
            <w:tcBorders>
              <w:top w:val="single" w:sz="8" w:space="0" w:color="000000"/>
            </w:tcBorders>
            <w:shd w:val="clear" w:color="auto" w:fill="D1D1D1"/>
            <w:vAlign w:val="center"/>
          </w:tcPr>
          <w:p w14:paraId="00000374"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2352" w:type="dxa"/>
            <w:vMerge/>
            <w:tcBorders>
              <w:top w:val="single" w:sz="8" w:space="0" w:color="000000"/>
            </w:tcBorders>
            <w:shd w:val="clear" w:color="auto" w:fill="D1D1D1"/>
            <w:vAlign w:val="center"/>
          </w:tcPr>
          <w:p w14:paraId="00000376"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536" w:type="dxa"/>
            <w:shd w:val="clear" w:color="auto" w:fill="D1D1D1"/>
            <w:vAlign w:val="center"/>
          </w:tcPr>
          <w:p w14:paraId="00000377"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HT</w:t>
            </w:r>
          </w:p>
        </w:tc>
        <w:tc>
          <w:tcPr>
            <w:tcW w:w="625" w:type="dxa"/>
            <w:shd w:val="clear" w:color="auto" w:fill="D1D1D1"/>
            <w:vAlign w:val="center"/>
          </w:tcPr>
          <w:p w14:paraId="00000378"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HP</w:t>
            </w:r>
          </w:p>
        </w:tc>
        <w:tc>
          <w:tcPr>
            <w:tcW w:w="536" w:type="dxa"/>
            <w:vMerge/>
            <w:tcBorders>
              <w:top w:val="single" w:sz="8" w:space="0" w:color="000000"/>
            </w:tcBorders>
            <w:shd w:val="clear" w:color="auto" w:fill="D1D1D1"/>
            <w:vAlign w:val="center"/>
          </w:tcPr>
          <w:p w14:paraId="00000379"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804" w:type="dxa"/>
            <w:shd w:val="clear" w:color="auto" w:fill="D1D1D1"/>
          </w:tcPr>
          <w:p w14:paraId="0000037A"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HD-HI</w:t>
            </w:r>
          </w:p>
        </w:tc>
        <w:tc>
          <w:tcPr>
            <w:tcW w:w="536" w:type="dxa"/>
            <w:vMerge/>
            <w:tcBorders>
              <w:top w:val="single" w:sz="8" w:space="0" w:color="000000"/>
            </w:tcBorders>
            <w:shd w:val="clear" w:color="auto" w:fill="D1D1D1"/>
            <w:vAlign w:val="center"/>
          </w:tcPr>
          <w:p w14:paraId="0000037B"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804" w:type="dxa"/>
            <w:shd w:val="clear" w:color="auto" w:fill="D1D1D1"/>
          </w:tcPr>
          <w:p w14:paraId="0000037C"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OH</w:t>
            </w:r>
          </w:p>
        </w:tc>
        <w:tc>
          <w:tcPr>
            <w:tcW w:w="536" w:type="dxa"/>
            <w:vMerge/>
            <w:tcBorders>
              <w:top w:val="single" w:sz="8" w:space="0" w:color="000000"/>
            </w:tcBorders>
            <w:shd w:val="clear" w:color="auto" w:fill="D1D1D1"/>
            <w:vAlign w:val="center"/>
          </w:tcPr>
          <w:p w14:paraId="0000037D"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982" w:type="dxa"/>
            <w:vMerge/>
            <w:tcBorders>
              <w:top w:val="single" w:sz="8" w:space="0" w:color="000000"/>
            </w:tcBorders>
            <w:shd w:val="clear" w:color="auto" w:fill="D1D1D1"/>
            <w:vAlign w:val="center"/>
          </w:tcPr>
          <w:p w14:paraId="0000037E"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1010" w:type="dxa"/>
            <w:vMerge/>
            <w:tcBorders>
              <w:top w:val="single" w:sz="8" w:space="0" w:color="000000"/>
            </w:tcBorders>
            <w:shd w:val="clear" w:color="auto" w:fill="D1D1D1"/>
            <w:vAlign w:val="center"/>
          </w:tcPr>
          <w:p w14:paraId="0000037F"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r>
      <w:tr w:rsidR="003E447E" w:rsidRPr="006F1505" w14:paraId="28B74EC9" w14:textId="77777777" w:rsidTr="0026475A">
        <w:trPr>
          <w:cantSplit/>
        </w:trPr>
        <w:tc>
          <w:tcPr>
            <w:tcW w:w="1344" w:type="dxa"/>
            <w:gridSpan w:val="2"/>
            <w:vMerge w:val="restart"/>
            <w:vAlign w:val="center"/>
          </w:tcPr>
          <w:p w14:paraId="00000380"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IV</w:t>
            </w:r>
          </w:p>
        </w:tc>
        <w:tc>
          <w:tcPr>
            <w:tcW w:w="2352" w:type="dxa"/>
          </w:tcPr>
          <w:p w14:paraId="0000038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Estancia profesional 2</w:t>
            </w:r>
          </w:p>
        </w:tc>
        <w:tc>
          <w:tcPr>
            <w:tcW w:w="536" w:type="dxa"/>
            <w:vAlign w:val="center"/>
          </w:tcPr>
          <w:p w14:paraId="0000038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625" w:type="dxa"/>
            <w:vAlign w:val="center"/>
          </w:tcPr>
          <w:p w14:paraId="0000038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536" w:type="dxa"/>
            <w:vAlign w:val="center"/>
          </w:tcPr>
          <w:p w14:paraId="00000385"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804" w:type="dxa"/>
            <w:vAlign w:val="center"/>
          </w:tcPr>
          <w:p w14:paraId="00000386"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vAlign w:val="center"/>
          </w:tcPr>
          <w:p w14:paraId="00000387"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388"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536" w:type="dxa"/>
            <w:vAlign w:val="center"/>
          </w:tcPr>
          <w:p w14:paraId="00000389"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982" w:type="dxa"/>
            <w:vAlign w:val="center"/>
          </w:tcPr>
          <w:p w14:paraId="0000038A"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64</w:t>
            </w:r>
          </w:p>
        </w:tc>
        <w:tc>
          <w:tcPr>
            <w:tcW w:w="1010" w:type="dxa"/>
            <w:vAlign w:val="center"/>
          </w:tcPr>
          <w:p w14:paraId="0000038B"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r>
      <w:tr w:rsidR="003E447E" w:rsidRPr="006F1505" w14:paraId="1B56310A" w14:textId="77777777" w:rsidTr="0026475A">
        <w:trPr>
          <w:cantSplit/>
        </w:trPr>
        <w:tc>
          <w:tcPr>
            <w:tcW w:w="1344" w:type="dxa"/>
            <w:gridSpan w:val="2"/>
            <w:vMerge/>
            <w:vAlign w:val="center"/>
          </w:tcPr>
          <w:p w14:paraId="0000038C"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s-ES"/>
              </w:rPr>
            </w:pPr>
          </w:p>
        </w:tc>
        <w:tc>
          <w:tcPr>
            <w:tcW w:w="2352" w:type="dxa"/>
          </w:tcPr>
          <w:p w14:paraId="0000038E"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Trabajo de Grado II</w:t>
            </w:r>
          </w:p>
        </w:tc>
        <w:tc>
          <w:tcPr>
            <w:tcW w:w="536" w:type="dxa"/>
            <w:vAlign w:val="center"/>
          </w:tcPr>
          <w:p w14:paraId="0000038F"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625" w:type="dxa"/>
            <w:vAlign w:val="center"/>
          </w:tcPr>
          <w:p w14:paraId="00000390"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536" w:type="dxa"/>
            <w:vAlign w:val="center"/>
          </w:tcPr>
          <w:p w14:paraId="0000039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w:t>
            </w:r>
          </w:p>
        </w:tc>
        <w:tc>
          <w:tcPr>
            <w:tcW w:w="804" w:type="dxa"/>
            <w:vAlign w:val="center"/>
          </w:tcPr>
          <w:p w14:paraId="0000039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536" w:type="dxa"/>
            <w:vAlign w:val="center"/>
          </w:tcPr>
          <w:p w14:paraId="0000039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804" w:type="dxa"/>
            <w:vAlign w:val="center"/>
          </w:tcPr>
          <w:p w14:paraId="0000039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0</w:t>
            </w:r>
          </w:p>
        </w:tc>
        <w:tc>
          <w:tcPr>
            <w:tcW w:w="536" w:type="dxa"/>
            <w:vAlign w:val="center"/>
          </w:tcPr>
          <w:p w14:paraId="00000395"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c>
          <w:tcPr>
            <w:tcW w:w="982" w:type="dxa"/>
            <w:vAlign w:val="center"/>
          </w:tcPr>
          <w:p w14:paraId="00000396"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128</w:t>
            </w:r>
          </w:p>
        </w:tc>
        <w:tc>
          <w:tcPr>
            <w:tcW w:w="1010" w:type="dxa"/>
            <w:vAlign w:val="center"/>
          </w:tcPr>
          <w:p w14:paraId="00000397"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8</w:t>
            </w:r>
          </w:p>
        </w:tc>
      </w:tr>
      <w:tr w:rsidR="003E447E" w:rsidRPr="006F1505" w14:paraId="54A41311" w14:textId="77777777" w:rsidTr="0026475A">
        <w:tc>
          <w:tcPr>
            <w:tcW w:w="542" w:type="dxa"/>
            <w:tcBorders>
              <w:bottom w:val="single" w:sz="8" w:space="0" w:color="000000"/>
            </w:tcBorders>
          </w:tcPr>
          <w:p w14:paraId="00000398" w14:textId="77777777" w:rsidR="003E447E" w:rsidRPr="006F1505" w:rsidRDefault="003E447E">
            <w:pPr>
              <w:rPr>
                <w:rFonts w:ascii="Times New Roman" w:eastAsia="Times New Roman" w:hAnsi="Times New Roman" w:cs="Times New Roman"/>
                <w:sz w:val="20"/>
                <w:szCs w:val="20"/>
                <w:lang w:val="es-ES"/>
              </w:rPr>
            </w:pPr>
          </w:p>
        </w:tc>
        <w:tc>
          <w:tcPr>
            <w:tcW w:w="802" w:type="dxa"/>
            <w:tcBorders>
              <w:bottom w:val="single" w:sz="8" w:space="0" w:color="000000"/>
            </w:tcBorders>
            <w:vAlign w:val="center"/>
          </w:tcPr>
          <w:p w14:paraId="00000399" w14:textId="77777777" w:rsidR="003E447E" w:rsidRPr="006F1505" w:rsidRDefault="003E447E">
            <w:pPr>
              <w:rPr>
                <w:rFonts w:ascii="Times New Roman" w:eastAsia="Times New Roman" w:hAnsi="Times New Roman" w:cs="Times New Roman"/>
                <w:sz w:val="20"/>
                <w:szCs w:val="20"/>
                <w:lang w:val="es-ES"/>
              </w:rPr>
            </w:pPr>
          </w:p>
        </w:tc>
        <w:tc>
          <w:tcPr>
            <w:tcW w:w="2352" w:type="dxa"/>
            <w:tcBorders>
              <w:bottom w:val="single" w:sz="8" w:space="0" w:color="000000"/>
            </w:tcBorders>
            <w:vAlign w:val="center"/>
          </w:tcPr>
          <w:p w14:paraId="0000039A"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Total </w:t>
            </w:r>
          </w:p>
        </w:tc>
        <w:tc>
          <w:tcPr>
            <w:tcW w:w="536" w:type="dxa"/>
            <w:tcBorders>
              <w:bottom w:val="single" w:sz="8" w:space="0" w:color="000000"/>
            </w:tcBorders>
            <w:vAlign w:val="center"/>
          </w:tcPr>
          <w:p w14:paraId="0000039B"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2</w:t>
            </w:r>
          </w:p>
        </w:tc>
        <w:tc>
          <w:tcPr>
            <w:tcW w:w="625" w:type="dxa"/>
            <w:tcBorders>
              <w:bottom w:val="single" w:sz="8" w:space="0" w:color="000000"/>
            </w:tcBorders>
            <w:vAlign w:val="center"/>
          </w:tcPr>
          <w:p w14:paraId="0000039C"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4</w:t>
            </w:r>
          </w:p>
        </w:tc>
        <w:tc>
          <w:tcPr>
            <w:tcW w:w="536" w:type="dxa"/>
            <w:tcBorders>
              <w:bottom w:val="single" w:sz="8" w:space="0" w:color="000000"/>
            </w:tcBorders>
            <w:vAlign w:val="center"/>
          </w:tcPr>
          <w:p w14:paraId="0000039D"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6</w:t>
            </w:r>
          </w:p>
        </w:tc>
        <w:tc>
          <w:tcPr>
            <w:tcW w:w="804" w:type="dxa"/>
            <w:tcBorders>
              <w:bottom w:val="single" w:sz="8" w:space="0" w:color="000000"/>
            </w:tcBorders>
            <w:vAlign w:val="center"/>
          </w:tcPr>
          <w:p w14:paraId="0000039E"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12</w:t>
            </w:r>
          </w:p>
        </w:tc>
        <w:tc>
          <w:tcPr>
            <w:tcW w:w="536" w:type="dxa"/>
            <w:tcBorders>
              <w:bottom w:val="single" w:sz="8" w:space="0" w:color="000000"/>
            </w:tcBorders>
            <w:vAlign w:val="center"/>
          </w:tcPr>
          <w:p w14:paraId="0000039F"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804" w:type="dxa"/>
            <w:tcBorders>
              <w:bottom w:val="single" w:sz="8" w:space="0" w:color="000000"/>
            </w:tcBorders>
            <w:vAlign w:val="center"/>
          </w:tcPr>
          <w:p w14:paraId="000003A0"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536" w:type="dxa"/>
            <w:tcBorders>
              <w:bottom w:val="single" w:sz="8" w:space="0" w:color="000000"/>
            </w:tcBorders>
            <w:vAlign w:val="center"/>
          </w:tcPr>
          <w:p w14:paraId="000003A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12</w:t>
            </w:r>
          </w:p>
        </w:tc>
        <w:tc>
          <w:tcPr>
            <w:tcW w:w="982" w:type="dxa"/>
            <w:tcBorders>
              <w:bottom w:val="single" w:sz="8" w:space="0" w:color="000000"/>
            </w:tcBorders>
            <w:vAlign w:val="center"/>
          </w:tcPr>
          <w:p w14:paraId="000003A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192</w:t>
            </w:r>
          </w:p>
        </w:tc>
        <w:tc>
          <w:tcPr>
            <w:tcW w:w="1010" w:type="dxa"/>
            <w:tcBorders>
              <w:bottom w:val="single" w:sz="8" w:space="0" w:color="000000"/>
            </w:tcBorders>
            <w:vAlign w:val="center"/>
          </w:tcPr>
          <w:p w14:paraId="000003A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12</w:t>
            </w:r>
          </w:p>
        </w:tc>
      </w:tr>
    </w:tbl>
    <w:p w14:paraId="5D4E36C7" w14:textId="77777777" w:rsidR="00337F07" w:rsidRPr="006F1505" w:rsidRDefault="00337F07">
      <w:pPr>
        <w:rPr>
          <w:rFonts w:ascii="Times New Roman" w:eastAsia="Times New Roman" w:hAnsi="Times New Roman" w:cs="Times New Roman"/>
          <w:sz w:val="24"/>
          <w:szCs w:val="24"/>
          <w:lang w:val="es-ES"/>
        </w:rPr>
      </w:pPr>
    </w:p>
    <w:tbl>
      <w:tblPr>
        <w:tblStyle w:val="100"/>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0"/>
        <w:gridCol w:w="2356"/>
        <w:gridCol w:w="540"/>
        <w:gridCol w:w="630"/>
        <w:gridCol w:w="540"/>
        <w:gridCol w:w="810"/>
        <w:gridCol w:w="540"/>
        <w:gridCol w:w="810"/>
        <w:gridCol w:w="666"/>
        <w:gridCol w:w="990"/>
        <w:gridCol w:w="995"/>
      </w:tblGrid>
      <w:tr w:rsidR="003E447E" w:rsidRPr="006F1505" w14:paraId="357C4320" w14:textId="77777777" w:rsidTr="00337F07">
        <w:trPr>
          <w:cantSplit/>
          <w:trHeight w:val="288"/>
        </w:trPr>
        <w:tc>
          <w:tcPr>
            <w:tcW w:w="1330" w:type="dxa"/>
            <w:vMerge w:val="restart"/>
            <w:shd w:val="clear" w:color="auto" w:fill="D1D1D1"/>
            <w:vAlign w:val="center"/>
          </w:tcPr>
          <w:p w14:paraId="000003A5"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SEMESTRES</w:t>
            </w:r>
          </w:p>
        </w:tc>
        <w:tc>
          <w:tcPr>
            <w:tcW w:w="2356" w:type="dxa"/>
            <w:vMerge w:val="restart"/>
            <w:shd w:val="clear" w:color="auto" w:fill="D1D1D1"/>
            <w:vAlign w:val="center"/>
          </w:tcPr>
          <w:p w14:paraId="000003A6"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TOTALDE UNIDADES DE APRENDIZAJE</w:t>
            </w:r>
          </w:p>
        </w:tc>
        <w:tc>
          <w:tcPr>
            <w:tcW w:w="1170" w:type="dxa"/>
            <w:gridSpan w:val="2"/>
            <w:shd w:val="clear" w:color="auto" w:fill="D1D1D1"/>
            <w:vAlign w:val="center"/>
          </w:tcPr>
          <w:p w14:paraId="000003A7"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HD</w:t>
            </w:r>
          </w:p>
        </w:tc>
        <w:tc>
          <w:tcPr>
            <w:tcW w:w="540" w:type="dxa"/>
            <w:vMerge w:val="restart"/>
            <w:shd w:val="clear" w:color="auto" w:fill="D1D1D1"/>
            <w:vAlign w:val="center"/>
          </w:tcPr>
          <w:p w14:paraId="000003A9"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HI</w:t>
            </w:r>
          </w:p>
        </w:tc>
        <w:tc>
          <w:tcPr>
            <w:tcW w:w="810" w:type="dxa"/>
            <w:shd w:val="clear" w:color="auto" w:fill="D1D1D1"/>
          </w:tcPr>
          <w:p w14:paraId="000003AA"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CRED</w:t>
            </w:r>
          </w:p>
        </w:tc>
        <w:tc>
          <w:tcPr>
            <w:tcW w:w="540" w:type="dxa"/>
            <w:vMerge w:val="restart"/>
            <w:shd w:val="clear" w:color="auto" w:fill="D1D1D1"/>
            <w:vAlign w:val="center"/>
          </w:tcPr>
          <w:p w14:paraId="000003AB"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OH</w:t>
            </w:r>
          </w:p>
        </w:tc>
        <w:tc>
          <w:tcPr>
            <w:tcW w:w="810" w:type="dxa"/>
            <w:shd w:val="clear" w:color="auto" w:fill="D1D1D1"/>
            <w:vAlign w:val="center"/>
          </w:tcPr>
          <w:p w14:paraId="000003AC"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CRED</w:t>
            </w:r>
          </w:p>
        </w:tc>
        <w:tc>
          <w:tcPr>
            <w:tcW w:w="666" w:type="dxa"/>
            <w:vMerge w:val="restart"/>
            <w:shd w:val="clear" w:color="auto" w:fill="D1D1D1"/>
            <w:vAlign w:val="center"/>
          </w:tcPr>
          <w:p w14:paraId="000003AD"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TH</w:t>
            </w:r>
          </w:p>
        </w:tc>
        <w:tc>
          <w:tcPr>
            <w:tcW w:w="990" w:type="dxa"/>
            <w:vMerge w:val="restart"/>
            <w:shd w:val="clear" w:color="auto" w:fill="D1D1D1"/>
            <w:vAlign w:val="center"/>
          </w:tcPr>
          <w:p w14:paraId="000003AE"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H/ SEMES</w:t>
            </w:r>
          </w:p>
        </w:tc>
        <w:tc>
          <w:tcPr>
            <w:tcW w:w="995" w:type="dxa"/>
            <w:vMerge w:val="restart"/>
            <w:shd w:val="clear" w:color="auto" w:fill="D1D1D1"/>
            <w:vAlign w:val="center"/>
          </w:tcPr>
          <w:p w14:paraId="000003AF" w14:textId="77777777" w:rsidR="003E447E" w:rsidRPr="006F1505" w:rsidRDefault="00453D4E">
            <w:pPr>
              <w:rPr>
                <w:rFonts w:ascii="Times New Roman" w:eastAsia="Times New Roman" w:hAnsi="Times New Roman" w:cs="Times New Roman"/>
                <w:b/>
                <w:sz w:val="18"/>
                <w:szCs w:val="18"/>
                <w:lang w:val="es-ES"/>
              </w:rPr>
            </w:pPr>
            <w:r w:rsidRPr="006F1505">
              <w:rPr>
                <w:rFonts w:ascii="Times New Roman" w:eastAsia="Times New Roman" w:hAnsi="Times New Roman" w:cs="Times New Roman"/>
                <w:b/>
                <w:sz w:val="18"/>
                <w:szCs w:val="18"/>
                <w:lang w:val="es-ES"/>
              </w:rPr>
              <w:t>TOTAL/ CRÉD</w:t>
            </w:r>
          </w:p>
        </w:tc>
      </w:tr>
      <w:tr w:rsidR="003E447E" w:rsidRPr="006F1505" w14:paraId="7B27F531" w14:textId="77777777" w:rsidTr="00337F07">
        <w:trPr>
          <w:cantSplit/>
          <w:trHeight w:val="264"/>
        </w:trPr>
        <w:tc>
          <w:tcPr>
            <w:tcW w:w="1330" w:type="dxa"/>
            <w:vMerge/>
            <w:shd w:val="clear" w:color="auto" w:fill="D1D1D1"/>
            <w:vAlign w:val="center"/>
          </w:tcPr>
          <w:p w14:paraId="000003B0"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2356" w:type="dxa"/>
            <w:vMerge/>
            <w:shd w:val="clear" w:color="auto" w:fill="D1D1D1"/>
            <w:vAlign w:val="center"/>
          </w:tcPr>
          <w:p w14:paraId="000003B1"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540" w:type="dxa"/>
            <w:shd w:val="clear" w:color="auto" w:fill="D1D1D1"/>
            <w:vAlign w:val="center"/>
          </w:tcPr>
          <w:p w14:paraId="000003B2"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HT</w:t>
            </w:r>
          </w:p>
        </w:tc>
        <w:tc>
          <w:tcPr>
            <w:tcW w:w="630" w:type="dxa"/>
            <w:shd w:val="clear" w:color="auto" w:fill="D1D1D1"/>
            <w:vAlign w:val="center"/>
          </w:tcPr>
          <w:p w14:paraId="000003B3"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HP</w:t>
            </w:r>
          </w:p>
        </w:tc>
        <w:tc>
          <w:tcPr>
            <w:tcW w:w="540" w:type="dxa"/>
            <w:vMerge/>
            <w:shd w:val="clear" w:color="auto" w:fill="D1D1D1"/>
            <w:vAlign w:val="center"/>
          </w:tcPr>
          <w:p w14:paraId="000003B4"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810" w:type="dxa"/>
            <w:shd w:val="clear" w:color="auto" w:fill="D1D1D1"/>
          </w:tcPr>
          <w:p w14:paraId="000003B5"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HD-HI</w:t>
            </w:r>
          </w:p>
        </w:tc>
        <w:tc>
          <w:tcPr>
            <w:tcW w:w="540" w:type="dxa"/>
            <w:vMerge/>
            <w:shd w:val="clear" w:color="auto" w:fill="D1D1D1"/>
            <w:vAlign w:val="center"/>
          </w:tcPr>
          <w:p w14:paraId="000003B6"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810" w:type="dxa"/>
            <w:shd w:val="clear" w:color="auto" w:fill="D1D1D1"/>
          </w:tcPr>
          <w:p w14:paraId="000003B7"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OH</w:t>
            </w:r>
          </w:p>
        </w:tc>
        <w:tc>
          <w:tcPr>
            <w:tcW w:w="666" w:type="dxa"/>
            <w:vMerge/>
            <w:shd w:val="clear" w:color="auto" w:fill="D1D1D1"/>
            <w:vAlign w:val="center"/>
          </w:tcPr>
          <w:p w14:paraId="000003B8"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990" w:type="dxa"/>
            <w:vMerge/>
            <w:shd w:val="clear" w:color="auto" w:fill="D1D1D1"/>
            <w:vAlign w:val="center"/>
          </w:tcPr>
          <w:p w14:paraId="000003B9"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c>
          <w:tcPr>
            <w:tcW w:w="995" w:type="dxa"/>
            <w:vMerge/>
            <w:shd w:val="clear" w:color="auto" w:fill="D1D1D1"/>
            <w:vAlign w:val="center"/>
          </w:tcPr>
          <w:p w14:paraId="000003BA" w14:textId="77777777" w:rsidR="003E447E" w:rsidRPr="006F1505" w:rsidRDefault="003E447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rPr>
            </w:pPr>
          </w:p>
        </w:tc>
      </w:tr>
      <w:tr w:rsidR="003E447E" w:rsidRPr="006F1505" w14:paraId="46F65F72" w14:textId="77777777" w:rsidTr="00337F07">
        <w:trPr>
          <w:trHeight w:val="283"/>
        </w:trPr>
        <w:tc>
          <w:tcPr>
            <w:tcW w:w="1330" w:type="dxa"/>
            <w:vAlign w:val="center"/>
          </w:tcPr>
          <w:p w14:paraId="000003BB"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4</w:t>
            </w:r>
          </w:p>
        </w:tc>
        <w:tc>
          <w:tcPr>
            <w:tcW w:w="2356" w:type="dxa"/>
            <w:vAlign w:val="center"/>
          </w:tcPr>
          <w:p w14:paraId="000003BC"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15</w:t>
            </w:r>
          </w:p>
        </w:tc>
        <w:tc>
          <w:tcPr>
            <w:tcW w:w="540" w:type="dxa"/>
            <w:vAlign w:val="center"/>
          </w:tcPr>
          <w:p w14:paraId="000003BD" w14:textId="3C532D76" w:rsidR="003E447E" w:rsidRPr="006F1505" w:rsidRDefault="0026475A">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28</w:t>
            </w:r>
          </w:p>
        </w:tc>
        <w:tc>
          <w:tcPr>
            <w:tcW w:w="630" w:type="dxa"/>
            <w:vAlign w:val="center"/>
          </w:tcPr>
          <w:p w14:paraId="000003BE" w14:textId="5B009DFA" w:rsidR="003E447E" w:rsidRPr="006F1505" w:rsidRDefault="0026475A">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50</w:t>
            </w:r>
          </w:p>
        </w:tc>
        <w:tc>
          <w:tcPr>
            <w:tcW w:w="540" w:type="dxa"/>
            <w:vAlign w:val="center"/>
          </w:tcPr>
          <w:p w14:paraId="000003BF" w14:textId="16093354"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3</w:t>
            </w:r>
            <w:r w:rsidR="00970E46" w:rsidRPr="006F1505">
              <w:rPr>
                <w:rFonts w:ascii="Times New Roman" w:eastAsia="Times New Roman" w:hAnsi="Times New Roman" w:cs="Times New Roman"/>
                <w:b/>
                <w:sz w:val="20"/>
                <w:szCs w:val="20"/>
                <w:lang w:val="es-ES"/>
              </w:rPr>
              <w:t>4</w:t>
            </w:r>
          </w:p>
        </w:tc>
        <w:tc>
          <w:tcPr>
            <w:tcW w:w="810" w:type="dxa"/>
            <w:vAlign w:val="center"/>
          </w:tcPr>
          <w:p w14:paraId="000003C0" w14:textId="01E1D558"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11</w:t>
            </w:r>
            <w:r w:rsidR="0026475A" w:rsidRPr="006F1505">
              <w:rPr>
                <w:rFonts w:ascii="Times New Roman" w:eastAsia="Times New Roman" w:hAnsi="Times New Roman" w:cs="Times New Roman"/>
                <w:b/>
                <w:sz w:val="20"/>
                <w:szCs w:val="20"/>
                <w:lang w:val="es-ES"/>
              </w:rPr>
              <w:t>2</w:t>
            </w:r>
          </w:p>
        </w:tc>
        <w:tc>
          <w:tcPr>
            <w:tcW w:w="540" w:type="dxa"/>
            <w:vAlign w:val="center"/>
          </w:tcPr>
          <w:p w14:paraId="000003C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810" w:type="dxa"/>
            <w:vAlign w:val="center"/>
          </w:tcPr>
          <w:p w14:paraId="000003C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0</w:t>
            </w:r>
          </w:p>
        </w:tc>
        <w:tc>
          <w:tcPr>
            <w:tcW w:w="666" w:type="dxa"/>
            <w:vAlign w:val="center"/>
          </w:tcPr>
          <w:p w14:paraId="000003C3" w14:textId="1D57CA62"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11</w:t>
            </w:r>
            <w:r w:rsidR="00970E46" w:rsidRPr="006F1505">
              <w:rPr>
                <w:rFonts w:ascii="Times New Roman" w:eastAsia="Times New Roman" w:hAnsi="Times New Roman" w:cs="Times New Roman"/>
                <w:b/>
                <w:sz w:val="20"/>
                <w:szCs w:val="20"/>
                <w:lang w:val="es-ES"/>
              </w:rPr>
              <w:t>2</w:t>
            </w:r>
          </w:p>
        </w:tc>
        <w:tc>
          <w:tcPr>
            <w:tcW w:w="990" w:type="dxa"/>
            <w:vAlign w:val="center"/>
          </w:tcPr>
          <w:p w14:paraId="000003C4" w14:textId="766DA88F"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1,7</w:t>
            </w:r>
            <w:r w:rsidR="00970E46" w:rsidRPr="006F1505">
              <w:rPr>
                <w:rFonts w:ascii="Times New Roman" w:eastAsia="Times New Roman" w:hAnsi="Times New Roman" w:cs="Times New Roman"/>
                <w:b/>
                <w:sz w:val="20"/>
                <w:szCs w:val="20"/>
                <w:lang w:val="es-ES"/>
              </w:rPr>
              <w:t>96</w:t>
            </w:r>
          </w:p>
        </w:tc>
        <w:tc>
          <w:tcPr>
            <w:tcW w:w="995" w:type="dxa"/>
            <w:vAlign w:val="center"/>
          </w:tcPr>
          <w:p w14:paraId="000003C5" w14:textId="580D15C0"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11</w:t>
            </w:r>
            <w:r w:rsidR="00970E46" w:rsidRPr="006F1505">
              <w:rPr>
                <w:rFonts w:ascii="Times New Roman" w:eastAsia="Times New Roman" w:hAnsi="Times New Roman" w:cs="Times New Roman"/>
                <w:b/>
                <w:sz w:val="20"/>
                <w:szCs w:val="20"/>
                <w:lang w:val="es-ES"/>
              </w:rPr>
              <w:t>2</w:t>
            </w:r>
          </w:p>
        </w:tc>
      </w:tr>
    </w:tbl>
    <w:p w14:paraId="000003C6" w14:textId="77777777" w:rsidR="003E447E" w:rsidRPr="006F1505" w:rsidRDefault="003E447E" w:rsidP="0089782D">
      <w:pPr>
        <w:spacing w:after="0" w:line="240" w:lineRule="auto"/>
        <w:rPr>
          <w:rFonts w:ascii="Times New Roman" w:eastAsia="Times New Roman" w:hAnsi="Times New Roman" w:cs="Times New Roman"/>
          <w:sz w:val="24"/>
          <w:szCs w:val="24"/>
          <w:lang w:val="es-ES"/>
        </w:rPr>
      </w:pPr>
    </w:p>
    <w:p w14:paraId="000003C7" w14:textId="77777777" w:rsidR="003E447E" w:rsidRPr="006F1505" w:rsidRDefault="003E447E" w:rsidP="0089782D">
      <w:pPr>
        <w:spacing w:after="0" w:line="240" w:lineRule="auto"/>
        <w:jc w:val="center"/>
        <w:rPr>
          <w:rFonts w:ascii="Times New Roman" w:eastAsia="Times New Roman" w:hAnsi="Times New Roman" w:cs="Times New Roman"/>
          <w:b/>
          <w:sz w:val="24"/>
          <w:szCs w:val="24"/>
          <w:lang w:val="es-ES"/>
        </w:rPr>
      </w:pPr>
    </w:p>
    <w:p w14:paraId="000003C8"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Hasta aquí las UAp orientadas a la formación teórica y metodológica básica de los estudiantes.</w:t>
      </w:r>
      <w:r w:rsidRPr="006F1505">
        <w:rPr>
          <w:lang w:val="es-ES"/>
        </w:rPr>
        <w:t xml:space="preserve">  </w:t>
      </w:r>
    </w:p>
    <w:p w14:paraId="000003C9" w14:textId="77777777" w:rsidR="003E447E" w:rsidRPr="006F1505" w:rsidRDefault="003E447E" w:rsidP="0089782D">
      <w:pPr>
        <w:spacing w:after="0" w:line="240" w:lineRule="auto"/>
        <w:rPr>
          <w:rFonts w:ascii="Times New Roman" w:eastAsia="Times New Roman" w:hAnsi="Times New Roman" w:cs="Times New Roman"/>
          <w:b/>
          <w:sz w:val="24"/>
          <w:szCs w:val="24"/>
          <w:lang w:val="es-ES"/>
        </w:rPr>
      </w:pPr>
    </w:p>
    <w:p w14:paraId="3C1DE25F" w14:textId="77777777" w:rsidR="00A34FDF" w:rsidRDefault="00A34FDF">
      <w:pPr>
        <w:rPr>
          <w:rFonts w:ascii="Times New Roman" w:eastAsia="Times New Roman" w:hAnsi="Times New Roman" w:cs="Times New Roman"/>
          <w:bCs/>
          <w:sz w:val="24"/>
          <w:szCs w:val="24"/>
          <w:lang w:val="es-ES"/>
        </w:rPr>
      </w:pPr>
      <w:r w:rsidRPr="006F1505">
        <w:rPr>
          <w:rFonts w:ascii="Times New Roman" w:eastAsia="Times New Roman" w:hAnsi="Times New Roman" w:cs="Times New Roman"/>
          <w:bCs/>
          <w:sz w:val="24"/>
          <w:szCs w:val="24"/>
          <w:lang w:val="es-ES"/>
        </w:rPr>
        <w:t xml:space="preserve">Las tablas siguientes muestran las Unidades de Aprendizaje optativas. </w:t>
      </w:r>
    </w:p>
    <w:p w14:paraId="5A3541FD" w14:textId="77777777" w:rsidR="00A34FDF" w:rsidRDefault="00A34FDF">
      <w:pPr>
        <w:rPr>
          <w:rFonts w:ascii="Times New Roman" w:eastAsia="Times New Roman" w:hAnsi="Times New Roman" w:cs="Times New Roman"/>
          <w:bCs/>
          <w:sz w:val="24"/>
          <w:szCs w:val="24"/>
          <w:lang w:val="es-ES"/>
        </w:rPr>
      </w:pPr>
    </w:p>
    <w:p w14:paraId="2953B7AF" w14:textId="77777777" w:rsidR="00A34FDF" w:rsidRDefault="00A34FDF">
      <w:pPr>
        <w:rPr>
          <w:rFonts w:ascii="Times New Roman" w:eastAsia="Times New Roman" w:hAnsi="Times New Roman" w:cs="Times New Roman"/>
          <w:bCs/>
          <w:sz w:val="24"/>
          <w:szCs w:val="24"/>
          <w:lang w:val="es-ES"/>
        </w:rPr>
      </w:pPr>
    </w:p>
    <w:p w14:paraId="0A617EF3" w14:textId="77777777" w:rsidR="00A34FDF" w:rsidRDefault="00A34FDF">
      <w:pPr>
        <w:rPr>
          <w:rFonts w:ascii="Times New Roman" w:eastAsia="Times New Roman" w:hAnsi="Times New Roman" w:cs="Times New Roman"/>
          <w:bCs/>
          <w:sz w:val="24"/>
          <w:szCs w:val="24"/>
          <w:lang w:val="es-ES"/>
        </w:rPr>
      </w:pPr>
    </w:p>
    <w:p w14:paraId="000003CA" w14:textId="0BBA6FD9"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LISTA DE UNIDADES DE APRENDIZAJE OPTATIVAS</w:t>
      </w:r>
    </w:p>
    <w:p w14:paraId="000003CB" w14:textId="3C4FCC5F" w:rsidR="003E447E" w:rsidRDefault="003E447E">
      <w:pPr>
        <w:jc w:val="center"/>
        <w:rPr>
          <w:rFonts w:ascii="Times New Roman" w:eastAsia="Times New Roman" w:hAnsi="Times New Roman" w:cs="Times New Roman"/>
          <w:bCs/>
          <w:sz w:val="24"/>
          <w:szCs w:val="24"/>
          <w:lang w:val="es-ES"/>
        </w:rPr>
      </w:pPr>
    </w:p>
    <w:tbl>
      <w:tblPr>
        <w:tblW w:w="11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1"/>
        <w:gridCol w:w="477"/>
        <w:gridCol w:w="548"/>
        <w:gridCol w:w="727"/>
        <w:gridCol w:w="702"/>
        <w:gridCol w:w="727"/>
        <w:gridCol w:w="427"/>
        <w:gridCol w:w="849"/>
        <w:gridCol w:w="567"/>
        <w:gridCol w:w="850"/>
        <w:gridCol w:w="991"/>
        <w:gridCol w:w="851"/>
        <w:gridCol w:w="867"/>
      </w:tblGrid>
      <w:tr w:rsidR="00A34FDF" w:rsidRPr="00A34FDF" w14:paraId="7F617E21" w14:textId="77777777" w:rsidTr="007E1B1D">
        <w:trPr>
          <w:jc w:val="center"/>
        </w:trPr>
        <w:tc>
          <w:tcPr>
            <w:tcW w:w="2921" w:type="dxa"/>
            <w:vMerge w:val="restart"/>
            <w:vAlign w:val="center"/>
          </w:tcPr>
          <w:p w14:paraId="4D5E3B6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UNIDAD DE APRENDIZAJE</w:t>
            </w:r>
          </w:p>
        </w:tc>
        <w:tc>
          <w:tcPr>
            <w:tcW w:w="1025" w:type="dxa"/>
            <w:gridSpan w:val="2"/>
            <w:vAlign w:val="center"/>
          </w:tcPr>
          <w:p w14:paraId="331AB48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HD</w:t>
            </w:r>
          </w:p>
        </w:tc>
        <w:tc>
          <w:tcPr>
            <w:tcW w:w="2145" w:type="dxa"/>
            <w:gridSpan w:val="3"/>
            <w:vAlign w:val="center"/>
          </w:tcPr>
          <w:p w14:paraId="228CFA3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CRED</w:t>
            </w:r>
          </w:p>
        </w:tc>
        <w:tc>
          <w:tcPr>
            <w:tcW w:w="425" w:type="dxa"/>
            <w:vMerge w:val="restart"/>
            <w:vAlign w:val="center"/>
          </w:tcPr>
          <w:p w14:paraId="1567A88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HI</w:t>
            </w:r>
          </w:p>
        </w:tc>
        <w:tc>
          <w:tcPr>
            <w:tcW w:w="850" w:type="dxa"/>
            <w:vMerge w:val="restart"/>
            <w:vAlign w:val="center"/>
          </w:tcPr>
          <w:p w14:paraId="44BA3F9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CRÉD.</w:t>
            </w:r>
          </w:p>
          <w:p w14:paraId="3826E5F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HD/HI</w:t>
            </w:r>
          </w:p>
        </w:tc>
        <w:tc>
          <w:tcPr>
            <w:tcW w:w="567" w:type="dxa"/>
            <w:vMerge w:val="restart"/>
            <w:vAlign w:val="center"/>
          </w:tcPr>
          <w:p w14:paraId="4751FC1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OH</w:t>
            </w:r>
          </w:p>
        </w:tc>
        <w:tc>
          <w:tcPr>
            <w:tcW w:w="851" w:type="dxa"/>
            <w:vMerge w:val="restart"/>
            <w:vAlign w:val="center"/>
          </w:tcPr>
          <w:p w14:paraId="2F40EEC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CRÉD.</w:t>
            </w:r>
          </w:p>
          <w:p w14:paraId="691400E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OH</w:t>
            </w:r>
          </w:p>
        </w:tc>
        <w:tc>
          <w:tcPr>
            <w:tcW w:w="992" w:type="dxa"/>
            <w:vMerge w:val="restart"/>
            <w:vAlign w:val="center"/>
          </w:tcPr>
          <w:p w14:paraId="3F73B73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TH (HD,HI y OH)</w:t>
            </w:r>
          </w:p>
        </w:tc>
        <w:tc>
          <w:tcPr>
            <w:tcW w:w="851" w:type="dxa"/>
            <w:vMerge w:val="restart"/>
            <w:vAlign w:val="center"/>
          </w:tcPr>
          <w:p w14:paraId="5548D19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H/SEM</w:t>
            </w:r>
          </w:p>
        </w:tc>
        <w:tc>
          <w:tcPr>
            <w:tcW w:w="867" w:type="dxa"/>
            <w:vMerge w:val="restart"/>
            <w:vAlign w:val="center"/>
          </w:tcPr>
          <w:p w14:paraId="659E279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TOTAL CRÉD.</w:t>
            </w:r>
          </w:p>
        </w:tc>
      </w:tr>
      <w:tr w:rsidR="00A34FDF" w:rsidRPr="00A34FDF" w14:paraId="2CD6B923" w14:textId="77777777" w:rsidTr="007E1B1D">
        <w:trPr>
          <w:jc w:val="center"/>
        </w:trPr>
        <w:tc>
          <w:tcPr>
            <w:tcW w:w="2921" w:type="dxa"/>
            <w:vMerge/>
          </w:tcPr>
          <w:p w14:paraId="5A30B39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c>
          <w:tcPr>
            <w:tcW w:w="476" w:type="dxa"/>
            <w:vAlign w:val="center"/>
          </w:tcPr>
          <w:p w14:paraId="1967A98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HT</w:t>
            </w:r>
          </w:p>
        </w:tc>
        <w:tc>
          <w:tcPr>
            <w:tcW w:w="549" w:type="dxa"/>
            <w:vAlign w:val="center"/>
          </w:tcPr>
          <w:p w14:paraId="38DEDCC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HP</w:t>
            </w:r>
          </w:p>
        </w:tc>
        <w:tc>
          <w:tcPr>
            <w:tcW w:w="727" w:type="dxa"/>
            <w:vAlign w:val="center"/>
          </w:tcPr>
          <w:p w14:paraId="58C7D3F8" w14:textId="77777777" w:rsidR="00A34FDF" w:rsidRPr="00A34FDF" w:rsidRDefault="00A34FDF" w:rsidP="00A34FDF">
            <w:pPr>
              <w:tabs>
                <w:tab w:val="left" w:pos="5376"/>
              </w:tabs>
              <w:spacing w:after="0" w:line="240" w:lineRule="auto"/>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PRES</w:t>
            </w:r>
          </w:p>
        </w:tc>
        <w:tc>
          <w:tcPr>
            <w:tcW w:w="702" w:type="dxa"/>
            <w:vAlign w:val="center"/>
          </w:tcPr>
          <w:p w14:paraId="051BB49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VIRT</w:t>
            </w:r>
          </w:p>
        </w:tc>
        <w:tc>
          <w:tcPr>
            <w:tcW w:w="716" w:type="dxa"/>
            <w:vAlign w:val="center"/>
          </w:tcPr>
          <w:p w14:paraId="12EC33D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sz w:val="18"/>
                <w:lang w:eastAsia="en-US"/>
              </w:rPr>
            </w:pPr>
            <w:r w:rsidRPr="00A34FDF">
              <w:rPr>
                <w:rFonts w:ascii="Times New Roman" w:eastAsia="Arial Unicode MS" w:hAnsi="Times New Roman" w:cs="Times New Roman"/>
                <w:b/>
                <w:sz w:val="18"/>
                <w:lang w:eastAsia="en-US"/>
              </w:rPr>
              <w:t>DUAL</w:t>
            </w:r>
          </w:p>
        </w:tc>
        <w:tc>
          <w:tcPr>
            <w:tcW w:w="425" w:type="dxa"/>
            <w:vMerge/>
          </w:tcPr>
          <w:p w14:paraId="0A8C916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c>
          <w:tcPr>
            <w:tcW w:w="850" w:type="dxa"/>
            <w:vMerge/>
          </w:tcPr>
          <w:p w14:paraId="4DB3B46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c>
          <w:tcPr>
            <w:tcW w:w="567" w:type="dxa"/>
            <w:vMerge/>
          </w:tcPr>
          <w:p w14:paraId="021D8B6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c>
          <w:tcPr>
            <w:tcW w:w="851" w:type="dxa"/>
            <w:vMerge/>
          </w:tcPr>
          <w:p w14:paraId="427A6F3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c>
          <w:tcPr>
            <w:tcW w:w="992" w:type="dxa"/>
            <w:vMerge/>
          </w:tcPr>
          <w:p w14:paraId="6E08BD8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c>
          <w:tcPr>
            <w:tcW w:w="851" w:type="dxa"/>
            <w:vMerge/>
          </w:tcPr>
          <w:p w14:paraId="605B2E1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c>
          <w:tcPr>
            <w:tcW w:w="867" w:type="dxa"/>
            <w:vMerge/>
          </w:tcPr>
          <w:p w14:paraId="250430F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b/>
                <w:lang w:eastAsia="en-US"/>
              </w:rPr>
            </w:pPr>
          </w:p>
        </w:tc>
      </w:tr>
      <w:tr w:rsidR="00A34FDF" w:rsidRPr="00A34FDF" w14:paraId="287F45C1" w14:textId="77777777" w:rsidTr="007E1B1D">
        <w:trPr>
          <w:jc w:val="center"/>
        </w:trPr>
        <w:tc>
          <w:tcPr>
            <w:tcW w:w="2921" w:type="dxa"/>
          </w:tcPr>
          <w:p w14:paraId="44894BE8"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Territorio costero e interculturalidad</w:t>
            </w:r>
          </w:p>
        </w:tc>
        <w:tc>
          <w:tcPr>
            <w:tcW w:w="476" w:type="dxa"/>
            <w:vAlign w:val="center"/>
          </w:tcPr>
          <w:p w14:paraId="6231D51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2CC92DC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3CEDCAE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098E3F8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3127498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B3C77B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69C97FB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72369B2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33EBF08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7D783DF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08ED35E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0F39690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26BBB3C1" w14:textId="77777777" w:rsidTr="007E1B1D">
        <w:trPr>
          <w:jc w:val="center"/>
        </w:trPr>
        <w:tc>
          <w:tcPr>
            <w:tcW w:w="2921" w:type="dxa"/>
          </w:tcPr>
          <w:p w14:paraId="35A3BB88"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Sistema socioambiental cuenca-costa-mar </w:t>
            </w:r>
          </w:p>
        </w:tc>
        <w:tc>
          <w:tcPr>
            <w:tcW w:w="476" w:type="dxa"/>
            <w:vAlign w:val="center"/>
          </w:tcPr>
          <w:p w14:paraId="655E0FA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648B127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4650642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151F0ED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63897D2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2C928D8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0D4CE19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597649D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29FCD3D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6356D0A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148FFE8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732327D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77B18597" w14:textId="77777777" w:rsidTr="007E1B1D">
        <w:trPr>
          <w:jc w:val="center"/>
        </w:trPr>
        <w:tc>
          <w:tcPr>
            <w:tcW w:w="2921" w:type="dxa"/>
          </w:tcPr>
          <w:p w14:paraId="09EBAE63"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SIG aplicado </w:t>
            </w:r>
          </w:p>
        </w:tc>
        <w:tc>
          <w:tcPr>
            <w:tcW w:w="476" w:type="dxa"/>
            <w:vAlign w:val="center"/>
          </w:tcPr>
          <w:p w14:paraId="318DB31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241BD91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5B6309A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01758F5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1609411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7C120D0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5B8BBC4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1AC3888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5A5A540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5655687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2596006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069AB22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75E78B0D" w14:textId="77777777" w:rsidTr="007E1B1D">
        <w:trPr>
          <w:jc w:val="center"/>
        </w:trPr>
        <w:tc>
          <w:tcPr>
            <w:tcW w:w="2921" w:type="dxa"/>
          </w:tcPr>
          <w:p w14:paraId="705EE29F"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Salud comunitaria. Fundamentos y enfoques </w:t>
            </w:r>
          </w:p>
        </w:tc>
        <w:tc>
          <w:tcPr>
            <w:tcW w:w="476" w:type="dxa"/>
            <w:vAlign w:val="center"/>
          </w:tcPr>
          <w:p w14:paraId="0328D5D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50A0581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32616DE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5EC1790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3F4CDA0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0255529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1E4EB4C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4C7A70D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1048CA1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537CCAB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75798E7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535B701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05137947" w14:textId="77777777" w:rsidTr="007E1B1D">
        <w:trPr>
          <w:jc w:val="center"/>
        </w:trPr>
        <w:tc>
          <w:tcPr>
            <w:tcW w:w="2921" w:type="dxa"/>
          </w:tcPr>
          <w:p w14:paraId="4ECE5F1E"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Economía social en comunidades costeras</w:t>
            </w:r>
          </w:p>
        </w:tc>
        <w:tc>
          <w:tcPr>
            <w:tcW w:w="476" w:type="dxa"/>
            <w:vAlign w:val="center"/>
          </w:tcPr>
          <w:p w14:paraId="5E23E33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21D1266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6FBAFA5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7322829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0DF7DFE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795551B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592BFD0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07967D4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3350420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290162A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35327A4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6C89FF4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74AAC8A9" w14:textId="77777777" w:rsidTr="007E1B1D">
        <w:trPr>
          <w:jc w:val="center"/>
        </w:trPr>
        <w:tc>
          <w:tcPr>
            <w:tcW w:w="2921" w:type="dxa"/>
          </w:tcPr>
          <w:p w14:paraId="57203FAE"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Movilidad humana y transición demográfica</w:t>
            </w:r>
          </w:p>
        </w:tc>
        <w:tc>
          <w:tcPr>
            <w:tcW w:w="476" w:type="dxa"/>
            <w:vAlign w:val="center"/>
          </w:tcPr>
          <w:p w14:paraId="0B37DA7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78C4E26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342EFEE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09F5000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170F549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22D710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64563EF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5BBB25C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35A55A8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238DA91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0C9D4B0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0953F35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3E6DA635" w14:textId="77777777" w:rsidTr="007E1B1D">
        <w:trPr>
          <w:jc w:val="center"/>
        </w:trPr>
        <w:tc>
          <w:tcPr>
            <w:tcW w:w="2921" w:type="dxa"/>
          </w:tcPr>
          <w:p w14:paraId="56E0F1DB"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Desarrollo local sostenible en comunidades costeras </w:t>
            </w:r>
          </w:p>
        </w:tc>
        <w:tc>
          <w:tcPr>
            <w:tcW w:w="476" w:type="dxa"/>
            <w:vAlign w:val="center"/>
          </w:tcPr>
          <w:p w14:paraId="0EAB3F2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5AA2271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19C25D1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507B37D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221A1B2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5E91990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12A7F81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50E612D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256E166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0B5D514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1603893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20B442A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75E65391" w14:textId="77777777" w:rsidTr="007E1B1D">
        <w:trPr>
          <w:jc w:val="center"/>
        </w:trPr>
        <w:tc>
          <w:tcPr>
            <w:tcW w:w="2921" w:type="dxa"/>
          </w:tcPr>
          <w:p w14:paraId="0F8E192C"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lastRenderedPageBreak/>
              <w:t xml:space="preserve">Turismo comunitario sostenible  </w:t>
            </w:r>
          </w:p>
        </w:tc>
        <w:tc>
          <w:tcPr>
            <w:tcW w:w="476" w:type="dxa"/>
            <w:vAlign w:val="center"/>
          </w:tcPr>
          <w:p w14:paraId="59685F4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141B629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79A2C94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75104AA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0D0D132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9A3BBD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2969312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43901C3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0A96F21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5BD18E0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1143900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67F9D17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3D880F05" w14:textId="77777777" w:rsidTr="007E1B1D">
        <w:trPr>
          <w:jc w:val="center"/>
        </w:trPr>
        <w:tc>
          <w:tcPr>
            <w:tcW w:w="2921" w:type="dxa"/>
          </w:tcPr>
          <w:p w14:paraId="2020D37E" w14:textId="77777777" w:rsidR="00A34FDF" w:rsidRPr="00A34FDF" w:rsidRDefault="00A34FDF" w:rsidP="00A34FDF">
            <w:pPr>
              <w:widowControl w:val="0"/>
              <w:autoSpaceDE w:val="0"/>
              <w:autoSpaceDN w:val="0"/>
              <w:spacing w:before="1" w:after="0" w:line="187" w:lineRule="exact"/>
              <w:jc w:val="both"/>
              <w:rPr>
                <w:rFonts w:ascii="Times New Roman" w:eastAsia="Times New Roman" w:hAnsi="Times New Roman" w:cs="Times New Roman"/>
                <w:sz w:val="18"/>
                <w:szCs w:val="18"/>
                <w:lang w:val="es-ES" w:eastAsia="es-ES"/>
              </w:rPr>
            </w:pPr>
            <w:r w:rsidRPr="00A34FDF">
              <w:rPr>
                <w:rFonts w:ascii="Times New Roman" w:eastAsia="Times New Roman" w:hAnsi="Times New Roman" w:cs="Times New Roman"/>
                <w:sz w:val="18"/>
                <w:szCs w:val="18"/>
                <w:lang w:val="es-ES" w:eastAsia="es-ES"/>
              </w:rPr>
              <w:t xml:space="preserve">Crisis socioambiental y </w:t>
            </w:r>
          </w:p>
          <w:p w14:paraId="265E5F51"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 cambio climático en territorios costeros</w:t>
            </w:r>
          </w:p>
        </w:tc>
        <w:tc>
          <w:tcPr>
            <w:tcW w:w="476" w:type="dxa"/>
            <w:vAlign w:val="center"/>
          </w:tcPr>
          <w:p w14:paraId="0D7B786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54C6AFF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655907B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238AF7A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254B0C7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B2A32C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2CEAFEA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4E38C20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72798E6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3C5977F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4F5BF12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153F6EB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17B11CC2" w14:textId="77777777" w:rsidTr="007E1B1D">
        <w:trPr>
          <w:jc w:val="center"/>
        </w:trPr>
        <w:tc>
          <w:tcPr>
            <w:tcW w:w="2921" w:type="dxa"/>
          </w:tcPr>
          <w:p w14:paraId="27B4FBCC"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Vulnerabilidad socioterritorial de comunidades costeras</w:t>
            </w:r>
          </w:p>
        </w:tc>
        <w:tc>
          <w:tcPr>
            <w:tcW w:w="476" w:type="dxa"/>
            <w:vAlign w:val="center"/>
          </w:tcPr>
          <w:p w14:paraId="652C97C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7AC8736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76FF3D4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38DDF1E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35961E8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5B1E2BA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2F7DCD9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0844A92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4D19A60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6C02BC6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4003545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5AC6CCF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5DD067D0" w14:textId="77777777" w:rsidTr="007E1B1D">
        <w:trPr>
          <w:jc w:val="center"/>
        </w:trPr>
        <w:tc>
          <w:tcPr>
            <w:tcW w:w="2921" w:type="dxa"/>
          </w:tcPr>
          <w:p w14:paraId="00A904D7"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Temas selectos de sociedades sostenibles</w:t>
            </w:r>
          </w:p>
        </w:tc>
        <w:tc>
          <w:tcPr>
            <w:tcW w:w="476" w:type="dxa"/>
            <w:vAlign w:val="center"/>
          </w:tcPr>
          <w:p w14:paraId="6F2B4EB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6B77E5E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71BB941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442C8FE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7C99FD5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3A97E93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70D9AB7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69946DB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7E42E6C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679BD7C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60B0C5F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78A7F0D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57D0000B" w14:textId="77777777" w:rsidTr="007E1B1D">
        <w:trPr>
          <w:jc w:val="center"/>
        </w:trPr>
        <w:tc>
          <w:tcPr>
            <w:tcW w:w="2921" w:type="dxa"/>
          </w:tcPr>
          <w:p w14:paraId="1F2B7772"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Política pública y gestión del patrimonio biocultural</w:t>
            </w:r>
          </w:p>
        </w:tc>
        <w:tc>
          <w:tcPr>
            <w:tcW w:w="476" w:type="dxa"/>
            <w:vAlign w:val="center"/>
          </w:tcPr>
          <w:p w14:paraId="619224E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3E9FBA7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10C158A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6473987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41AD399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2D8640D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1271ADA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2E1EBE3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6C7373A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2428D8A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4E0CA32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55DB441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375A50AC" w14:textId="77777777" w:rsidTr="007E1B1D">
        <w:trPr>
          <w:jc w:val="center"/>
        </w:trPr>
        <w:tc>
          <w:tcPr>
            <w:tcW w:w="2921" w:type="dxa"/>
          </w:tcPr>
          <w:p w14:paraId="619E9018"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Gestión integral del agua</w:t>
            </w:r>
          </w:p>
        </w:tc>
        <w:tc>
          <w:tcPr>
            <w:tcW w:w="476" w:type="dxa"/>
            <w:vAlign w:val="center"/>
          </w:tcPr>
          <w:p w14:paraId="1B0ACA5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0801AC2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4336E6C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2C40557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3B1C2CD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2F045A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16AD484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10BA842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5E6C235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75944DF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557EFD2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03C1A81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51010E9D" w14:textId="77777777" w:rsidTr="007E1B1D">
        <w:trPr>
          <w:jc w:val="center"/>
        </w:trPr>
        <w:tc>
          <w:tcPr>
            <w:tcW w:w="2921" w:type="dxa"/>
          </w:tcPr>
          <w:p w14:paraId="1ED5B9EB"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Planeación y cohesión territorial sostenible en comunidades costeras</w:t>
            </w:r>
          </w:p>
        </w:tc>
        <w:tc>
          <w:tcPr>
            <w:tcW w:w="476" w:type="dxa"/>
            <w:vAlign w:val="center"/>
          </w:tcPr>
          <w:p w14:paraId="084A214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1EEB370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40AB9F2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130656B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753899D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1773C42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4F37B77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2785769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46245BF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7BE836D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168DC85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584B04B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6AACA716" w14:textId="77777777" w:rsidTr="007E1B1D">
        <w:trPr>
          <w:jc w:val="center"/>
        </w:trPr>
        <w:tc>
          <w:tcPr>
            <w:tcW w:w="2921" w:type="dxa"/>
          </w:tcPr>
          <w:p w14:paraId="309A7BF8" w14:textId="77777777" w:rsidR="00A34FDF" w:rsidRPr="00A34FDF" w:rsidRDefault="00A34FDF" w:rsidP="00A34FDF">
            <w:pPr>
              <w:widowControl w:val="0"/>
              <w:autoSpaceDE w:val="0"/>
              <w:autoSpaceDN w:val="0"/>
              <w:spacing w:before="1" w:after="0" w:line="187" w:lineRule="exact"/>
              <w:jc w:val="both"/>
              <w:rPr>
                <w:rFonts w:ascii="Times New Roman" w:eastAsia="Times New Roman" w:hAnsi="Times New Roman" w:cs="Times New Roman"/>
                <w:sz w:val="18"/>
                <w:szCs w:val="18"/>
                <w:lang w:val="es-ES" w:eastAsia="es-ES"/>
              </w:rPr>
            </w:pPr>
            <w:r w:rsidRPr="00A34FDF">
              <w:rPr>
                <w:rFonts w:ascii="Times New Roman" w:eastAsia="Times New Roman" w:hAnsi="Times New Roman" w:cs="Times New Roman"/>
                <w:sz w:val="18"/>
                <w:szCs w:val="18"/>
                <w:lang w:val="es-ES" w:eastAsia="es-ES"/>
              </w:rPr>
              <w:t>Innovación tecnológica</w:t>
            </w:r>
          </w:p>
          <w:p w14:paraId="3192B841" w14:textId="77777777" w:rsidR="00A34FDF" w:rsidRPr="00A34FDF" w:rsidRDefault="00A34FDF" w:rsidP="00A34FDF">
            <w:pPr>
              <w:widowControl w:val="0"/>
              <w:autoSpaceDE w:val="0"/>
              <w:autoSpaceDN w:val="0"/>
              <w:spacing w:before="1" w:after="0" w:line="187" w:lineRule="exact"/>
              <w:jc w:val="both"/>
              <w:rPr>
                <w:rFonts w:ascii="Times New Roman" w:eastAsia="Times New Roman" w:hAnsi="Times New Roman" w:cs="Times New Roman"/>
                <w:sz w:val="18"/>
                <w:szCs w:val="18"/>
                <w:lang w:val="es-ES" w:eastAsia="es-ES"/>
              </w:rPr>
            </w:pPr>
            <w:r w:rsidRPr="00A34FDF">
              <w:rPr>
                <w:rFonts w:ascii="Times New Roman" w:eastAsia="Times New Roman" w:hAnsi="Times New Roman" w:cs="Times New Roman"/>
                <w:sz w:val="18"/>
                <w:szCs w:val="18"/>
                <w:lang w:val="es-ES" w:eastAsia="es-ES"/>
              </w:rPr>
              <w:t>sostenible para las</w:t>
            </w:r>
          </w:p>
          <w:p w14:paraId="64B36350"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comunidades costeras  </w:t>
            </w:r>
          </w:p>
        </w:tc>
        <w:tc>
          <w:tcPr>
            <w:tcW w:w="476" w:type="dxa"/>
            <w:vAlign w:val="center"/>
          </w:tcPr>
          <w:p w14:paraId="50F5DBC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02FCB0A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3312480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5F61AEA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4175138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37C09D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0892ACD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7DFC7F6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5AAF819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1A0B06C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340FA50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573A17B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2488EFC0" w14:textId="77777777" w:rsidTr="007E1B1D">
        <w:trPr>
          <w:jc w:val="center"/>
        </w:trPr>
        <w:tc>
          <w:tcPr>
            <w:tcW w:w="2921" w:type="dxa"/>
          </w:tcPr>
          <w:p w14:paraId="7C92EE80"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Educación ambiental, interculturalidad y diálogos de saberes</w:t>
            </w:r>
          </w:p>
        </w:tc>
        <w:tc>
          <w:tcPr>
            <w:tcW w:w="476" w:type="dxa"/>
            <w:vAlign w:val="center"/>
          </w:tcPr>
          <w:p w14:paraId="2BD499D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161E91F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2DD287C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00B0798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0D31D58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BDA68F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14F918B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333706B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610A791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69D37D6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717EDEC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2B34D2D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42D12ABC" w14:textId="77777777" w:rsidTr="007E1B1D">
        <w:trPr>
          <w:jc w:val="center"/>
        </w:trPr>
        <w:tc>
          <w:tcPr>
            <w:tcW w:w="2921" w:type="dxa"/>
          </w:tcPr>
          <w:p w14:paraId="34625F55"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Agroecología y seguridad alimentaria </w:t>
            </w:r>
          </w:p>
        </w:tc>
        <w:tc>
          <w:tcPr>
            <w:tcW w:w="476" w:type="dxa"/>
            <w:vAlign w:val="center"/>
          </w:tcPr>
          <w:p w14:paraId="3CF01DC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62B2B28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7C77EC6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1FB6672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339FC3F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132EC10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03B0675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21792BC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409058F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7CB1CB0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4BC5C5F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7D47B3F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60F56CFE" w14:textId="77777777" w:rsidTr="007E1B1D">
        <w:trPr>
          <w:jc w:val="center"/>
        </w:trPr>
        <w:tc>
          <w:tcPr>
            <w:tcW w:w="2921" w:type="dxa"/>
          </w:tcPr>
          <w:p w14:paraId="6D6133C1" w14:textId="77777777" w:rsidR="00A34FDF" w:rsidRPr="00A34FDF" w:rsidRDefault="00A34FDF" w:rsidP="00A34FDF">
            <w:pPr>
              <w:tabs>
                <w:tab w:val="left" w:pos="5376"/>
              </w:tabs>
              <w:spacing w:after="0" w:line="240" w:lineRule="auto"/>
              <w:jc w:val="both"/>
              <w:rPr>
                <w:rFonts w:ascii="Times New Roman" w:eastAsia="Calibri" w:hAnsi="Times New Roman" w:cs="Times New Roman"/>
                <w:color w:val="000000"/>
                <w:sz w:val="18"/>
              </w:rPr>
            </w:pPr>
            <w:r w:rsidRPr="00A34FDF">
              <w:rPr>
                <w:rFonts w:ascii="Times New Roman" w:eastAsia="Calibri" w:hAnsi="Times New Roman" w:cs="Times New Roman"/>
                <w:sz w:val="18"/>
                <w:szCs w:val="18"/>
                <w:lang w:eastAsia="en-US"/>
              </w:rPr>
              <w:t xml:space="preserve">Sostenibilidad y gobernanza de comunidades costeras  </w:t>
            </w:r>
          </w:p>
        </w:tc>
        <w:tc>
          <w:tcPr>
            <w:tcW w:w="476" w:type="dxa"/>
            <w:vAlign w:val="center"/>
          </w:tcPr>
          <w:p w14:paraId="450B5B9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5FC4853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113884E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404E47B0"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1620FB4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0A54086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54D2B00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31B701B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54CA6E4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74F6541D"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2905DC1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60D831A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36C27A7B" w14:textId="77777777" w:rsidTr="007E1B1D">
        <w:trPr>
          <w:jc w:val="center"/>
        </w:trPr>
        <w:tc>
          <w:tcPr>
            <w:tcW w:w="2921" w:type="dxa"/>
          </w:tcPr>
          <w:p w14:paraId="42633540" w14:textId="77777777" w:rsidR="00A34FDF" w:rsidRPr="00A34FDF" w:rsidRDefault="00A34FDF" w:rsidP="00A34FDF">
            <w:pPr>
              <w:tabs>
                <w:tab w:val="left" w:pos="5376"/>
              </w:tabs>
              <w:spacing w:after="0" w:line="240" w:lineRule="auto"/>
              <w:jc w:val="both"/>
              <w:rPr>
                <w:rFonts w:ascii="Times New Roman" w:eastAsia="Calibri" w:hAnsi="Times New Roman" w:cs="Times New Roman"/>
                <w:sz w:val="18"/>
                <w:szCs w:val="18"/>
                <w:lang w:eastAsia="en-US"/>
              </w:rPr>
            </w:pPr>
            <w:r w:rsidRPr="00A34FDF">
              <w:rPr>
                <w:rFonts w:ascii="Times New Roman" w:eastAsia="Calibri" w:hAnsi="Times New Roman" w:cs="Times New Roman"/>
                <w:sz w:val="18"/>
                <w:szCs w:val="18"/>
                <w:lang w:eastAsia="en-US"/>
              </w:rPr>
              <w:t>Gestión integral de riesgos y resiliencia de comunidades costeras sostenibles **</w:t>
            </w:r>
          </w:p>
        </w:tc>
        <w:tc>
          <w:tcPr>
            <w:tcW w:w="476" w:type="dxa"/>
            <w:vAlign w:val="center"/>
          </w:tcPr>
          <w:p w14:paraId="72FE9E15"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2D03708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7801EB3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7CA8E7C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76D0BEF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413C004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35E43E5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1038B4E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6A80A9D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6501094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73CDD70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3ABE6F5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08945578" w14:textId="77777777" w:rsidTr="007E1B1D">
        <w:trPr>
          <w:jc w:val="center"/>
        </w:trPr>
        <w:tc>
          <w:tcPr>
            <w:tcW w:w="2921" w:type="dxa"/>
          </w:tcPr>
          <w:p w14:paraId="5DE18FA8" w14:textId="77777777" w:rsidR="00A34FDF" w:rsidRPr="00A34FDF" w:rsidRDefault="00A34FDF" w:rsidP="00A34FDF">
            <w:pPr>
              <w:tabs>
                <w:tab w:val="left" w:pos="5376"/>
              </w:tabs>
              <w:spacing w:after="0" w:line="240" w:lineRule="auto"/>
              <w:jc w:val="both"/>
              <w:rPr>
                <w:rFonts w:ascii="Times New Roman" w:eastAsia="Calibri" w:hAnsi="Times New Roman" w:cs="Times New Roman"/>
                <w:sz w:val="18"/>
                <w:szCs w:val="18"/>
                <w:lang w:eastAsia="en-US"/>
              </w:rPr>
            </w:pPr>
            <w:r w:rsidRPr="00A34FDF">
              <w:rPr>
                <w:rFonts w:ascii="Times New Roman" w:eastAsia="Calibri" w:hAnsi="Times New Roman" w:cs="Times New Roman"/>
                <w:sz w:val="18"/>
                <w:szCs w:val="18"/>
                <w:lang w:eastAsia="en-US"/>
              </w:rPr>
              <w:t>Promoción de la salud y comunidades socioambientales **</w:t>
            </w:r>
          </w:p>
        </w:tc>
        <w:tc>
          <w:tcPr>
            <w:tcW w:w="476" w:type="dxa"/>
            <w:vAlign w:val="center"/>
          </w:tcPr>
          <w:p w14:paraId="31510B1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0D23D3F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328682D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6D556397"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7FDA859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7D45290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6143227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678F23D9"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795F2122"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5187055E"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43E5D644"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6359D6D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r w:rsidR="00A34FDF" w:rsidRPr="00A34FDF" w14:paraId="35798776" w14:textId="77777777" w:rsidTr="007E1B1D">
        <w:trPr>
          <w:jc w:val="center"/>
        </w:trPr>
        <w:tc>
          <w:tcPr>
            <w:tcW w:w="2921" w:type="dxa"/>
          </w:tcPr>
          <w:p w14:paraId="3D9FA221" w14:textId="77777777" w:rsidR="00A34FDF" w:rsidRPr="00A34FDF" w:rsidRDefault="00A34FDF" w:rsidP="00A34FDF">
            <w:pPr>
              <w:tabs>
                <w:tab w:val="left" w:pos="5376"/>
              </w:tabs>
              <w:spacing w:after="0" w:line="240" w:lineRule="auto"/>
              <w:jc w:val="both"/>
              <w:rPr>
                <w:rFonts w:ascii="Times New Roman" w:eastAsia="Calibri" w:hAnsi="Times New Roman" w:cs="Times New Roman"/>
                <w:sz w:val="18"/>
                <w:szCs w:val="18"/>
                <w:lang w:eastAsia="en-US"/>
              </w:rPr>
            </w:pPr>
            <w:r w:rsidRPr="00A34FDF">
              <w:rPr>
                <w:rFonts w:ascii="Times New Roman" w:eastAsia="Calibri" w:hAnsi="Times New Roman" w:cs="Times New Roman"/>
                <w:sz w:val="18"/>
                <w:szCs w:val="18"/>
                <w:lang w:eastAsia="en-US"/>
              </w:rPr>
              <w:t>Gestión de destinos turísticos sostenibles en comunidades costeras **</w:t>
            </w:r>
          </w:p>
        </w:tc>
        <w:tc>
          <w:tcPr>
            <w:tcW w:w="476" w:type="dxa"/>
            <w:vAlign w:val="center"/>
          </w:tcPr>
          <w:p w14:paraId="301B950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549" w:type="dxa"/>
            <w:vAlign w:val="center"/>
          </w:tcPr>
          <w:p w14:paraId="2D31A4A8"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4</w:t>
            </w:r>
          </w:p>
        </w:tc>
        <w:tc>
          <w:tcPr>
            <w:tcW w:w="727" w:type="dxa"/>
            <w:vAlign w:val="center"/>
          </w:tcPr>
          <w:p w14:paraId="64869CD1"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02" w:type="dxa"/>
            <w:vAlign w:val="center"/>
          </w:tcPr>
          <w:p w14:paraId="1B3AEB5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6</w:t>
            </w:r>
          </w:p>
        </w:tc>
        <w:tc>
          <w:tcPr>
            <w:tcW w:w="716" w:type="dxa"/>
            <w:vAlign w:val="center"/>
          </w:tcPr>
          <w:p w14:paraId="3E628A1F"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425" w:type="dxa"/>
            <w:vAlign w:val="center"/>
          </w:tcPr>
          <w:p w14:paraId="65599F3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2</w:t>
            </w:r>
          </w:p>
        </w:tc>
        <w:tc>
          <w:tcPr>
            <w:tcW w:w="850" w:type="dxa"/>
            <w:vAlign w:val="center"/>
          </w:tcPr>
          <w:p w14:paraId="3A3E575A"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567" w:type="dxa"/>
            <w:vAlign w:val="center"/>
          </w:tcPr>
          <w:p w14:paraId="04A9E506"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851" w:type="dxa"/>
            <w:vAlign w:val="center"/>
          </w:tcPr>
          <w:p w14:paraId="04C3DC0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0</w:t>
            </w:r>
          </w:p>
        </w:tc>
        <w:tc>
          <w:tcPr>
            <w:tcW w:w="992" w:type="dxa"/>
            <w:vAlign w:val="center"/>
          </w:tcPr>
          <w:p w14:paraId="68DD42B3"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c>
          <w:tcPr>
            <w:tcW w:w="851" w:type="dxa"/>
            <w:vAlign w:val="center"/>
          </w:tcPr>
          <w:p w14:paraId="0B54A96B"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128</w:t>
            </w:r>
          </w:p>
        </w:tc>
        <w:tc>
          <w:tcPr>
            <w:tcW w:w="867" w:type="dxa"/>
            <w:vAlign w:val="center"/>
          </w:tcPr>
          <w:p w14:paraId="49F41FEC" w14:textId="77777777" w:rsidR="00A34FDF" w:rsidRPr="00A34FDF" w:rsidRDefault="00A34FDF" w:rsidP="00A34FDF">
            <w:pPr>
              <w:tabs>
                <w:tab w:val="left" w:pos="5376"/>
              </w:tabs>
              <w:spacing w:after="0" w:line="240" w:lineRule="auto"/>
              <w:jc w:val="center"/>
              <w:rPr>
                <w:rFonts w:ascii="Times New Roman" w:eastAsia="Arial Unicode MS" w:hAnsi="Times New Roman" w:cs="Times New Roman"/>
                <w:sz w:val="18"/>
                <w:szCs w:val="18"/>
                <w:lang w:eastAsia="en-US"/>
              </w:rPr>
            </w:pPr>
            <w:r w:rsidRPr="00A34FDF">
              <w:rPr>
                <w:rFonts w:ascii="Times New Roman" w:eastAsia="Arial Unicode MS" w:hAnsi="Times New Roman" w:cs="Times New Roman"/>
                <w:sz w:val="18"/>
                <w:szCs w:val="18"/>
                <w:lang w:eastAsia="en-US"/>
              </w:rPr>
              <w:t>8</w:t>
            </w:r>
          </w:p>
        </w:tc>
      </w:tr>
    </w:tbl>
    <w:p w14:paraId="21CCDAF7" w14:textId="77777777" w:rsidR="00A34FDF" w:rsidRDefault="00A34FDF">
      <w:pPr>
        <w:jc w:val="center"/>
        <w:rPr>
          <w:rFonts w:ascii="Times New Roman" w:eastAsia="Times New Roman" w:hAnsi="Times New Roman" w:cs="Times New Roman"/>
          <w:bCs/>
          <w:sz w:val="24"/>
          <w:szCs w:val="24"/>
          <w:lang w:val="es-ES"/>
        </w:rPr>
      </w:pPr>
    </w:p>
    <w:p w14:paraId="000004B5" w14:textId="77777777" w:rsidR="003E447E" w:rsidRPr="006F1505" w:rsidRDefault="003E447E" w:rsidP="0089782D">
      <w:pPr>
        <w:spacing w:after="0"/>
        <w:rPr>
          <w:rFonts w:ascii="Times New Roman" w:eastAsia="Times New Roman" w:hAnsi="Times New Roman" w:cs="Times New Roman"/>
          <w:sz w:val="24"/>
          <w:szCs w:val="24"/>
          <w:lang w:val="es-ES"/>
        </w:rPr>
      </w:pPr>
    </w:p>
    <w:p w14:paraId="000004B6" w14:textId="77777777" w:rsidR="003E447E" w:rsidRPr="006F1505" w:rsidRDefault="00453D4E" w:rsidP="0089782D">
      <w:pPr>
        <w:spacing w:after="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 esto se completa el listado de UAp que se ha considerado suficientes para ofrecer una formación sólida en lo teórico y en lo metodológico, y con las optativas, se atiende a los intereses académicos particulares de cada estudiante.</w:t>
      </w:r>
    </w:p>
    <w:p w14:paraId="000004B7" w14:textId="77777777" w:rsidR="003E447E" w:rsidRPr="006F1505" w:rsidRDefault="003E447E" w:rsidP="0089782D">
      <w:pPr>
        <w:spacing w:after="0"/>
        <w:rPr>
          <w:rFonts w:ascii="Times New Roman" w:eastAsia="Times New Roman" w:hAnsi="Times New Roman" w:cs="Times New Roman"/>
          <w:sz w:val="24"/>
          <w:szCs w:val="24"/>
          <w:lang w:val="es-ES"/>
        </w:rPr>
      </w:pPr>
      <w:bookmarkStart w:id="34" w:name="_heading=h.u4yy2d3rng2y" w:colFirst="0" w:colLast="0"/>
      <w:bookmarkEnd w:id="34"/>
    </w:p>
    <w:p w14:paraId="000004B8" w14:textId="77777777" w:rsidR="003E447E" w:rsidRPr="005F4E5B" w:rsidRDefault="00453D4E" w:rsidP="00F31A6A">
      <w:pPr>
        <w:pStyle w:val="Ttulo3"/>
        <w:rPr>
          <w:b/>
          <w:bCs/>
          <w:i/>
          <w:lang w:val="es-ES"/>
        </w:rPr>
      </w:pPr>
      <w:bookmarkStart w:id="35" w:name="_Toc212492138"/>
      <w:r w:rsidRPr="005F4E5B">
        <w:rPr>
          <w:b/>
          <w:bCs/>
          <w:lang w:val="es-ES"/>
        </w:rPr>
        <w:t>11.3 Proceso de Enseñanza-Aprendizaje</w:t>
      </w:r>
      <w:bookmarkEnd w:id="35"/>
    </w:p>
    <w:p w14:paraId="2D1DB392" w14:textId="77777777" w:rsidR="00337F07" w:rsidRPr="006F1505" w:rsidRDefault="00337F07" w:rsidP="00337F07">
      <w:pPr>
        <w:rPr>
          <w:lang w:val="es-ES"/>
        </w:rPr>
      </w:pPr>
    </w:p>
    <w:p w14:paraId="000004B9" w14:textId="77777777" w:rsidR="003E447E" w:rsidRPr="006F1505" w:rsidRDefault="00453D4E" w:rsidP="0089782D">
      <w:pPr>
        <w:spacing w:after="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las Tablas siguientes se desagrega el proceso de enseñanza aprendizaje en seis aspectos: el título del curso y sus créditos, y enseguida el objetivo de cada curso, el contenido, los métodos de enseñanza, los criterios de evaluación y la bibliografía. </w:t>
      </w:r>
    </w:p>
    <w:p w14:paraId="000004BA" w14:textId="77777777" w:rsidR="003E447E" w:rsidRPr="006F1505" w:rsidRDefault="003E447E" w:rsidP="0089782D">
      <w:pPr>
        <w:spacing w:after="0"/>
        <w:rPr>
          <w:rFonts w:ascii="Times New Roman" w:eastAsia="Times New Roman" w:hAnsi="Times New Roman" w:cs="Times New Roman"/>
          <w:sz w:val="24"/>
          <w:szCs w:val="24"/>
          <w:lang w:val="es-ES"/>
        </w:rPr>
      </w:pPr>
    </w:p>
    <w:tbl>
      <w:tblPr>
        <w:tblStyle w:val="98"/>
        <w:tblW w:w="9767" w:type="dxa"/>
        <w:tblInd w:w="7" w:type="dxa"/>
        <w:tblBorders>
          <w:top w:val="single" w:sz="8" w:space="0" w:color="000000"/>
          <w:bottom w:val="single" w:sz="8" w:space="0" w:color="000000"/>
        </w:tblBorders>
        <w:tblLayout w:type="fixed"/>
        <w:tblLook w:val="0000" w:firstRow="0" w:lastRow="0" w:firstColumn="0" w:lastColumn="0" w:noHBand="0" w:noVBand="0"/>
      </w:tblPr>
      <w:tblGrid>
        <w:gridCol w:w="1663"/>
        <w:gridCol w:w="1456"/>
        <w:gridCol w:w="1836"/>
        <w:gridCol w:w="1491"/>
        <w:gridCol w:w="1671"/>
        <w:gridCol w:w="1650"/>
      </w:tblGrid>
      <w:tr w:rsidR="003E447E" w:rsidRPr="006F1505" w14:paraId="67CD6909" w14:textId="77777777">
        <w:tc>
          <w:tcPr>
            <w:tcW w:w="9767" w:type="dxa"/>
            <w:gridSpan w:val="6"/>
            <w:tcBorders>
              <w:top w:val="single" w:sz="8" w:space="0" w:color="000000"/>
              <w:bottom w:val="single" w:sz="4" w:space="0" w:color="000000"/>
            </w:tcBorders>
            <w:shd w:val="clear" w:color="auto" w:fill="D9D9D9"/>
          </w:tcPr>
          <w:p w14:paraId="000004BB"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Contenido sintético de los programas de las UAp</w:t>
            </w:r>
          </w:p>
        </w:tc>
      </w:tr>
      <w:tr w:rsidR="003E447E" w:rsidRPr="006F1505" w14:paraId="4E437960" w14:textId="77777777">
        <w:tc>
          <w:tcPr>
            <w:tcW w:w="1663" w:type="dxa"/>
            <w:tcBorders>
              <w:top w:val="single" w:sz="4" w:space="0" w:color="000000"/>
              <w:bottom w:val="single" w:sz="4" w:space="0" w:color="000000"/>
            </w:tcBorders>
            <w:shd w:val="clear" w:color="auto" w:fill="D9D9D9"/>
          </w:tcPr>
          <w:p w14:paraId="000004C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Curso/Créditos </w:t>
            </w:r>
          </w:p>
        </w:tc>
        <w:tc>
          <w:tcPr>
            <w:tcW w:w="1456" w:type="dxa"/>
            <w:tcBorders>
              <w:top w:val="single" w:sz="4" w:space="0" w:color="000000"/>
              <w:bottom w:val="single" w:sz="4" w:space="0" w:color="000000"/>
            </w:tcBorders>
            <w:shd w:val="clear" w:color="auto" w:fill="D9D9D9"/>
          </w:tcPr>
          <w:p w14:paraId="000004C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Objetivo </w:t>
            </w:r>
          </w:p>
        </w:tc>
        <w:tc>
          <w:tcPr>
            <w:tcW w:w="1836" w:type="dxa"/>
            <w:tcBorders>
              <w:top w:val="single" w:sz="4" w:space="0" w:color="000000"/>
              <w:bottom w:val="single" w:sz="4" w:space="0" w:color="000000"/>
            </w:tcBorders>
            <w:shd w:val="clear" w:color="auto" w:fill="D9D9D9"/>
          </w:tcPr>
          <w:p w14:paraId="000004C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Contenido </w:t>
            </w:r>
          </w:p>
        </w:tc>
        <w:tc>
          <w:tcPr>
            <w:tcW w:w="1491" w:type="dxa"/>
            <w:tcBorders>
              <w:top w:val="single" w:sz="4" w:space="0" w:color="000000"/>
              <w:bottom w:val="single" w:sz="4" w:space="0" w:color="000000"/>
            </w:tcBorders>
            <w:shd w:val="clear" w:color="auto" w:fill="D9D9D9"/>
          </w:tcPr>
          <w:p w14:paraId="000004C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Métodos Enseñanza-Aprendizaje</w:t>
            </w:r>
          </w:p>
        </w:tc>
        <w:tc>
          <w:tcPr>
            <w:tcW w:w="1671" w:type="dxa"/>
            <w:tcBorders>
              <w:top w:val="single" w:sz="4" w:space="0" w:color="000000"/>
              <w:bottom w:val="single" w:sz="4" w:space="0" w:color="000000"/>
            </w:tcBorders>
            <w:shd w:val="clear" w:color="auto" w:fill="D9D9D9"/>
          </w:tcPr>
          <w:p w14:paraId="000004C5"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Criterios y Procedimientos de Evaluación </w:t>
            </w:r>
          </w:p>
        </w:tc>
        <w:tc>
          <w:tcPr>
            <w:tcW w:w="1650" w:type="dxa"/>
            <w:tcBorders>
              <w:top w:val="single" w:sz="4" w:space="0" w:color="000000"/>
              <w:bottom w:val="single" w:sz="4" w:space="0" w:color="000000"/>
            </w:tcBorders>
            <w:shd w:val="clear" w:color="auto" w:fill="D9D9D9"/>
          </w:tcPr>
          <w:p w14:paraId="000004C6"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Bibliografía básica </w:t>
            </w:r>
          </w:p>
        </w:tc>
      </w:tr>
      <w:tr w:rsidR="003E447E" w:rsidRPr="006F1505" w14:paraId="0D94426D" w14:textId="77777777">
        <w:tc>
          <w:tcPr>
            <w:tcW w:w="1663" w:type="dxa"/>
            <w:tcBorders>
              <w:top w:val="single" w:sz="4" w:space="0" w:color="000000"/>
              <w:bottom w:val="single" w:sz="4" w:space="0" w:color="000000"/>
            </w:tcBorders>
          </w:tcPr>
          <w:p w14:paraId="000004C7"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Interacción ecosistémica cuenca-costa-mar / 8 créditos</w:t>
            </w:r>
          </w:p>
        </w:tc>
        <w:tc>
          <w:tcPr>
            <w:tcW w:w="1456" w:type="dxa"/>
            <w:tcBorders>
              <w:top w:val="single" w:sz="4" w:space="0" w:color="000000"/>
              <w:bottom w:val="single" w:sz="4" w:space="0" w:color="000000"/>
            </w:tcBorders>
          </w:tcPr>
          <w:p w14:paraId="000004C8"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Analizar los usos y dinámicas de los ambientes </w:t>
            </w:r>
            <w:r w:rsidRPr="006F1505">
              <w:rPr>
                <w:rFonts w:ascii="Times New Roman" w:eastAsia="Times New Roman" w:hAnsi="Times New Roman" w:cs="Times New Roman"/>
                <w:sz w:val="20"/>
                <w:szCs w:val="20"/>
                <w:lang w:val="es-ES"/>
              </w:rPr>
              <w:lastRenderedPageBreak/>
              <w:t>terrestres como marinos con implicaciones mutuas y los procesos biofísicos en las regiones ecosistémicas costeras.</w:t>
            </w:r>
          </w:p>
          <w:p w14:paraId="000004C9" w14:textId="77777777" w:rsidR="003E447E" w:rsidRPr="006F1505" w:rsidRDefault="003E447E">
            <w:pPr>
              <w:rPr>
                <w:rFonts w:ascii="Times New Roman" w:eastAsia="Times New Roman" w:hAnsi="Times New Roman" w:cs="Times New Roman"/>
                <w:sz w:val="20"/>
                <w:szCs w:val="20"/>
                <w:lang w:val="es-ES"/>
              </w:rPr>
            </w:pPr>
          </w:p>
        </w:tc>
        <w:tc>
          <w:tcPr>
            <w:tcW w:w="1836" w:type="dxa"/>
            <w:tcBorders>
              <w:top w:val="single" w:sz="4" w:space="0" w:color="000000"/>
              <w:bottom w:val="single" w:sz="4" w:space="0" w:color="000000"/>
            </w:tcBorders>
          </w:tcPr>
          <w:p w14:paraId="000004CA"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1. Características generales de las zonas marinas y costeras.</w:t>
            </w:r>
          </w:p>
          <w:p w14:paraId="000004CB"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 2. Interacción océano – atmósfera sobre la zona costera</w:t>
            </w:r>
          </w:p>
          <w:p w14:paraId="000004CC"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3. Dinámicas socio ecológicas cuenca-costa-mar</w:t>
            </w:r>
          </w:p>
          <w:p w14:paraId="000004CD"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4. Pérdida de valor a los ecosistemas costeros</w:t>
            </w:r>
          </w:p>
          <w:p w14:paraId="000004CE"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5. Comunidades y conservación de la biodiversidad</w:t>
            </w:r>
          </w:p>
          <w:p w14:paraId="000004CF" w14:textId="77777777" w:rsidR="003E447E" w:rsidRPr="006F1505" w:rsidRDefault="003E447E">
            <w:pPr>
              <w:rPr>
                <w:rFonts w:ascii="Times New Roman" w:eastAsia="Times New Roman" w:hAnsi="Times New Roman" w:cs="Times New Roman"/>
                <w:sz w:val="20"/>
                <w:szCs w:val="20"/>
                <w:lang w:val="es-ES"/>
              </w:rPr>
            </w:pPr>
          </w:p>
        </w:tc>
        <w:tc>
          <w:tcPr>
            <w:tcW w:w="1491" w:type="dxa"/>
            <w:tcBorders>
              <w:top w:val="single" w:sz="4" w:space="0" w:color="000000"/>
              <w:bottom w:val="single" w:sz="4" w:space="0" w:color="000000"/>
            </w:tcBorders>
          </w:tcPr>
          <w:p w14:paraId="000004D0" w14:textId="68472DC5"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Las actividades de aprendizaje, desarrollo y evaluación de </w:t>
            </w:r>
            <w:r w:rsidRPr="006F1505">
              <w:rPr>
                <w:rFonts w:ascii="Times New Roman" w:eastAsia="Times New Roman" w:hAnsi="Times New Roman" w:cs="Times New Roman"/>
                <w:sz w:val="20"/>
                <w:szCs w:val="20"/>
                <w:lang w:val="es-ES"/>
              </w:rPr>
              <w:lastRenderedPageBreak/>
              <w:t>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w:t>
            </w:r>
          </w:p>
        </w:tc>
        <w:tc>
          <w:tcPr>
            <w:tcW w:w="1671" w:type="dxa"/>
            <w:tcBorders>
              <w:top w:val="single" w:sz="4" w:space="0" w:color="000000"/>
              <w:bottom w:val="single" w:sz="4" w:space="0" w:color="000000"/>
            </w:tcBorders>
          </w:tcPr>
          <w:p w14:paraId="000004D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presentación sistemática y argumentada ante el grupo de las </w:t>
            </w:r>
            <w:r w:rsidRPr="006F1505">
              <w:rPr>
                <w:rFonts w:ascii="Times New Roman" w:eastAsia="Times New Roman" w:hAnsi="Times New Roman" w:cs="Times New Roman"/>
                <w:sz w:val="20"/>
                <w:szCs w:val="20"/>
                <w:lang w:val="es-ES"/>
              </w:rPr>
              <w:lastRenderedPageBreak/>
              <w:t>evidencias definidas en las secuencias didácticas (ensayos, mapas conceptuales, cognitivos o mentales y el portafolio para la valoración crítica grupal e individual).  Procesos de autoevaluación, coevaluación y heteroevaluación (juicio del facilitador). También la evaluación diagnóstica y formativa.</w:t>
            </w:r>
          </w:p>
          <w:p w14:paraId="000004D2" w14:textId="77777777" w:rsidR="003E447E" w:rsidRPr="006F1505" w:rsidRDefault="003E447E">
            <w:pPr>
              <w:rPr>
                <w:rFonts w:ascii="Times New Roman" w:eastAsia="Times New Roman" w:hAnsi="Times New Roman" w:cs="Times New Roman"/>
                <w:sz w:val="20"/>
                <w:szCs w:val="20"/>
                <w:lang w:val="es-ES"/>
              </w:rPr>
            </w:pPr>
          </w:p>
        </w:tc>
        <w:tc>
          <w:tcPr>
            <w:tcW w:w="1650" w:type="dxa"/>
            <w:tcBorders>
              <w:top w:val="single" w:sz="4" w:space="0" w:color="000000"/>
              <w:bottom w:val="single" w:sz="4" w:space="0" w:color="000000"/>
            </w:tcBorders>
          </w:tcPr>
          <w:p w14:paraId="000004D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De Andrés, M., Barragán, J. M. y Sanabria, J. G. (2018). </w:t>
            </w:r>
            <w:r w:rsidRPr="0058371A">
              <w:rPr>
                <w:rFonts w:ascii="Times New Roman" w:eastAsia="Times New Roman" w:hAnsi="Times New Roman" w:cs="Times New Roman"/>
                <w:i/>
                <w:sz w:val="20"/>
                <w:szCs w:val="20"/>
                <w:lang w:val="en-US"/>
              </w:rPr>
              <w:lastRenderedPageBreak/>
              <w:t>Ecosystem services and urban development in coastal Social-Ecological Systems: The Bay of Cádiz case study.</w:t>
            </w:r>
            <w:r w:rsidRPr="0058371A">
              <w:rPr>
                <w:rFonts w:ascii="Times New Roman" w:eastAsia="Times New Roman" w:hAnsi="Times New Roman" w:cs="Times New Roman"/>
                <w:sz w:val="20"/>
                <w:szCs w:val="20"/>
                <w:lang w:val="en-US"/>
              </w:rPr>
              <w:t xml:space="preserve"> </w:t>
            </w:r>
            <w:r w:rsidRPr="006F1505">
              <w:rPr>
                <w:rFonts w:ascii="Times New Roman" w:eastAsia="Times New Roman" w:hAnsi="Times New Roman" w:cs="Times New Roman"/>
                <w:sz w:val="20"/>
                <w:szCs w:val="20"/>
                <w:lang w:val="es-ES"/>
              </w:rPr>
              <w:t>Ocean &amp; Coastal Management, 154, 155-167.</w:t>
            </w:r>
          </w:p>
          <w:p w14:paraId="000004D5" w14:textId="0DB3C7FE"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Madroñero-Palacios, S., y Guzmán-Hernández, T. (2018). Desarrollo sostenible. Aplicabilidad y sus tendencias. </w:t>
            </w:r>
            <w:r w:rsidRPr="006F1505">
              <w:rPr>
                <w:rFonts w:ascii="Times New Roman" w:eastAsia="Times New Roman" w:hAnsi="Times New Roman" w:cs="Times New Roman"/>
                <w:i/>
                <w:sz w:val="20"/>
                <w:szCs w:val="20"/>
                <w:lang w:val="es-ES"/>
              </w:rPr>
              <w:t>Tecnología en Marcha</w:t>
            </w:r>
            <w:r w:rsidRPr="006F1505">
              <w:rPr>
                <w:rFonts w:ascii="Times New Roman" w:eastAsia="Times New Roman" w:hAnsi="Times New Roman" w:cs="Times New Roman"/>
                <w:sz w:val="20"/>
                <w:szCs w:val="20"/>
                <w:lang w:val="es-ES"/>
              </w:rPr>
              <w:t xml:space="preserve">, 31(3), 122-130. </w:t>
            </w:r>
          </w:p>
        </w:tc>
      </w:tr>
      <w:tr w:rsidR="003E447E" w:rsidRPr="006F1505" w14:paraId="0BC50E51" w14:textId="77777777">
        <w:tc>
          <w:tcPr>
            <w:tcW w:w="1663" w:type="dxa"/>
            <w:tcBorders>
              <w:top w:val="single" w:sz="4" w:space="0" w:color="000000"/>
              <w:bottom w:val="single" w:sz="4" w:space="0" w:color="000000"/>
            </w:tcBorders>
          </w:tcPr>
          <w:p w14:paraId="000004D6"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Ecología política y conflictos ambientales/8 créditos</w:t>
            </w:r>
          </w:p>
        </w:tc>
        <w:tc>
          <w:tcPr>
            <w:tcW w:w="1456" w:type="dxa"/>
            <w:tcBorders>
              <w:top w:val="single" w:sz="4" w:space="0" w:color="000000"/>
              <w:bottom w:val="single" w:sz="4" w:space="0" w:color="000000"/>
            </w:tcBorders>
          </w:tcPr>
          <w:p w14:paraId="000004D7" w14:textId="7DE327C9"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Analizar la potencialidad conceptual de la ecología política que involucra distintas disciplinas sociales y ambientales para entender la interacción de actores sociales con distinta capacidad de poder en el acceso a recursos de uso común.</w:t>
            </w:r>
          </w:p>
        </w:tc>
        <w:tc>
          <w:tcPr>
            <w:tcW w:w="1836" w:type="dxa"/>
            <w:tcBorders>
              <w:top w:val="single" w:sz="4" w:space="0" w:color="000000"/>
              <w:bottom w:val="single" w:sz="4" w:space="0" w:color="000000"/>
            </w:tcBorders>
          </w:tcPr>
          <w:p w14:paraId="000004D8"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sz w:val="20"/>
                <w:szCs w:val="20"/>
                <w:lang w:val="es-ES"/>
              </w:rPr>
              <w:t>1. Los conceptos de interculturalidad y sostenibilidad.</w:t>
            </w:r>
          </w:p>
          <w:p w14:paraId="000004D9"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2. </w:t>
            </w:r>
            <w:r w:rsidRPr="006F1505">
              <w:rPr>
                <w:rFonts w:ascii="Times New Roman" w:eastAsia="Times New Roman" w:hAnsi="Times New Roman" w:cs="Times New Roman"/>
                <w:sz w:val="20"/>
                <w:szCs w:val="20"/>
                <w:lang w:val="es-ES"/>
              </w:rPr>
              <w:t>Lo global y lo local de la interculturalidad y sostenibilidad</w:t>
            </w:r>
            <w:r w:rsidRPr="006F1505">
              <w:rPr>
                <w:rFonts w:ascii="Times New Roman" w:eastAsia="Times New Roman" w:hAnsi="Times New Roman" w:cs="Times New Roman"/>
                <w:b/>
                <w:sz w:val="20"/>
                <w:szCs w:val="20"/>
                <w:lang w:val="es-ES"/>
              </w:rPr>
              <w:t>.</w:t>
            </w:r>
          </w:p>
          <w:p w14:paraId="000004DA"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3. </w:t>
            </w:r>
            <w:r w:rsidRPr="006F1505">
              <w:rPr>
                <w:rFonts w:ascii="Times New Roman" w:eastAsia="Times New Roman" w:hAnsi="Times New Roman" w:cs="Times New Roman"/>
                <w:sz w:val="20"/>
                <w:szCs w:val="20"/>
                <w:lang w:val="es-ES"/>
              </w:rPr>
              <w:t xml:space="preserve">La interculturalidad como fundamento de transformación social. </w:t>
            </w:r>
          </w:p>
          <w:p w14:paraId="000004DB"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4. </w:t>
            </w:r>
            <w:r w:rsidRPr="006F1505">
              <w:rPr>
                <w:rFonts w:ascii="Times New Roman" w:eastAsia="Times New Roman" w:hAnsi="Times New Roman" w:cs="Times New Roman"/>
                <w:sz w:val="20"/>
                <w:szCs w:val="20"/>
                <w:lang w:val="es-ES"/>
              </w:rPr>
              <w:t>Interculturalidad y gobierno de los bienes comunes.</w:t>
            </w:r>
          </w:p>
          <w:p w14:paraId="000004DC"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5. </w:t>
            </w:r>
            <w:r w:rsidRPr="006F1505">
              <w:rPr>
                <w:rFonts w:ascii="Times New Roman" w:eastAsia="Times New Roman" w:hAnsi="Times New Roman" w:cs="Times New Roman"/>
                <w:sz w:val="20"/>
                <w:szCs w:val="20"/>
                <w:lang w:val="es-ES"/>
              </w:rPr>
              <w:t>Diseño de un proyecto de incidencia comunitaria.</w:t>
            </w:r>
          </w:p>
          <w:p w14:paraId="000004DD" w14:textId="77777777" w:rsidR="003E447E" w:rsidRPr="006F1505" w:rsidRDefault="003E447E">
            <w:pPr>
              <w:rPr>
                <w:rFonts w:ascii="Times New Roman" w:eastAsia="Times New Roman" w:hAnsi="Times New Roman" w:cs="Times New Roman"/>
                <w:sz w:val="20"/>
                <w:szCs w:val="20"/>
                <w:lang w:val="es-ES"/>
              </w:rPr>
            </w:pPr>
          </w:p>
        </w:tc>
        <w:tc>
          <w:tcPr>
            <w:tcW w:w="1491" w:type="dxa"/>
            <w:tcBorders>
              <w:top w:val="single" w:sz="4" w:space="0" w:color="000000"/>
              <w:bottom w:val="single" w:sz="4" w:space="0" w:color="000000"/>
            </w:tcBorders>
          </w:tcPr>
          <w:p w14:paraId="000004DE" w14:textId="0F0F8EFE"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Las actividades de aprendizaje, desarrollo y evaluación de competencias se realizarán con base en la metodología centrada en el estudiante y en el aprendizaje, no en la enseñanza. Se generarán ambientes de aprendizaje –presencial o virtual; grupal e individual.  </w:t>
            </w:r>
          </w:p>
        </w:tc>
        <w:tc>
          <w:tcPr>
            <w:tcW w:w="1671" w:type="dxa"/>
            <w:tcBorders>
              <w:top w:val="single" w:sz="4" w:space="0" w:color="000000"/>
              <w:bottom w:val="single" w:sz="4" w:space="0" w:color="000000"/>
            </w:tcBorders>
          </w:tcPr>
          <w:p w14:paraId="000004E0" w14:textId="473CC50D"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presentación sistemática y argumentada ante el grupo de las evidencias definidas en las secuencias didácticas</w:t>
            </w:r>
            <w:r w:rsidR="006E2325" w:rsidRPr="006F1505">
              <w:rPr>
                <w:rFonts w:ascii="Times New Roman" w:eastAsia="Times New Roman" w:hAnsi="Times New Roman" w:cs="Times New Roman"/>
                <w:sz w:val="20"/>
                <w:szCs w:val="20"/>
                <w:lang w:val="es-ES"/>
              </w:rPr>
              <w:t>.</w:t>
            </w:r>
            <w:r w:rsidRPr="006F1505">
              <w:rPr>
                <w:rFonts w:ascii="Times New Roman" w:eastAsia="Times New Roman" w:hAnsi="Times New Roman" w:cs="Times New Roman"/>
                <w:sz w:val="20"/>
                <w:szCs w:val="20"/>
                <w:lang w:val="es-ES"/>
              </w:rPr>
              <w:t xml:space="preserve"> Procesos de autoevaluación, coevaluación y heteroevaluación</w:t>
            </w:r>
            <w:r w:rsidR="006E2325" w:rsidRPr="006F1505">
              <w:rPr>
                <w:rFonts w:ascii="Times New Roman" w:eastAsia="Times New Roman" w:hAnsi="Times New Roman" w:cs="Times New Roman"/>
                <w:sz w:val="20"/>
                <w:szCs w:val="20"/>
                <w:lang w:val="es-ES"/>
              </w:rPr>
              <w:t>.</w:t>
            </w:r>
            <w:r w:rsidRPr="006F1505">
              <w:rPr>
                <w:rFonts w:ascii="Times New Roman" w:eastAsia="Times New Roman" w:hAnsi="Times New Roman" w:cs="Times New Roman"/>
                <w:sz w:val="20"/>
                <w:szCs w:val="20"/>
                <w:lang w:val="es-ES"/>
              </w:rPr>
              <w:t xml:space="preserve"> También la evaluación diagnóstica y formativa.</w:t>
            </w:r>
          </w:p>
        </w:tc>
        <w:tc>
          <w:tcPr>
            <w:tcW w:w="1650" w:type="dxa"/>
            <w:tcBorders>
              <w:top w:val="single" w:sz="4" w:space="0" w:color="000000"/>
              <w:bottom w:val="single" w:sz="4" w:space="0" w:color="000000"/>
            </w:tcBorders>
          </w:tcPr>
          <w:p w14:paraId="000004E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Langhoff, M. L. (2020). </w:t>
            </w:r>
            <w:proofErr w:type="gramStart"/>
            <w:r w:rsidRPr="006F1505">
              <w:rPr>
                <w:rFonts w:ascii="Times New Roman" w:eastAsia="Times New Roman" w:hAnsi="Times New Roman" w:cs="Times New Roman"/>
                <w:sz w:val="20"/>
                <w:szCs w:val="20"/>
                <w:lang w:val="es-ES"/>
              </w:rPr>
              <w:t>Aspectos a considerar</w:t>
            </w:r>
            <w:proofErr w:type="gramEnd"/>
            <w:r w:rsidRPr="006F1505">
              <w:rPr>
                <w:rFonts w:ascii="Times New Roman" w:eastAsia="Times New Roman" w:hAnsi="Times New Roman" w:cs="Times New Roman"/>
                <w:sz w:val="20"/>
                <w:szCs w:val="20"/>
                <w:lang w:val="es-ES"/>
              </w:rPr>
              <w:t xml:space="preserve"> al abordar el cambio climático desde el enfoque de la ecología política. Trama, </w:t>
            </w:r>
            <w:r w:rsidRPr="006F1505">
              <w:rPr>
                <w:rFonts w:ascii="Times New Roman" w:eastAsia="Times New Roman" w:hAnsi="Times New Roman" w:cs="Times New Roman"/>
                <w:i/>
                <w:sz w:val="20"/>
                <w:szCs w:val="20"/>
                <w:lang w:val="es-ES"/>
              </w:rPr>
              <w:t>Revista De Ciencias Sociales Y Humanidades</w:t>
            </w:r>
            <w:r w:rsidRPr="006F1505">
              <w:rPr>
                <w:rFonts w:ascii="Times New Roman" w:eastAsia="Times New Roman" w:hAnsi="Times New Roman" w:cs="Times New Roman"/>
                <w:sz w:val="20"/>
                <w:szCs w:val="20"/>
                <w:lang w:val="es-ES"/>
              </w:rPr>
              <w:t xml:space="preserve">., 9(1), 20–51. </w:t>
            </w:r>
          </w:p>
          <w:p w14:paraId="000004E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Leff, E., (2003) La Ecología Política en América Latina. Un campo en construcción, </w:t>
            </w:r>
            <w:r w:rsidRPr="006F1505">
              <w:rPr>
                <w:rFonts w:ascii="Times New Roman" w:eastAsia="Times New Roman" w:hAnsi="Times New Roman" w:cs="Times New Roman"/>
                <w:i/>
                <w:sz w:val="20"/>
                <w:szCs w:val="20"/>
                <w:lang w:val="es-ES"/>
              </w:rPr>
              <w:t>Polis</w:t>
            </w:r>
            <w:r w:rsidRPr="006F1505">
              <w:rPr>
                <w:rFonts w:ascii="Times New Roman" w:eastAsia="Times New Roman" w:hAnsi="Times New Roman" w:cs="Times New Roman"/>
                <w:sz w:val="20"/>
                <w:szCs w:val="20"/>
                <w:lang w:val="es-ES"/>
              </w:rPr>
              <w:t>, 5 | 2003, Publicado el 11 octubre 2012.</w:t>
            </w:r>
          </w:p>
          <w:p w14:paraId="000004E6" w14:textId="76103ED3" w:rsidR="003E447E" w:rsidRPr="006F1505" w:rsidRDefault="003E447E">
            <w:pPr>
              <w:rPr>
                <w:rFonts w:ascii="Times New Roman" w:eastAsia="Times New Roman" w:hAnsi="Times New Roman" w:cs="Times New Roman"/>
                <w:sz w:val="20"/>
                <w:szCs w:val="20"/>
                <w:lang w:val="es-ES"/>
              </w:rPr>
            </w:pPr>
          </w:p>
        </w:tc>
      </w:tr>
      <w:tr w:rsidR="003E447E" w:rsidRPr="006F1505" w14:paraId="21C2EE2D" w14:textId="77777777">
        <w:tc>
          <w:tcPr>
            <w:tcW w:w="1663" w:type="dxa"/>
            <w:tcBorders>
              <w:top w:val="single" w:sz="4" w:space="0" w:color="000000"/>
              <w:bottom w:val="single" w:sz="4" w:space="0" w:color="000000"/>
            </w:tcBorders>
          </w:tcPr>
          <w:p w14:paraId="000004E7" w14:textId="77777777" w:rsidR="003E447E" w:rsidRPr="006F1505" w:rsidRDefault="00453D4E">
            <w:pPr>
              <w:rPr>
                <w:rFonts w:ascii="Times New Roman" w:eastAsia="Times New Roman" w:hAnsi="Times New Roman" w:cs="Times New Roman"/>
                <w:sz w:val="20"/>
                <w:szCs w:val="20"/>
                <w:highlight w:val="green"/>
                <w:lang w:val="es-ES"/>
              </w:rPr>
            </w:pPr>
            <w:r w:rsidRPr="006F1505">
              <w:rPr>
                <w:rFonts w:ascii="Times New Roman" w:eastAsia="Times New Roman" w:hAnsi="Times New Roman" w:cs="Times New Roman"/>
                <w:sz w:val="20"/>
                <w:szCs w:val="20"/>
                <w:lang w:val="es-ES"/>
              </w:rPr>
              <w:t xml:space="preserve">Metodología de trabajo de campo </w:t>
            </w:r>
            <w:r w:rsidRPr="006F1505">
              <w:rPr>
                <w:rFonts w:ascii="Times New Roman" w:eastAsia="Times New Roman" w:hAnsi="Times New Roman" w:cs="Times New Roman"/>
                <w:sz w:val="20"/>
                <w:szCs w:val="20"/>
                <w:lang w:val="es-ES"/>
              </w:rPr>
              <w:lastRenderedPageBreak/>
              <w:t>territorial/8 créditos</w:t>
            </w:r>
          </w:p>
        </w:tc>
        <w:tc>
          <w:tcPr>
            <w:tcW w:w="1456" w:type="dxa"/>
            <w:tcBorders>
              <w:top w:val="single" w:sz="4" w:space="0" w:color="000000"/>
              <w:bottom w:val="single" w:sz="4" w:space="0" w:color="000000"/>
            </w:tcBorders>
          </w:tcPr>
          <w:p w14:paraId="000004E8"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Aprender a realizar trabajo </w:t>
            </w:r>
            <w:r w:rsidRPr="006F1505">
              <w:rPr>
                <w:rFonts w:ascii="Times New Roman" w:eastAsia="Times New Roman" w:hAnsi="Times New Roman" w:cs="Times New Roman"/>
                <w:sz w:val="20"/>
                <w:szCs w:val="20"/>
                <w:lang w:val="es-ES"/>
              </w:rPr>
              <w:lastRenderedPageBreak/>
              <w:t>de campo desde el punto de vista de las ciencias sociales en las zonas costeras.</w:t>
            </w:r>
          </w:p>
          <w:p w14:paraId="000004E9" w14:textId="77777777" w:rsidR="003E447E" w:rsidRPr="006F1505" w:rsidRDefault="003E447E">
            <w:pPr>
              <w:rPr>
                <w:rFonts w:ascii="Times New Roman" w:eastAsia="Times New Roman" w:hAnsi="Times New Roman" w:cs="Times New Roman"/>
                <w:sz w:val="20"/>
                <w:szCs w:val="20"/>
                <w:lang w:val="es-ES"/>
              </w:rPr>
            </w:pPr>
          </w:p>
        </w:tc>
        <w:tc>
          <w:tcPr>
            <w:tcW w:w="1836" w:type="dxa"/>
            <w:tcBorders>
              <w:top w:val="single" w:sz="4" w:space="0" w:color="000000"/>
              <w:bottom w:val="single" w:sz="4" w:space="0" w:color="000000"/>
            </w:tcBorders>
          </w:tcPr>
          <w:p w14:paraId="000004EA"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1. Las metodologías de trabajo de campo </w:t>
            </w:r>
            <w:r w:rsidRPr="006F1505">
              <w:rPr>
                <w:rFonts w:ascii="Times New Roman" w:eastAsia="Times New Roman" w:hAnsi="Times New Roman" w:cs="Times New Roman"/>
                <w:sz w:val="20"/>
                <w:szCs w:val="20"/>
                <w:lang w:val="es-ES"/>
              </w:rPr>
              <w:lastRenderedPageBreak/>
              <w:t>y su delimitación histórica.</w:t>
            </w:r>
          </w:p>
          <w:p w14:paraId="000004EB"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2. EL trabajo de campo desde el punto de vista de las diversas ciencias sociales.</w:t>
            </w:r>
          </w:p>
          <w:p w14:paraId="000004EC"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3. Nuevas aportaciones en la especialidad de trabajo de campo aplicada a las ciencias sociales.</w:t>
            </w:r>
          </w:p>
          <w:p w14:paraId="000004ED"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4. Diseño del protocolo de trabajo de campo en los proyectos de las comunidades costeras sostenibles.</w:t>
            </w:r>
          </w:p>
          <w:p w14:paraId="000004EE"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 5. La aplicación práctica de trabajo de campo en los proyectos de las comunidades costeras sostenibles.</w:t>
            </w:r>
          </w:p>
        </w:tc>
        <w:tc>
          <w:tcPr>
            <w:tcW w:w="1491" w:type="dxa"/>
            <w:tcBorders>
              <w:top w:val="single" w:sz="4" w:space="0" w:color="000000"/>
              <w:bottom w:val="single" w:sz="4" w:space="0" w:color="000000"/>
            </w:tcBorders>
          </w:tcPr>
          <w:p w14:paraId="000004EF"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Las actividades de aprendizaje, </w:t>
            </w:r>
            <w:r w:rsidRPr="006F1505">
              <w:rPr>
                <w:rFonts w:ascii="Times New Roman" w:eastAsia="Times New Roman" w:hAnsi="Times New Roman" w:cs="Times New Roman"/>
                <w:sz w:val="20"/>
                <w:szCs w:val="20"/>
                <w:lang w:val="es-ES"/>
              </w:rPr>
              <w:lastRenderedPageBreak/>
              <w:t>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w:t>
            </w:r>
          </w:p>
        </w:tc>
        <w:tc>
          <w:tcPr>
            <w:tcW w:w="1671" w:type="dxa"/>
            <w:tcBorders>
              <w:top w:val="single" w:sz="4" w:space="0" w:color="000000"/>
              <w:bottom w:val="single" w:sz="4" w:space="0" w:color="000000"/>
            </w:tcBorders>
          </w:tcPr>
          <w:p w14:paraId="000004F0"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Presentación sistemática y </w:t>
            </w:r>
            <w:r w:rsidRPr="006F1505">
              <w:rPr>
                <w:rFonts w:ascii="Times New Roman" w:eastAsia="Times New Roman" w:hAnsi="Times New Roman" w:cs="Times New Roman"/>
                <w:sz w:val="20"/>
                <w:szCs w:val="20"/>
                <w:lang w:val="es-ES"/>
              </w:rPr>
              <w:lastRenderedPageBreak/>
              <w:t>argumentada ante el grupo de las evidencias definidas en las secuencias didácticas (ensayos, mapas conceptuales, cognitivos o mentales y el portafolio para la valoración crítica grupal e individual).  Procesos de autoevaluación, coevaluación y heteroevaluación (juicio del facilitador). También la evaluación diagnóstica y formativa.</w:t>
            </w:r>
          </w:p>
          <w:p w14:paraId="000004F1" w14:textId="77777777" w:rsidR="003E447E" w:rsidRPr="006F1505" w:rsidRDefault="003E447E">
            <w:pPr>
              <w:rPr>
                <w:rFonts w:ascii="Times New Roman" w:eastAsia="Times New Roman" w:hAnsi="Times New Roman" w:cs="Times New Roman"/>
                <w:sz w:val="20"/>
                <w:szCs w:val="20"/>
                <w:lang w:val="es-ES"/>
              </w:rPr>
            </w:pPr>
          </w:p>
        </w:tc>
        <w:tc>
          <w:tcPr>
            <w:tcW w:w="1650" w:type="dxa"/>
            <w:tcBorders>
              <w:top w:val="single" w:sz="4" w:space="0" w:color="000000"/>
              <w:bottom w:val="single" w:sz="4" w:space="0" w:color="000000"/>
            </w:tcBorders>
          </w:tcPr>
          <w:p w14:paraId="000004F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Álvarez, J. (2013). </w:t>
            </w:r>
            <w:r w:rsidRPr="006F1505">
              <w:rPr>
                <w:rFonts w:ascii="Times New Roman" w:eastAsia="Times New Roman" w:hAnsi="Times New Roman" w:cs="Times New Roman"/>
                <w:i/>
                <w:sz w:val="20"/>
                <w:szCs w:val="20"/>
                <w:lang w:val="es-ES"/>
              </w:rPr>
              <w:t xml:space="preserve">Cómo </w:t>
            </w:r>
            <w:r w:rsidRPr="006F1505">
              <w:rPr>
                <w:rFonts w:ascii="Times New Roman" w:eastAsia="Times New Roman" w:hAnsi="Times New Roman" w:cs="Times New Roman"/>
                <w:i/>
                <w:sz w:val="20"/>
                <w:szCs w:val="20"/>
                <w:lang w:val="es-ES"/>
              </w:rPr>
              <w:lastRenderedPageBreak/>
              <w:t>hacer investigación cualitativa.</w:t>
            </w:r>
            <w:r w:rsidRPr="006F1505">
              <w:rPr>
                <w:rFonts w:ascii="Times New Roman" w:eastAsia="Times New Roman" w:hAnsi="Times New Roman" w:cs="Times New Roman"/>
                <w:sz w:val="20"/>
                <w:szCs w:val="20"/>
                <w:lang w:val="es-ES"/>
              </w:rPr>
              <w:t xml:space="preserve"> México: Paidós.</w:t>
            </w:r>
          </w:p>
          <w:p w14:paraId="000004F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Godoy, I. y Sánchez, A. (2007). El trabajo de campo en la enseñanza de la geografía. </w:t>
            </w:r>
            <w:r w:rsidRPr="006F1505">
              <w:rPr>
                <w:rFonts w:ascii="Times New Roman" w:eastAsia="Times New Roman" w:hAnsi="Times New Roman" w:cs="Times New Roman"/>
                <w:i/>
                <w:sz w:val="20"/>
                <w:szCs w:val="20"/>
                <w:lang w:val="es-ES"/>
              </w:rPr>
              <w:t>Sapiens. Revista Universitaria de Investigación</w:t>
            </w:r>
            <w:r w:rsidRPr="006F1505">
              <w:rPr>
                <w:rFonts w:ascii="Times New Roman" w:eastAsia="Times New Roman" w:hAnsi="Times New Roman" w:cs="Times New Roman"/>
                <w:sz w:val="20"/>
                <w:szCs w:val="20"/>
                <w:lang w:val="es-ES"/>
              </w:rPr>
              <w:t>. Venezuela: Instituto Pedagógico de Miranda. Año 8, No. 2, diciembre.</w:t>
            </w:r>
          </w:p>
          <w:p w14:paraId="000004F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Hernández,  R., Mendoza,  C. (2018). </w:t>
            </w:r>
            <w:r w:rsidRPr="006F1505">
              <w:rPr>
                <w:rFonts w:ascii="Times New Roman" w:eastAsia="Times New Roman" w:hAnsi="Times New Roman" w:cs="Times New Roman"/>
                <w:i/>
                <w:sz w:val="20"/>
                <w:szCs w:val="20"/>
                <w:lang w:val="es-ES"/>
              </w:rPr>
              <w:t>Metodología de la investigación</w:t>
            </w:r>
            <w:r w:rsidRPr="006F1505">
              <w:rPr>
                <w:rFonts w:ascii="Times New Roman" w:eastAsia="Times New Roman" w:hAnsi="Times New Roman" w:cs="Times New Roman"/>
                <w:sz w:val="20"/>
                <w:szCs w:val="20"/>
                <w:lang w:val="es-ES"/>
              </w:rPr>
              <w:t>. México: Mc Graw Hill.</w:t>
            </w:r>
          </w:p>
          <w:p w14:paraId="000004F5" w14:textId="1ED9A468" w:rsidR="003E447E" w:rsidRPr="006F1505" w:rsidRDefault="003E447E">
            <w:pPr>
              <w:rPr>
                <w:rFonts w:ascii="Times New Roman" w:eastAsia="Times New Roman" w:hAnsi="Times New Roman" w:cs="Times New Roman"/>
                <w:sz w:val="20"/>
                <w:szCs w:val="20"/>
                <w:lang w:val="es-ES"/>
              </w:rPr>
            </w:pPr>
          </w:p>
        </w:tc>
      </w:tr>
      <w:tr w:rsidR="003E447E" w:rsidRPr="006F1505" w14:paraId="4E380964" w14:textId="77777777">
        <w:tc>
          <w:tcPr>
            <w:tcW w:w="1663" w:type="dxa"/>
            <w:tcBorders>
              <w:top w:val="single" w:sz="4" w:space="0" w:color="000000"/>
              <w:bottom w:val="single" w:sz="4" w:space="0" w:color="000000"/>
            </w:tcBorders>
          </w:tcPr>
          <w:p w14:paraId="000004F6" w14:textId="77777777" w:rsidR="003E447E" w:rsidRPr="006F1505" w:rsidRDefault="00453D4E">
            <w:pPr>
              <w:rPr>
                <w:rFonts w:ascii="Times New Roman" w:eastAsia="Times New Roman" w:hAnsi="Times New Roman" w:cs="Times New Roman"/>
                <w:sz w:val="20"/>
                <w:szCs w:val="20"/>
                <w:highlight w:val="green"/>
                <w:lang w:val="es-ES"/>
              </w:rPr>
            </w:pPr>
            <w:r w:rsidRPr="006F1505">
              <w:rPr>
                <w:rFonts w:ascii="Times New Roman" w:eastAsia="Times New Roman" w:hAnsi="Times New Roman" w:cs="Times New Roman"/>
                <w:sz w:val="20"/>
                <w:szCs w:val="20"/>
                <w:lang w:val="es-ES"/>
              </w:rPr>
              <w:lastRenderedPageBreak/>
              <w:t>Métodos y técnicas cuantitativas para el análisis territorial/8 créditos</w:t>
            </w:r>
          </w:p>
        </w:tc>
        <w:tc>
          <w:tcPr>
            <w:tcW w:w="1456" w:type="dxa"/>
            <w:tcBorders>
              <w:top w:val="single" w:sz="4" w:space="0" w:color="000000"/>
              <w:bottom w:val="single" w:sz="4" w:space="0" w:color="000000"/>
            </w:tcBorders>
          </w:tcPr>
          <w:p w14:paraId="000004F7"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Dominar los conceptos teórico-conceptuales y metodológico-instrumentales del paradigma de investigación cuantitativa para elaborar un documento de investigación con estructura lógica rigurosamente argumentada</w:t>
            </w:r>
          </w:p>
        </w:tc>
        <w:tc>
          <w:tcPr>
            <w:tcW w:w="1836" w:type="dxa"/>
            <w:tcBorders>
              <w:top w:val="single" w:sz="4" w:space="0" w:color="000000"/>
              <w:bottom w:val="single" w:sz="4" w:space="0" w:color="000000"/>
            </w:tcBorders>
          </w:tcPr>
          <w:p w14:paraId="000004F8"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1. </w:t>
            </w:r>
            <w:r w:rsidRPr="006F1505">
              <w:rPr>
                <w:rFonts w:ascii="Times New Roman" w:eastAsia="Times New Roman" w:hAnsi="Times New Roman" w:cs="Times New Roman"/>
                <w:sz w:val="20"/>
                <w:szCs w:val="20"/>
                <w:lang w:val="es-ES"/>
              </w:rPr>
              <w:t>Medidas de localización y especialización</w:t>
            </w:r>
          </w:p>
          <w:p w14:paraId="000004F9"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2. </w:t>
            </w:r>
            <w:r w:rsidRPr="006F1505">
              <w:rPr>
                <w:rFonts w:ascii="Times New Roman" w:eastAsia="Times New Roman" w:hAnsi="Times New Roman" w:cs="Times New Roman"/>
                <w:sz w:val="20"/>
                <w:szCs w:val="20"/>
                <w:lang w:val="es-ES"/>
              </w:rPr>
              <w:t>Cambio y participación</w:t>
            </w:r>
          </w:p>
          <w:p w14:paraId="000004FA"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3. </w:t>
            </w:r>
            <w:r w:rsidRPr="006F1505">
              <w:rPr>
                <w:rFonts w:ascii="Times New Roman" w:eastAsia="Times New Roman" w:hAnsi="Times New Roman" w:cs="Times New Roman"/>
                <w:sz w:val="20"/>
                <w:szCs w:val="20"/>
                <w:lang w:val="es-ES"/>
              </w:rPr>
              <w:t>Insumo-producto</w:t>
            </w:r>
          </w:p>
          <w:p w14:paraId="000004FB"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4. </w:t>
            </w:r>
            <w:r w:rsidRPr="006F1505">
              <w:rPr>
                <w:rFonts w:ascii="Times New Roman" w:eastAsia="Times New Roman" w:hAnsi="Times New Roman" w:cs="Times New Roman"/>
                <w:sz w:val="20"/>
                <w:szCs w:val="20"/>
                <w:lang w:val="es-ES"/>
              </w:rPr>
              <w:t>Modelo gravitacional</w:t>
            </w:r>
          </w:p>
          <w:p w14:paraId="000004FC"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5. </w:t>
            </w:r>
            <w:r w:rsidRPr="006F1505">
              <w:rPr>
                <w:rFonts w:ascii="Times New Roman" w:eastAsia="Times New Roman" w:hAnsi="Times New Roman" w:cs="Times New Roman"/>
                <w:sz w:val="20"/>
                <w:szCs w:val="20"/>
                <w:lang w:val="es-ES"/>
              </w:rPr>
              <w:t>Regresión lineal simple y múltiple</w:t>
            </w:r>
          </w:p>
          <w:p w14:paraId="000004FD"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6. </w:t>
            </w:r>
            <w:r w:rsidRPr="006F1505">
              <w:rPr>
                <w:rFonts w:ascii="Times New Roman" w:eastAsia="Times New Roman" w:hAnsi="Times New Roman" w:cs="Times New Roman"/>
                <w:sz w:val="20"/>
                <w:szCs w:val="20"/>
                <w:lang w:val="es-ES"/>
              </w:rPr>
              <w:t>Análisis factorial y discriminante</w:t>
            </w:r>
          </w:p>
          <w:p w14:paraId="000004FE"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7. </w:t>
            </w:r>
            <w:r w:rsidRPr="006F1505">
              <w:rPr>
                <w:rFonts w:ascii="Times New Roman" w:eastAsia="Times New Roman" w:hAnsi="Times New Roman" w:cs="Times New Roman"/>
                <w:sz w:val="20"/>
                <w:szCs w:val="20"/>
                <w:lang w:val="es-ES"/>
              </w:rPr>
              <w:t>Análisis de conglomerados</w:t>
            </w:r>
          </w:p>
          <w:p w14:paraId="000004FF" w14:textId="77777777" w:rsidR="003E447E" w:rsidRPr="006F1505" w:rsidRDefault="003E447E">
            <w:pPr>
              <w:rPr>
                <w:rFonts w:ascii="Times New Roman" w:eastAsia="Times New Roman" w:hAnsi="Times New Roman" w:cs="Times New Roman"/>
                <w:sz w:val="20"/>
                <w:szCs w:val="20"/>
                <w:lang w:val="es-ES"/>
              </w:rPr>
            </w:pPr>
          </w:p>
        </w:tc>
        <w:tc>
          <w:tcPr>
            <w:tcW w:w="1491" w:type="dxa"/>
            <w:tcBorders>
              <w:top w:val="single" w:sz="4" w:space="0" w:color="000000"/>
              <w:bottom w:val="single" w:sz="4" w:space="0" w:color="000000"/>
            </w:tcBorders>
          </w:tcPr>
          <w:p w14:paraId="00000500"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Realización de ejercicios de aprendizaje y evaluación: presentación sistemática y argumentada ante el grupo de las evidencias definidas en las secuencias didácticas (ensayos, mapas conceptuales, cognitivos o mentales y el portafolio para la valoración crítica grupal e </w:t>
            </w:r>
            <w:r w:rsidRPr="006F1505">
              <w:rPr>
                <w:rFonts w:ascii="Times New Roman" w:eastAsia="Times New Roman" w:hAnsi="Times New Roman" w:cs="Times New Roman"/>
                <w:sz w:val="20"/>
                <w:szCs w:val="20"/>
                <w:lang w:val="es-ES"/>
              </w:rPr>
              <w:lastRenderedPageBreak/>
              <w:t>individual).  Es indispensable implementar procesos de autoevaluación, coevaluación y heteroevaluación (juicio del facilitador). También la evaluación diagnóstica y formativa.</w:t>
            </w:r>
          </w:p>
        </w:tc>
        <w:tc>
          <w:tcPr>
            <w:tcW w:w="1671" w:type="dxa"/>
            <w:tcBorders>
              <w:top w:val="single" w:sz="4" w:space="0" w:color="000000"/>
              <w:bottom w:val="single" w:sz="4" w:space="0" w:color="000000"/>
            </w:tcBorders>
          </w:tcPr>
          <w:p w14:paraId="0000050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Participaciones, tareas, exposiciones y proyecto final (diseño e implementación a una problemática)</w:t>
            </w:r>
          </w:p>
          <w:p w14:paraId="00000502" w14:textId="77777777" w:rsidR="003E447E" w:rsidRPr="006F1505" w:rsidRDefault="003E447E">
            <w:pPr>
              <w:rPr>
                <w:rFonts w:ascii="Times New Roman" w:eastAsia="Times New Roman" w:hAnsi="Times New Roman" w:cs="Times New Roman"/>
                <w:sz w:val="20"/>
                <w:szCs w:val="20"/>
                <w:lang w:val="es-ES"/>
              </w:rPr>
            </w:pPr>
          </w:p>
        </w:tc>
        <w:tc>
          <w:tcPr>
            <w:tcW w:w="1650" w:type="dxa"/>
            <w:tcBorders>
              <w:top w:val="single" w:sz="4" w:space="0" w:color="000000"/>
              <w:bottom w:val="single" w:sz="4" w:space="0" w:color="000000"/>
            </w:tcBorders>
          </w:tcPr>
          <w:p w14:paraId="00000503"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Babativa, C. (2017). </w:t>
            </w:r>
            <w:r w:rsidRPr="006F1505">
              <w:rPr>
                <w:rFonts w:ascii="Times New Roman" w:eastAsia="Times New Roman" w:hAnsi="Times New Roman" w:cs="Times New Roman"/>
                <w:i/>
                <w:sz w:val="20"/>
                <w:szCs w:val="20"/>
                <w:lang w:val="es-ES"/>
              </w:rPr>
              <w:t>Novoa Investigación cuantitativa</w:t>
            </w:r>
            <w:r w:rsidRPr="006F1505">
              <w:rPr>
                <w:rFonts w:ascii="Times New Roman" w:eastAsia="Times New Roman" w:hAnsi="Times New Roman" w:cs="Times New Roman"/>
                <w:sz w:val="20"/>
                <w:szCs w:val="20"/>
                <w:lang w:val="es-ES"/>
              </w:rPr>
              <w:t>. Fundación Universitaria del Área Andina. Bogotá D.C.,</w:t>
            </w:r>
          </w:p>
          <w:p w14:paraId="0000050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Cadena-Iñiguez, P. (et. al.) (2017). Métodos cuantitativos, métodos cualitativos o su combinación en la investigación: un acercamiento en las ciencias sociales. </w:t>
            </w:r>
            <w:r w:rsidRPr="006F1505">
              <w:rPr>
                <w:rFonts w:ascii="Times New Roman" w:eastAsia="Times New Roman" w:hAnsi="Times New Roman" w:cs="Times New Roman"/>
                <w:i/>
                <w:sz w:val="20"/>
                <w:szCs w:val="20"/>
                <w:lang w:val="es-ES"/>
              </w:rPr>
              <w:t xml:space="preserve">Revista Mexicana de </w:t>
            </w:r>
            <w:r w:rsidRPr="006F1505">
              <w:rPr>
                <w:rFonts w:ascii="Times New Roman" w:eastAsia="Times New Roman" w:hAnsi="Times New Roman" w:cs="Times New Roman"/>
                <w:i/>
                <w:sz w:val="20"/>
                <w:szCs w:val="20"/>
                <w:lang w:val="es-ES"/>
              </w:rPr>
              <w:lastRenderedPageBreak/>
              <w:t>Ciencias Agrícolas,</w:t>
            </w:r>
            <w:r w:rsidRPr="006F1505">
              <w:rPr>
                <w:rFonts w:ascii="Times New Roman" w:eastAsia="Times New Roman" w:hAnsi="Times New Roman" w:cs="Times New Roman"/>
                <w:sz w:val="20"/>
                <w:szCs w:val="20"/>
                <w:lang w:val="es-ES"/>
              </w:rPr>
              <w:t xml:space="preserve"> Vol.8 Núm.7 27 de septiembre - 11 de noviembre, p. 1603-1617</w:t>
            </w:r>
          </w:p>
          <w:p w14:paraId="00000506" w14:textId="6EBC42F1" w:rsidR="003E447E" w:rsidRPr="006F1505" w:rsidRDefault="00453D4E">
            <w:pPr>
              <w:rPr>
                <w:rFonts w:ascii="Times New Roman" w:eastAsia="Times New Roman" w:hAnsi="Times New Roman" w:cs="Times New Roman"/>
                <w:sz w:val="20"/>
                <w:szCs w:val="20"/>
                <w:lang w:val="es-ES"/>
              </w:rPr>
            </w:pPr>
            <w:r w:rsidRPr="0058371A">
              <w:rPr>
                <w:rFonts w:ascii="Times New Roman" w:eastAsia="Times New Roman" w:hAnsi="Times New Roman" w:cs="Times New Roman"/>
                <w:sz w:val="20"/>
                <w:szCs w:val="20"/>
                <w:lang w:val="en-US"/>
              </w:rPr>
              <w:t xml:space="preserve">López-Roldán, P., &amp; </w:t>
            </w:r>
            <w:proofErr w:type="spellStart"/>
            <w:r w:rsidRPr="0058371A">
              <w:rPr>
                <w:rFonts w:ascii="Times New Roman" w:eastAsia="Times New Roman" w:hAnsi="Times New Roman" w:cs="Times New Roman"/>
                <w:sz w:val="20"/>
                <w:szCs w:val="20"/>
                <w:lang w:val="en-US"/>
              </w:rPr>
              <w:t>Fachelli</w:t>
            </w:r>
            <w:proofErr w:type="spellEnd"/>
            <w:r w:rsidRPr="0058371A">
              <w:rPr>
                <w:rFonts w:ascii="Times New Roman" w:eastAsia="Times New Roman" w:hAnsi="Times New Roman" w:cs="Times New Roman"/>
                <w:sz w:val="20"/>
                <w:szCs w:val="20"/>
                <w:lang w:val="en-US"/>
              </w:rPr>
              <w:t xml:space="preserve">, S. (2015). </w:t>
            </w:r>
            <w:r w:rsidRPr="006F1505">
              <w:rPr>
                <w:rFonts w:ascii="Times New Roman" w:eastAsia="Times New Roman" w:hAnsi="Times New Roman" w:cs="Times New Roman"/>
                <w:i/>
                <w:sz w:val="20"/>
                <w:szCs w:val="20"/>
                <w:lang w:val="es-ES"/>
              </w:rPr>
              <w:t>Metodología de la investigación social cuantitativa</w:t>
            </w:r>
            <w:r w:rsidRPr="006F1505">
              <w:rPr>
                <w:rFonts w:ascii="Times New Roman" w:eastAsia="Times New Roman" w:hAnsi="Times New Roman" w:cs="Times New Roman"/>
                <w:sz w:val="20"/>
                <w:szCs w:val="20"/>
                <w:lang w:val="es-ES"/>
              </w:rPr>
              <w:t>. Universidad de Barcelona.</w:t>
            </w:r>
          </w:p>
        </w:tc>
      </w:tr>
      <w:tr w:rsidR="003E447E" w:rsidRPr="006F1505" w14:paraId="56CD2163" w14:textId="77777777">
        <w:tc>
          <w:tcPr>
            <w:tcW w:w="1663" w:type="dxa"/>
            <w:tcBorders>
              <w:top w:val="single" w:sz="4" w:space="0" w:color="000000"/>
              <w:bottom w:val="single" w:sz="4" w:space="0" w:color="000000"/>
            </w:tcBorders>
          </w:tcPr>
          <w:p w14:paraId="00000507"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Interculturalidad y sociedades sostenibles/8 créditos </w:t>
            </w:r>
          </w:p>
          <w:p w14:paraId="00000508" w14:textId="77777777" w:rsidR="003E447E" w:rsidRPr="006F1505" w:rsidRDefault="003E447E">
            <w:pPr>
              <w:rPr>
                <w:rFonts w:ascii="Times New Roman" w:eastAsia="Times New Roman" w:hAnsi="Times New Roman" w:cs="Times New Roman"/>
                <w:sz w:val="20"/>
                <w:szCs w:val="20"/>
                <w:lang w:val="es-ES"/>
              </w:rPr>
            </w:pPr>
          </w:p>
        </w:tc>
        <w:tc>
          <w:tcPr>
            <w:tcW w:w="1456" w:type="dxa"/>
            <w:tcBorders>
              <w:top w:val="single" w:sz="4" w:space="0" w:color="000000"/>
              <w:bottom w:val="single" w:sz="4" w:space="0" w:color="000000"/>
            </w:tcBorders>
          </w:tcPr>
          <w:p w14:paraId="00000509"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Analizar las regiones costeras como posibilidad de construir espacios de interacción social, cultural, horizontales, que puedan conducir a fortalecer sociedades ambientalmente sostenibles.</w:t>
            </w:r>
          </w:p>
          <w:p w14:paraId="0000050A" w14:textId="77777777" w:rsidR="003E447E" w:rsidRPr="006F1505" w:rsidRDefault="003E447E">
            <w:pPr>
              <w:rPr>
                <w:rFonts w:ascii="Times New Roman" w:eastAsia="Times New Roman" w:hAnsi="Times New Roman" w:cs="Times New Roman"/>
                <w:sz w:val="20"/>
                <w:szCs w:val="20"/>
                <w:lang w:val="es-ES"/>
              </w:rPr>
            </w:pPr>
          </w:p>
        </w:tc>
        <w:tc>
          <w:tcPr>
            <w:tcW w:w="1836" w:type="dxa"/>
            <w:tcBorders>
              <w:top w:val="single" w:sz="4" w:space="0" w:color="000000"/>
              <w:bottom w:val="single" w:sz="4" w:space="0" w:color="000000"/>
            </w:tcBorders>
          </w:tcPr>
          <w:p w14:paraId="0000050B"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1. </w:t>
            </w:r>
            <w:r w:rsidRPr="006F1505">
              <w:rPr>
                <w:rFonts w:ascii="Times New Roman" w:eastAsia="Times New Roman" w:hAnsi="Times New Roman" w:cs="Times New Roman"/>
                <w:sz w:val="20"/>
                <w:szCs w:val="20"/>
                <w:lang w:val="es-ES"/>
              </w:rPr>
              <w:t>Los conceptos de interculturalidad y sostenibilidad.</w:t>
            </w:r>
          </w:p>
          <w:p w14:paraId="0000050C"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2. </w:t>
            </w:r>
            <w:r w:rsidRPr="006F1505">
              <w:rPr>
                <w:rFonts w:ascii="Times New Roman" w:eastAsia="Times New Roman" w:hAnsi="Times New Roman" w:cs="Times New Roman"/>
                <w:sz w:val="20"/>
                <w:szCs w:val="20"/>
                <w:lang w:val="es-ES"/>
              </w:rPr>
              <w:t>Lo global y lo local de la interculturalidad y sostenibilidad</w:t>
            </w:r>
            <w:r w:rsidRPr="006F1505">
              <w:rPr>
                <w:rFonts w:ascii="Times New Roman" w:eastAsia="Times New Roman" w:hAnsi="Times New Roman" w:cs="Times New Roman"/>
                <w:b/>
                <w:sz w:val="20"/>
                <w:szCs w:val="20"/>
                <w:lang w:val="es-ES"/>
              </w:rPr>
              <w:t>.</w:t>
            </w:r>
          </w:p>
          <w:p w14:paraId="0000050D"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 3. </w:t>
            </w:r>
            <w:r w:rsidRPr="006F1505">
              <w:rPr>
                <w:rFonts w:ascii="Times New Roman" w:eastAsia="Times New Roman" w:hAnsi="Times New Roman" w:cs="Times New Roman"/>
                <w:sz w:val="20"/>
                <w:szCs w:val="20"/>
                <w:lang w:val="es-ES"/>
              </w:rPr>
              <w:t xml:space="preserve">La interculturalidad como fundamento de transformación social. </w:t>
            </w:r>
          </w:p>
          <w:p w14:paraId="0000050E"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 4. </w:t>
            </w:r>
            <w:r w:rsidRPr="006F1505">
              <w:rPr>
                <w:rFonts w:ascii="Times New Roman" w:eastAsia="Times New Roman" w:hAnsi="Times New Roman" w:cs="Times New Roman"/>
                <w:sz w:val="20"/>
                <w:szCs w:val="20"/>
                <w:lang w:val="es-ES"/>
              </w:rPr>
              <w:t>Interculturalidad y gobierno de los bienes comunes.</w:t>
            </w:r>
          </w:p>
          <w:p w14:paraId="0000050F"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 5. </w:t>
            </w:r>
            <w:r w:rsidRPr="006F1505">
              <w:rPr>
                <w:rFonts w:ascii="Times New Roman" w:eastAsia="Times New Roman" w:hAnsi="Times New Roman" w:cs="Times New Roman"/>
                <w:sz w:val="20"/>
                <w:szCs w:val="20"/>
                <w:lang w:val="es-ES"/>
              </w:rPr>
              <w:t>Diseño de un proyecto de incidencia comunitaria.</w:t>
            </w:r>
          </w:p>
          <w:p w14:paraId="00000510" w14:textId="77777777" w:rsidR="003E447E" w:rsidRPr="006F1505" w:rsidRDefault="003E447E">
            <w:pPr>
              <w:rPr>
                <w:rFonts w:ascii="Times New Roman" w:eastAsia="Times New Roman" w:hAnsi="Times New Roman" w:cs="Times New Roman"/>
                <w:sz w:val="20"/>
                <w:szCs w:val="20"/>
                <w:lang w:val="es-ES"/>
              </w:rPr>
            </w:pPr>
          </w:p>
        </w:tc>
        <w:tc>
          <w:tcPr>
            <w:tcW w:w="1491" w:type="dxa"/>
            <w:tcBorders>
              <w:top w:val="single" w:sz="4" w:space="0" w:color="000000"/>
              <w:bottom w:val="single" w:sz="4" w:space="0" w:color="000000"/>
            </w:tcBorders>
          </w:tcPr>
          <w:p w14:paraId="00000511" w14:textId="78854525"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w:t>
            </w:r>
          </w:p>
        </w:tc>
        <w:tc>
          <w:tcPr>
            <w:tcW w:w="1671" w:type="dxa"/>
            <w:tcBorders>
              <w:top w:val="single" w:sz="4" w:space="0" w:color="000000"/>
              <w:bottom w:val="single" w:sz="4" w:space="0" w:color="000000"/>
            </w:tcBorders>
          </w:tcPr>
          <w:p w14:paraId="00000512"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presentación sistemática y argumentada ante el grupo de las evidencias definidas en las secuencias didácticas (ensayos, mapas conceptuales, cognitivos o mentales y el portafolio para la valoración crítica grupal e individual).  Procesos de autoevaluación, coevaluación y heteroevaluación (juicio del facilitador). También la evaluación diagnóstica y formativa.</w:t>
            </w:r>
          </w:p>
          <w:p w14:paraId="00000513" w14:textId="77777777" w:rsidR="003E447E" w:rsidRPr="006F1505" w:rsidRDefault="003E447E">
            <w:pPr>
              <w:rPr>
                <w:rFonts w:ascii="Times New Roman" w:eastAsia="Times New Roman" w:hAnsi="Times New Roman" w:cs="Times New Roman"/>
                <w:sz w:val="20"/>
                <w:szCs w:val="20"/>
                <w:lang w:val="es-ES"/>
              </w:rPr>
            </w:pPr>
          </w:p>
        </w:tc>
        <w:tc>
          <w:tcPr>
            <w:tcW w:w="1650" w:type="dxa"/>
            <w:tcBorders>
              <w:top w:val="single" w:sz="4" w:space="0" w:color="000000"/>
              <w:bottom w:val="single" w:sz="4" w:space="0" w:color="000000"/>
            </w:tcBorders>
          </w:tcPr>
          <w:p w14:paraId="00000514"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Florez, I., Puente de la Vega-Aparicio, , Victoria, &amp; Canahuire, V. (2023). Aproximaciones teóricas de las políticas públicas con enfoque intercultural en las universidades del Perú. </w:t>
            </w:r>
            <w:r w:rsidRPr="006F1505">
              <w:rPr>
                <w:rFonts w:ascii="Times New Roman" w:eastAsia="Times New Roman" w:hAnsi="Times New Roman" w:cs="Times New Roman"/>
                <w:i/>
                <w:sz w:val="20"/>
                <w:szCs w:val="20"/>
                <w:lang w:val="es-ES"/>
              </w:rPr>
              <w:t>Revista Chakiñan de Ciencias Sociales y Humanidades</w:t>
            </w:r>
            <w:r w:rsidRPr="006F1505">
              <w:rPr>
                <w:rFonts w:ascii="Times New Roman" w:eastAsia="Times New Roman" w:hAnsi="Times New Roman" w:cs="Times New Roman"/>
                <w:sz w:val="20"/>
                <w:szCs w:val="20"/>
                <w:lang w:val="es-ES"/>
              </w:rPr>
              <w:t xml:space="preserve">, (20), 210-227. </w:t>
            </w:r>
          </w:p>
          <w:p w14:paraId="00000516" w14:textId="2BBA911B"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Arredondo, P., &amp; Paidicán, M. (2023). </w:t>
            </w:r>
            <w:r w:rsidRPr="0058371A">
              <w:rPr>
                <w:rFonts w:ascii="Times New Roman" w:eastAsia="Times New Roman" w:hAnsi="Times New Roman" w:cs="Times New Roman"/>
                <w:sz w:val="20"/>
                <w:szCs w:val="20"/>
                <w:lang w:val="en-US"/>
              </w:rPr>
              <w:t>Intercultural Education in Chile: Literature Review. </w:t>
            </w:r>
            <w:r w:rsidRPr="006F1505">
              <w:rPr>
                <w:rFonts w:ascii="Times New Roman" w:eastAsia="Times New Roman" w:hAnsi="Times New Roman" w:cs="Times New Roman"/>
                <w:i/>
                <w:sz w:val="20"/>
                <w:szCs w:val="20"/>
                <w:lang w:val="es-ES"/>
              </w:rPr>
              <w:t>Revista de estudios y experiencias en educación</w:t>
            </w:r>
            <w:r w:rsidRPr="006F1505">
              <w:rPr>
                <w:rFonts w:ascii="Times New Roman" w:eastAsia="Times New Roman" w:hAnsi="Times New Roman" w:cs="Times New Roman"/>
                <w:sz w:val="20"/>
                <w:szCs w:val="20"/>
                <w:lang w:val="es-ES"/>
              </w:rPr>
              <w:t>, </w:t>
            </w:r>
            <w:r w:rsidRPr="006F1505">
              <w:rPr>
                <w:rFonts w:ascii="Times New Roman" w:eastAsia="Times New Roman" w:hAnsi="Times New Roman" w:cs="Times New Roman"/>
                <w:i/>
                <w:sz w:val="20"/>
                <w:szCs w:val="20"/>
                <w:lang w:val="es-ES"/>
              </w:rPr>
              <w:t>22</w:t>
            </w:r>
            <w:r w:rsidRPr="006F1505">
              <w:rPr>
                <w:rFonts w:ascii="Times New Roman" w:eastAsia="Times New Roman" w:hAnsi="Times New Roman" w:cs="Times New Roman"/>
                <w:sz w:val="20"/>
                <w:szCs w:val="20"/>
                <w:lang w:val="es-ES"/>
              </w:rPr>
              <w:t xml:space="preserve">(49), 212-230.  </w:t>
            </w:r>
          </w:p>
        </w:tc>
      </w:tr>
      <w:tr w:rsidR="003E447E" w:rsidRPr="006F1505" w14:paraId="1686A790" w14:textId="77777777">
        <w:tc>
          <w:tcPr>
            <w:tcW w:w="1663" w:type="dxa"/>
            <w:tcBorders>
              <w:top w:val="single" w:sz="4" w:space="0" w:color="000000"/>
            </w:tcBorders>
          </w:tcPr>
          <w:p w14:paraId="00000517"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Gestión de proyectos sostenibles/8 créditos</w:t>
            </w:r>
          </w:p>
        </w:tc>
        <w:tc>
          <w:tcPr>
            <w:tcW w:w="1456" w:type="dxa"/>
            <w:tcBorders>
              <w:top w:val="single" w:sz="4" w:space="0" w:color="000000"/>
            </w:tcBorders>
          </w:tcPr>
          <w:p w14:paraId="00000518"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t xml:space="preserve">Fortalecer el desarrollo de proyectos sostenibles dirigidos a la resiliencia y la </w:t>
            </w:r>
            <w:r w:rsidRPr="006F1505">
              <w:rPr>
                <w:rFonts w:ascii="Times New Roman" w:eastAsia="Times New Roman" w:hAnsi="Times New Roman" w:cs="Times New Roman"/>
                <w:sz w:val="20"/>
                <w:szCs w:val="20"/>
                <w:lang w:val="es-ES"/>
              </w:rPr>
              <w:lastRenderedPageBreak/>
              <w:t xml:space="preserve">sostenibilidad para el desarrollo de las capacidades de las comunidades costeras. </w:t>
            </w:r>
          </w:p>
          <w:p w14:paraId="00000519" w14:textId="77777777" w:rsidR="003E447E" w:rsidRPr="006F1505" w:rsidRDefault="003E447E">
            <w:pPr>
              <w:rPr>
                <w:rFonts w:ascii="Times New Roman" w:eastAsia="Times New Roman" w:hAnsi="Times New Roman" w:cs="Times New Roman"/>
                <w:sz w:val="20"/>
                <w:szCs w:val="20"/>
                <w:lang w:val="es-ES"/>
              </w:rPr>
            </w:pPr>
          </w:p>
        </w:tc>
        <w:tc>
          <w:tcPr>
            <w:tcW w:w="1836" w:type="dxa"/>
            <w:tcBorders>
              <w:top w:val="single" w:sz="4" w:space="0" w:color="000000"/>
            </w:tcBorders>
          </w:tcPr>
          <w:p w14:paraId="0000051A"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sz w:val="20"/>
                <w:szCs w:val="20"/>
                <w:lang w:val="es-ES"/>
              </w:rPr>
              <w:lastRenderedPageBreak/>
              <w:t>1.¿Qué es un proyecto?</w:t>
            </w:r>
            <w:r w:rsidRPr="006F1505">
              <w:rPr>
                <w:rFonts w:ascii="Times New Roman" w:eastAsia="Times New Roman" w:hAnsi="Times New Roman" w:cs="Times New Roman"/>
                <w:b/>
                <w:sz w:val="20"/>
                <w:szCs w:val="20"/>
                <w:lang w:val="es-ES"/>
              </w:rPr>
              <w:t xml:space="preserve"> </w:t>
            </w:r>
          </w:p>
          <w:p w14:paraId="0000051B"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2. </w:t>
            </w:r>
            <w:r w:rsidRPr="006F1505">
              <w:rPr>
                <w:rFonts w:ascii="Times New Roman" w:eastAsia="Times New Roman" w:hAnsi="Times New Roman" w:cs="Times New Roman"/>
                <w:sz w:val="20"/>
                <w:szCs w:val="20"/>
                <w:lang w:val="es-ES"/>
              </w:rPr>
              <w:t>Ciclo del proyecto</w:t>
            </w:r>
          </w:p>
          <w:p w14:paraId="0000051C"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lastRenderedPageBreak/>
              <w:t xml:space="preserve"> 3. </w:t>
            </w:r>
            <w:r w:rsidRPr="006F1505">
              <w:rPr>
                <w:rFonts w:ascii="Times New Roman" w:eastAsia="Times New Roman" w:hAnsi="Times New Roman" w:cs="Times New Roman"/>
                <w:sz w:val="20"/>
                <w:szCs w:val="20"/>
                <w:lang w:val="es-ES"/>
              </w:rPr>
              <w:t>Planificación del proyecto</w:t>
            </w:r>
          </w:p>
          <w:p w14:paraId="0000051D" w14:textId="77777777" w:rsidR="003E447E" w:rsidRPr="006F1505" w:rsidRDefault="00453D4E">
            <w:pPr>
              <w:rPr>
                <w:rFonts w:ascii="Times New Roman" w:eastAsia="Times New Roman" w:hAnsi="Times New Roman" w:cs="Times New Roman"/>
                <w:b/>
                <w:sz w:val="20"/>
                <w:szCs w:val="20"/>
                <w:lang w:val="es-ES"/>
              </w:rPr>
            </w:pPr>
            <w:r w:rsidRPr="006F1505">
              <w:rPr>
                <w:rFonts w:ascii="Times New Roman" w:eastAsia="Times New Roman" w:hAnsi="Times New Roman" w:cs="Times New Roman"/>
                <w:b/>
                <w:sz w:val="20"/>
                <w:szCs w:val="20"/>
                <w:lang w:val="es-ES"/>
              </w:rPr>
              <w:t xml:space="preserve"> 4.</w:t>
            </w:r>
            <w:r w:rsidRPr="006F1505">
              <w:rPr>
                <w:rFonts w:ascii="Times New Roman" w:eastAsia="Times New Roman" w:hAnsi="Times New Roman" w:cs="Times New Roman"/>
                <w:sz w:val="20"/>
                <w:szCs w:val="20"/>
                <w:lang w:val="es-ES"/>
              </w:rPr>
              <w:t xml:space="preserve"> Formulación de un proyecto</w:t>
            </w:r>
          </w:p>
          <w:p w14:paraId="0000051E"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b/>
                <w:sz w:val="20"/>
                <w:szCs w:val="20"/>
                <w:lang w:val="es-ES"/>
              </w:rPr>
              <w:t xml:space="preserve"> 5.</w:t>
            </w:r>
            <w:r w:rsidRPr="006F1505">
              <w:rPr>
                <w:rFonts w:ascii="Times New Roman" w:eastAsia="Times New Roman" w:hAnsi="Times New Roman" w:cs="Times New Roman"/>
                <w:sz w:val="20"/>
                <w:szCs w:val="20"/>
                <w:lang w:val="es-ES"/>
              </w:rPr>
              <w:t xml:space="preserve"> Elaboración de una propuesta de proyecto</w:t>
            </w:r>
          </w:p>
          <w:p w14:paraId="0000051F" w14:textId="77777777" w:rsidR="003E447E" w:rsidRPr="006F1505" w:rsidRDefault="003E447E">
            <w:pPr>
              <w:rPr>
                <w:rFonts w:ascii="Times New Roman" w:eastAsia="Times New Roman" w:hAnsi="Times New Roman" w:cs="Times New Roman"/>
                <w:sz w:val="20"/>
                <w:szCs w:val="20"/>
                <w:lang w:val="es-ES"/>
              </w:rPr>
            </w:pPr>
          </w:p>
        </w:tc>
        <w:tc>
          <w:tcPr>
            <w:tcW w:w="1491" w:type="dxa"/>
            <w:tcBorders>
              <w:top w:val="single" w:sz="4" w:space="0" w:color="000000"/>
            </w:tcBorders>
          </w:tcPr>
          <w:p w14:paraId="00000520" w14:textId="7332A232"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Las actividades de aprendizaje, desarrollo y evaluación de competencias se realizarán </w:t>
            </w:r>
            <w:r w:rsidRPr="006F1505">
              <w:rPr>
                <w:rFonts w:ascii="Times New Roman" w:eastAsia="Times New Roman" w:hAnsi="Times New Roman" w:cs="Times New Roman"/>
                <w:sz w:val="20"/>
                <w:szCs w:val="20"/>
                <w:lang w:val="es-ES"/>
              </w:rPr>
              <w:lastRenderedPageBreak/>
              <w:t>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w:t>
            </w:r>
          </w:p>
        </w:tc>
        <w:tc>
          <w:tcPr>
            <w:tcW w:w="1671" w:type="dxa"/>
            <w:tcBorders>
              <w:top w:val="single" w:sz="4" w:space="0" w:color="000000"/>
            </w:tcBorders>
          </w:tcPr>
          <w:p w14:paraId="00000521" w14:textId="77777777" w:rsidR="003E447E" w:rsidRPr="006F1505" w:rsidRDefault="00453D4E">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 xml:space="preserve">presentación sistemática y argumentada ante el grupo de las evidencias definidas en las </w:t>
            </w:r>
            <w:r w:rsidRPr="006F1505">
              <w:rPr>
                <w:rFonts w:ascii="Times New Roman" w:eastAsia="Times New Roman" w:hAnsi="Times New Roman" w:cs="Times New Roman"/>
                <w:sz w:val="20"/>
                <w:szCs w:val="20"/>
                <w:lang w:val="es-ES"/>
              </w:rPr>
              <w:lastRenderedPageBreak/>
              <w:t>secuencias didácticas (ensayos, mapas conceptuales, cognitivos o mentales y el portafolio para la valoración crítica grupal e individual).  Procesos de autoevaluación, coevaluación y heteroevaluación (juicio del facilitador). También la evaluación diagnóstica y formativa.</w:t>
            </w:r>
          </w:p>
          <w:p w14:paraId="00000522" w14:textId="77777777" w:rsidR="003E447E" w:rsidRPr="006F1505" w:rsidRDefault="003E447E">
            <w:pPr>
              <w:rPr>
                <w:rFonts w:ascii="Times New Roman" w:eastAsia="Times New Roman" w:hAnsi="Times New Roman" w:cs="Times New Roman"/>
                <w:sz w:val="20"/>
                <w:szCs w:val="20"/>
                <w:lang w:val="es-ES"/>
              </w:rPr>
            </w:pPr>
          </w:p>
        </w:tc>
        <w:tc>
          <w:tcPr>
            <w:tcW w:w="1650" w:type="dxa"/>
            <w:tcBorders>
              <w:top w:val="single" w:sz="4" w:space="0" w:color="000000"/>
            </w:tcBorders>
          </w:tcPr>
          <w:p w14:paraId="6701B1B8" w14:textId="678317E4" w:rsidR="001541D3" w:rsidRPr="006F1505" w:rsidRDefault="001541D3" w:rsidP="001541D3">
            <w:pPr>
              <w:rPr>
                <w:rFonts w:ascii="Times New Roman" w:eastAsia="Times New Roman" w:hAnsi="Times New Roman" w:cs="Times New Roman"/>
                <w:sz w:val="20"/>
                <w:szCs w:val="20"/>
                <w:lang w:val="es-ES"/>
              </w:rPr>
            </w:pPr>
            <w:r w:rsidRPr="006F1505">
              <w:rPr>
                <w:rFonts w:ascii="Times New Roman" w:eastAsia="Times New Roman" w:hAnsi="Times New Roman" w:cs="Times New Roman"/>
                <w:sz w:val="20"/>
                <w:szCs w:val="20"/>
                <w:lang w:val="es-ES"/>
              </w:rPr>
              <w:lastRenderedPageBreak/>
              <w:t>Moreno, N. (2020). </w:t>
            </w:r>
            <w:r w:rsidRPr="006F1505">
              <w:rPr>
                <w:rFonts w:ascii="Times New Roman" w:eastAsia="Times New Roman" w:hAnsi="Times New Roman" w:cs="Times New Roman"/>
                <w:i/>
                <w:iCs/>
                <w:sz w:val="20"/>
                <w:szCs w:val="20"/>
                <w:lang w:val="es-ES"/>
              </w:rPr>
              <w:t xml:space="preserve">La gestión de proyectos sostenibles como herramienta para </w:t>
            </w:r>
            <w:r w:rsidRPr="006F1505">
              <w:rPr>
                <w:rFonts w:ascii="Times New Roman" w:eastAsia="Times New Roman" w:hAnsi="Times New Roman" w:cs="Times New Roman"/>
                <w:i/>
                <w:iCs/>
                <w:sz w:val="20"/>
                <w:szCs w:val="20"/>
                <w:lang w:val="es-ES"/>
              </w:rPr>
              <w:lastRenderedPageBreak/>
              <w:t>el fortalecimiento de la competitividad</w:t>
            </w:r>
            <w:r w:rsidRPr="006F1505">
              <w:rPr>
                <w:rFonts w:ascii="Times New Roman" w:eastAsia="Times New Roman" w:hAnsi="Times New Roman" w:cs="Times New Roman"/>
                <w:sz w:val="20"/>
                <w:szCs w:val="20"/>
                <w:lang w:val="es-ES"/>
              </w:rPr>
              <w:t> (1.ª ed.). Ediciones EAN. Universidad EAN</w:t>
            </w:r>
          </w:p>
          <w:p w14:paraId="00000526" w14:textId="728FCC1E" w:rsidR="003E447E" w:rsidRPr="006F1505" w:rsidRDefault="003E447E">
            <w:pPr>
              <w:rPr>
                <w:rFonts w:ascii="Times New Roman" w:eastAsia="Times New Roman" w:hAnsi="Times New Roman" w:cs="Times New Roman"/>
                <w:sz w:val="20"/>
                <w:szCs w:val="20"/>
                <w:lang w:val="es-ES"/>
              </w:rPr>
            </w:pPr>
          </w:p>
        </w:tc>
      </w:tr>
    </w:tbl>
    <w:p w14:paraId="00000527" w14:textId="77777777" w:rsidR="003E447E" w:rsidRPr="006F1505" w:rsidRDefault="003E447E" w:rsidP="0089782D">
      <w:pPr>
        <w:spacing w:after="0" w:line="240" w:lineRule="auto"/>
        <w:rPr>
          <w:rFonts w:ascii="Times New Roman" w:eastAsia="Times New Roman" w:hAnsi="Times New Roman" w:cs="Times New Roman"/>
          <w:sz w:val="24"/>
          <w:szCs w:val="24"/>
          <w:lang w:val="es-ES"/>
        </w:rPr>
      </w:pPr>
    </w:p>
    <w:p w14:paraId="00000528" w14:textId="77777777" w:rsidR="003E447E" w:rsidRPr="006F1505" w:rsidRDefault="003E447E" w:rsidP="0089782D">
      <w:pPr>
        <w:spacing w:after="0" w:line="240" w:lineRule="auto"/>
        <w:rPr>
          <w:rFonts w:ascii="Times New Roman" w:eastAsia="Times New Roman" w:hAnsi="Times New Roman" w:cs="Times New Roman"/>
          <w:sz w:val="24"/>
          <w:szCs w:val="24"/>
          <w:lang w:val="es-ES"/>
        </w:rPr>
      </w:pPr>
    </w:p>
    <w:p w14:paraId="00000529"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 esta Tabla se completa la descripción detallada de cada curso. Esta descripción podrá ser de utilidad tanto para evaluadores como para los aspirantes. Para los académicos será la guía para los cursos que se le hayan asignado.</w:t>
      </w:r>
      <w:r w:rsidRPr="006F1505">
        <w:rPr>
          <w:lang w:val="es-ES"/>
        </w:rPr>
        <w:t xml:space="preserve"> </w:t>
      </w:r>
    </w:p>
    <w:p w14:paraId="0000052A" w14:textId="77777777" w:rsidR="003E447E" w:rsidRPr="006F1505" w:rsidRDefault="00453D4E" w:rsidP="0089782D">
      <w:pPr>
        <w:pStyle w:val="Ttulo1"/>
        <w:spacing w:before="0" w:after="0" w:line="240" w:lineRule="auto"/>
        <w:rPr>
          <w:lang w:val="es-ES"/>
        </w:rPr>
      </w:pPr>
      <w:r w:rsidRPr="006F1505">
        <w:rPr>
          <w:lang w:val="es-ES"/>
        </w:rPr>
        <w:t xml:space="preserve">     </w:t>
      </w:r>
    </w:p>
    <w:p w14:paraId="0000052B" w14:textId="5571D0E9" w:rsidR="003E447E" w:rsidRPr="005F4E5B" w:rsidRDefault="00453D4E" w:rsidP="0004574A">
      <w:pPr>
        <w:pStyle w:val="Ttulo1"/>
        <w:rPr>
          <w:b/>
          <w:bCs/>
        </w:rPr>
      </w:pPr>
      <w:bookmarkStart w:id="36" w:name="_Toc212492139"/>
      <w:r w:rsidRPr="005F4E5B">
        <w:rPr>
          <w:b/>
          <w:bCs/>
        </w:rPr>
        <w:t>12. LÍNEAS DE INVESTIGACIÓN E INCIDENCIA SOCIAL (LIES)</w:t>
      </w:r>
      <w:bookmarkEnd w:id="36"/>
      <w:r w:rsidR="00DB4716" w:rsidRPr="005F4E5B">
        <w:rPr>
          <w:b/>
          <w:bCs/>
        </w:rPr>
        <w:t xml:space="preserve"> </w:t>
      </w:r>
    </w:p>
    <w:p w14:paraId="0000052C" w14:textId="77777777" w:rsidR="003E447E" w:rsidRPr="006F1505" w:rsidRDefault="003E447E" w:rsidP="0089782D">
      <w:pPr>
        <w:spacing w:after="0" w:line="240" w:lineRule="auto"/>
        <w:rPr>
          <w:lang w:val="es-ES"/>
        </w:rPr>
      </w:pPr>
    </w:p>
    <w:p w14:paraId="0000052D"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Maestría en Comunidades Costeras Sostenibles define una sola Línea de Investigación e Incidencia Social (LIES) que integra las dimensiones más relevantes de las comunidades costeras: los conflictos que se generan por el acceso a los recursos de uso común, tales como el agua de uso agrícola, pesquerías y de consumo doméstico, los bosques, los suelos y la biodiversidad, así como la gestión para incidir en los cambios hacia la sostenibilidad social y ambiental; dicha LIES se menciona a continuación: </w:t>
      </w:r>
    </w:p>
    <w:p w14:paraId="485AB2CF" w14:textId="77777777" w:rsidR="001541D3" w:rsidRPr="006F1505" w:rsidRDefault="001541D3" w:rsidP="001541D3">
      <w:pPr>
        <w:spacing w:after="0" w:line="240" w:lineRule="auto"/>
        <w:jc w:val="both"/>
        <w:rPr>
          <w:lang w:val="es-ES"/>
        </w:rPr>
      </w:pPr>
    </w:p>
    <w:p w14:paraId="0000052E" w14:textId="034D39CF" w:rsidR="003E447E" w:rsidRPr="006F1505" w:rsidRDefault="00453D4E" w:rsidP="001541D3">
      <w:pPr>
        <w:spacing w:after="0" w:line="240" w:lineRule="auto"/>
        <w:jc w:val="both"/>
        <w:rPr>
          <w:rFonts w:ascii="Times New Roman" w:eastAsia="Times New Roman" w:hAnsi="Times New Roman" w:cs="Times New Roman"/>
          <w:i/>
          <w:iCs/>
          <w:sz w:val="24"/>
          <w:szCs w:val="24"/>
          <w:lang w:val="es-ES"/>
        </w:rPr>
      </w:pPr>
      <w:r w:rsidRPr="006F1505">
        <w:rPr>
          <w:rFonts w:ascii="Times New Roman" w:eastAsia="Times New Roman" w:hAnsi="Times New Roman" w:cs="Times New Roman"/>
          <w:i/>
          <w:iCs/>
          <w:sz w:val="24"/>
          <w:szCs w:val="24"/>
          <w:lang w:val="es-ES"/>
        </w:rPr>
        <w:t>Manejo de conflictos por recursos de uso común y gestión de comunidades costeras sostenibles.</w:t>
      </w:r>
    </w:p>
    <w:p w14:paraId="7D614972" w14:textId="77777777" w:rsidR="001541D3" w:rsidRPr="006F1505" w:rsidRDefault="001541D3" w:rsidP="0089782D">
      <w:pPr>
        <w:spacing w:after="0" w:line="240" w:lineRule="auto"/>
        <w:jc w:val="both"/>
        <w:rPr>
          <w:rFonts w:ascii="Times New Roman" w:eastAsia="Times New Roman" w:hAnsi="Times New Roman" w:cs="Times New Roman"/>
          <w:sz w:val="24"/>
          <w:szCs w:val="24"/>
          <w:lang w:val="es-ES"/>
        </w:rPr>
      </w:pPr>
      <w:bookmarkStart w:id="37" w:name="_heading=h.huzyihkkgqxw" w:colFirst="0" w:colLast="0"/>
      <w:bookmarkEnd w:id="37"/>
    </w:p>
    <w:p w14:paraId="00000530" w14:textId="6FF74D67" w:rsidR="003E447E" w:rsidRPr="006F1505" w:rsidRDefault="001541D3"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Su fundamento se basa en l</w:t>
      </w:r>
      <w:r w:rsidR="00453D4E" w:rsidRPr="006F1505">
        <w:rPr>
          <w:rFonts w:ascii="Times New Roman" w:eastAsia="Times New Roman" w:hAnsi="Times New Roman" w:cs="Times New Roman"/>
          <w:sz w:val="24"/>
          <w:szCs w:val="24"/>
          <w:lang w:val="es-ES"/>
        </w:rPr>
        <w:t xml:space="preserve">os procesos de construcción de sociedades sostenibles en territorios y procesos específicos como es el caso de las comunidades costeras, se expresan a través de estrategias, acciones y proyectos por parte de actores sociales como organizaciones de la sociedad civil, instituciones gubernamentales, empresas privadas, redes sociales y de movimientos, que enfrentan una amplia gama de problemas producto del deterioro ambiental, la contaminación de su entorno, las desigualdades sociales, pérdida de </w:t>
      </w:r>
      <w:r w:rsidR="00453D4E" w:rsidRPr="006F1505">
        <w:rPr>
          <w:rFonts w:ascii="Times New Roman" w:eastAsia="Times New Roman" w:hAnsi="Times New Roman" w:cs="Times New Roman"/>
          <w:sz w:val="24"/>
          <w:szCs w:val="24"/>
          <w:lang w:val="es-ES"/>
        </w:rPr>
        <w:lastRenderedPageBreak/>
        <w:t>soberanía alimentaria y crisis energética, ponen en evidencia un creciente número de experiencias (comunitarias, locales, regionales, en barrios urbanos), que promueven acciones sostenibles que permitan mejorar las condiciones de vida de la población en una relación armónica con la naturaleza.</w:t>
      </w:r>
    </w:p>
    <w:p w14:paraId="67CBFD7D" w14:textId="77777777" w:rsidR="0026475A" w:rsidRPr="006F1505" w:rsidRDefault="0026475A" w:rsidP="001541D3">
      <w:pPr>
        <w:spacing w:after="0" w:line="240" w:lineRule="auto"/>
        <w:jc w:val="both"/>
        <w:rPr>
          <w:rFonts w:ascii="Times New Roman" w:eastAsia="Times New Roman" w:hAnsi="Times New Roman" w:cs="Times New Roman"/>
          <w:sz w:val="24"/>
          <w:szCs w:val="24"/>
          <w:lang w:val="es-ES"/>
        </w:rPr>
      </w:pPr>
    </w:p>
    <w:p w14:paraId="00000531" w14:textId="77777777" w:rsidR="003E447E" w:rsidRPr="005F4E5B" w:rsidRDefault="00453D4E" w:rsidP="0004574A">
      <w:pPr>
        <w:pStyle w:val="Ttulo1"/>
        <w:rPr>
          <w:b/>
          <w:bCs/>
        </w:rPr>
      </w:pPr>
      <w:bookmarkStart w:id="38" w:name="_Toc212492140"/>
      <w:r w:rsidRPr="005F4E5B">
        <w:rPr>
          <w:b/>
          <w:bCs/>
        </w:rPr>
        <w:t>13. MODALIDAD EN LA QUE SE IMPARTE</w:t>
      </w:r>
      <w:bookmarkEnd w:id="38"/>
    </w:p>
    <w:p w14:paraId="6D37FBCD" w14:textId="77777777" w:rsidR="001541D3" w:rsidRPr="006F1505" w:rsidRDefault="001541D3" w:rsidP="001541D3">
      <w:pPr>
        <w:spacing w:after="0" w:line="240" w:lineRule="auto"/>
        <w:rPr>
          <w:lang w:val="es-ES"/>
        </w:rPr>
      </w:pPr>
    </w:p>
    <w:p w14:paraId="028EC431" w14:textId="6ECBCA68" w:rsidR="0026475A" w:rsidRPr="006F1505" w:rsidRDefault="00453D4E" w:rsidP="001541D3">
      <w:pPr>
        <w:spacing w:after="0" w:line="240" w:lineRule="auto"/>
        <w:jc w:val="both"/>
        <w:rPr>
          <w:rFonts w:ascii="Times New Roman" w:eastAsia="Times New Roman" w:hAnsi="Times New Roman" w:cs="Times New Roman"/>
          <w:sz w:val="24"/>
          <w:szCs w:val="24"/>
          <w:lang w:val="es-ES"/>
        </w:rPr>
      </w:pPr>
      <w:bookmarkStart w:id="39" w:name="_heading=h.18yenqj6745" w:colFirst="0" w:colLast="0"/>
      <w:bookmarkEnd w:id="39"/>
      <w:r w:rsidRPr="006F1505">
        <w:rPr>
          <w:rFonts w:ascii="Times New Roman" w:eastAsia="Times New Roman" w:hAnsi="Times New Roman" w:cs="Times New Roman"/>
          <w:sz w:val="24"/>
          <w:szCs w:val="24"/>
          <w:lang w:val="es-ES"/>
        </w:rPr>
        <w:t>El plan de estudios de la Maestría en Comunidades Costeras Sostenibles se ha diseñado para que se imparta en la modalidad presencial. Sin embargo, ante situaciones extraordinarias que impidan el desarrollo de clases de manera presencial, se podrán establecer mecanismos para impartir las unidades de aprendizaje de manera virtual, a distancia o de manera híbrida.</w:t>
      </w:r>
    </w:p>
    <w:p w14:paraId="00000533" w14:textId="445587E2" w:rsidR="003E447E" w:rsidRPr="005F4E5B" w:rsidRDefault="00453D4E" w:rsidP="0004574A">
      <w:pPr>
        <w:pStyle w:val="Ttulo1"/>
        <w:rPr>
          <w:b/>
          <w:bCs/>
        </w:rPr>
      </w:pPr>
      <w:bookmarkStart w:id="40" w:name="_Toc212492141"/>
      <w:r w:rsidRPr="005F4E5B">
        <w:rPr>
          <w:b/>
          <w:bCs/>
        </w:rPr>
        <w:t xml:space="preserve">14. </w:t>
      </w:r>
      <w:r w:rsidR="009F6080" w:rsidRPr="005F4E5B">
        <w:rPr>
          <w:b/>
          <w:bCs/>
        </w:rPr>
        <w:t>FORMA</w:t>
      </w:r>
      <w:r w:rsidRPr="005F4E5B">
        <w:rPr>
          <w:b/>
          <w:bCs/>
        </w:rPr>
        <w:t xml:space="preserve"> PARA LA OBTENCIÓN DEL GRADO</w:t>
      </w:r>
      <w:bookmarkEnd w:id="40"/>
    </w:p>
    <w:p w14:paraId="39E5F3AA" w14:textId="77777777" w:rsidR="00EC5605" w:rsidRPr="006F1505" w:rsidRDefault="00EC5605" w:rsidP="001541D3">
      <w:pPr>
        <w:spacing w:after="0" w:line="240" w:lineRule="auto"/>
        <w:jc w:val="both"/>
        <w:rPr>
          <w:rFonts w:ascii="Times New Roman" w:eastAsia="Times New Roman" w:hAnsi="Times New Roman" w:cs="Times New Roman"/>
          <w:sz w:val="24"/>
          <w:szCs w:val="24"/>
          <w:lang w:val="es-ES"/>
        </w:rPr>
      </w:pPr>
      <w:bookmarkStart w:id="41" w:name="_heading=h.1up4rxc2kuxv" w:colFirst="0" w:colLast="0"/>
      <w:bookmarkEnd w:id="41"/>
    </w:p>
    <w:p w14:paraId="00000534" w14:textId="0B11834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Para la obtención del grado se elaborará un producto (tesis o informe técnico) resultado de un proyecto de intervención comunitaria. Un informe técnico se entiende que es una declaración, escrita y oral que describe las cualidades, las características y el contexto de algún un hecho o problemática. Se trata de una elaboración ordenada basada en la observación y el análisis con el fin de comunicar los resultados de una investigación.</w:t>
      </w:r>
    </w:p>
    <w:p w14:paraId="00000535" w14:textId="77777777" w:rsidR="003E447E" w:rsidRPr="006F1505" w:rsidRDefault="00453D4E" w:rsidP="004D3066">
      <w:pPr>
        <w:spacing w:after="0" w:line="240" w:lineRule="auto"/>
        <w:ind w:firstLine="720"/>
        <w:jc w:val="both"/>
        <w:rPr>
          <w:lang w:val="es-ES"/>
        </w:rPr>
      </w:pPr>
      <w:bookmarkStart w:id="42" w:name="_heading=h.kja1xbgzxvxs" w:colFirst="0" w:colLast="0"/>
      <w:bookmarkEnd w:id="42"/>
      <w:r w:rsidRPr="006F1505">
        <w:rPr>
          <w:rFonts w:ascii="Times New Roman" w:eastAsia="Times New Roman" w:hAnsi="Times New Roman" w:cs="Times New Roman"/>
          <w:sz w:val="24"/>
          <w:szCs w:val="24"/>
          <w:lang w:val="es-ES"/>
        </w:rPr>
        <w:t xml:space="preserve">Asimismo, el Reglamento General de Posgrado e Investigación, en su Título Cuarto, Capítulo VI, Articulo 93, indica que, para la obtención del grado de maestría, se deben cubrir los requisitos establecidos en el Reglamento Escolar, además de los establecidos en el Reglamento General de Posgrado. </w:t>
      </w:r>
    </w:p>
    <w:p w14:paraId="00000536" w14:textId="77777777" w:rsidR="003E447E" w:rsidRPr="006F1505" w:rsidRDefault="00453D4E" w:rsidP="004D3066">
      <w:pPr>
        <w:spacing w:after="0" w:line="240" w:lineRule="auto"/>
        <w:ind w:firstLine="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Respecto a la obtención del grado se toma en cuenta lo que indica el Reglamento de Posgrado e Investigación de la Universidad Autónoma de Guerrero (Universidad Autónoma de Guerrero, 2018: 34-35), sobre todo el artículo 95, fracciones I, II, IV, V y VI. Dichas fracciones se mencionan a continuación:</w:t>
      </w:r>
    </w:p>
    <w:p w14:paraId="00000537"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00000538"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 Haber cubierto los créditos correspondientes y todos los requisitos previstos en el plan de estudios respectivo;</w:t>
      </w:r>
    </w:p>
    <w:p w14:paraId="00000539"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0000053A"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II. Para la maestría con orientación profesional:</w:t>
      </w:r>
    </w:p>
    <w:p w14:paraId="0000053B"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0000053C"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 Presentar en forma individual un trabajo terminal que sea el resultado de la ejecución de su proyecto de carácter profesional realizado en instituciones, empresas u otros lugares relacionados con el ámbito socioeconómico del posgrado.</w:t>
      </w:r>
    </w:p>
    <w:p w14:paraId="0000053D"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0000053E"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b) Las modalidades del trabajo terminal son las siguientes: Memorias, Proyecto Terminal, Informe de Actividad Profesional, Tesina, Ensayo, Estudios de Caso, libro o capítulo de libro publicado o aceptado, artículo en revista indexada publicado o aceptado, desarrollo tecnológico o innovación registrado o en trámite de registro;</w:t>
      </w:r>
    </w:p>
    <w:p w14:paraId="0000053F"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00000540"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IV. Haber obtenido la aprobación del trabajo terminal o de la tesis, dependiendo de la orientación del programa, con al menos cuatro votos favorables de los cinco votos emitidos por el Comité Tutorial;</w:t>
      </w:r>
    </w:p>
    <w:p w14:paraId="00000541"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00000542"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 Presentar por escrito en papel y en formato digital el trabajo terminal o la tesis, dependiendo de la orientación del programa. El formato del trabajo terminal o de tesis debe cumplir con lo siguiente: tamaño carta, pasta dura, colores y logos institucionales; y</w:t>
      </w:r>
    </w:p>
    <w:p w14:paraId="00000543"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21D80A76" w14:textId="1B20DDC3" w:rsidR="00EC5605"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VI. Presentación y aprobación por mayoría o unanimidad del examen de maestría ante el sínodo.</w:t>
      </w:r>
    </w:p>
    <w:p w14:paraId="00000545" w14:textId="27816DED" w:rsidR="003E447E" w:rsidRPr="005F4E5B" w:rsidRDefault="00453D4E" w:rsidP="0004574A">
      <w:pPr>
        <w:pStyle w:val="Ttulo1"/>
        <w:rPr>
          <w:b/>
          <w:bCs/>
        </w:rPr>
      </w:pPr>
      <w:bookmarkStart w:id="43" w:name="_Toc212492142"/>
      <w:r w:rsidRPr="005F4E5B">
        <w:rPr>
          <w:b/>
          <w:bCs/>
        </w:rPr>
        <w:t>15. REQUISITOS DE EGRESO Y OBTENCIÓN DEL GRADO</w:t>
      </w:r>
      <w:bookmarkEnd w:id="43"/>
      <w:r w:rsidRPr="005F4E5B">
        <w:rPr>
          <w:b/>
          <w:bCs/>
        </w:rPr>
        <w:t xml:space="preserve">   </w:t>
      </w:r>
    </w:p>
    <w:p w14:paraId="00000546" w14:textId="77777777" w:rsidR="003E447E" w:rsidRPr="006F1505" w:rsidRDefault="00453D4E" w:rsidP="001541D3">
      <w:pPr>
        <w:spacing w:after="0" w:line="240" w:lineRule="auto"/>
        <w:rPr>
          <w:sz w:val="24"/>
          <w:szCs w:val="24"/>
          <w:lang w:val="es-ES"/>
        </w:rPr>
      </w:pPr>
      <w:r w:rsidRPr="006F1505">
        <w:rPr>
          <w:lang w:val="es-ES"/>
        </w:rPr>
        <w:t xml:space="preserve">     </w:t>
      </w:r>
    </w:p>
    <w:p w14:paraId="00000547" w14:textId="0BD6ABBD"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coordinación de la MCCS dará seguimiento a la trayectoria académica de cada maestrante con el propósito de que los porcentajes de eficiencia terminal y el de titulación sean los más altos posibles. </w:t>
      </w:r>
      <w:r w:rsidR="0035002E" w:rsidRPr="006F1505">
        <w:rPr>
          <w:rFonts w:ascii="Times New Roman" w:eastAsia="Times New Roman" w:hAnsi="Times New Roman" w:cs="Times New Roman"/>
          <w:sz w:val="24"/>
          <w:szCs w:val="24"/>
          <w:lang w:val="es-ES"/>
        </w:rPr>
        <w:t>Los aspectos por supervisar</w:t>
      </w:r>
      <w:r w:rsidRPr="006F1505">
        <w:rPr>
          <w:rFonts w:ascii="Times New Roman" w:eastAsia="Times New Roman" w:hAnsi="Times New Roman" w:cs="Times New Roman"/>
          <w:sz w:val="24"/>
          <w:szCs w:val="24"/>
          <w:lang w:val="es-ES"/>
        </w:rPr>
        <w:t xml:space="preserve"> son los siguientes:</w:t>
      </w:r>
    </w:p>
    <w:p w14:paraId="00000548" w14:textId="77777777" w:rsidR="003E447E" w:rsidRPr="006F1505" w:rsidRDefault="00453D4E" w:rsidP="005C75FD">
      <w:pPr>
        <w:numPr>
          <w:ilvl w:val="0"/>
          <w:numId w:val="52"/>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Aprobación y liberación del trabajo de tesis; o el producto académico/científico; o artículo (publicado/aceptado) por cada uno de los miembros del Comité Tutorial.</w:t>
      </w:r>
    </w:p>
    <w:p w14:paraId="00000549" w14:textId="77777777" w:rsidR="003E447E" w:rsidRPr="006F1505" w:rsidRDefault="00453D4E" w:rsidP="005C75FD">
      <w:pPr>
        <w:numPr>
          <w:ilvl w:val="0"/>
          <w:numId w:val="52"/>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Contar con los votos para titulación, fundamentados por escrito en hoja membretada oficial indicando su grado académico y grado completo. </w:t>
      </w:r>
    </w:p>
    <w:p w14:paraId="0000054A" w14:textId="77777777" w:rsidR="003E447E" w:rsidRPr="006F1505" w:rsidRDefault="00453D4E" w:rsidP="005C75FD">
      <w:pPr>
        <w:numPr>
          <w:ilvl w:val="0"/>
          <w:numId w:val="52"/>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Haber registrado previamente la propuesta de trabajo ante la Coordinación de la MCCS de la Escuela Superior de Sociología.</w:t>
      </w:r>
    </w:p>
    <w:p w14:paraId="0000054B" w14:textId="77777777" w:rsidR="003E447E" w:rsidRPr="006F1505" w:rsidRDefault="00453D4E" w:rsidP="005C75FD">
      <w:pPr>
        <w:numPr>
          <w:ilvl w:val="0"/>
          <w:numId w:val="52"/>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Haber cubierto el 100% de créditos del plan de estudios con un promedio mínimo de ocho, y todas las actividades académicas establecidas en el plan de estudios y en sus plazos correspondientes.</w:t>
      </w:r>
    </w:p>
    <w:p w14:paraId="0000054C" w14:textId="77777777" w:rsidR="003E447E" w:rsidRPr="006F1505" w:rsidRDefault="00453D4E" w:rsidP="005C75FD">
      <w:pPr>
        <w:numPr>
          <w:ilvl w:val="0"/>
          <w:numId w:val="52"/>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Presentar la certificación del dominio del idioma inglés en el examen TOEFL con no menos de 400 puntos u otra certificación equivalente.</w:t>
      </w:r>
    </w:p>
    <w:p w14:paraId="0000054D" w14:textId="77777777" w:rsidR="003E447E" w:rsidRPr="006F1505" w:rsidRDefault="00453D4E" w:rsidP="005C75FD">
      <w:pPr>
        <w:numPr>
          <w:ilvl w:val="0"/>
          <w:numId w:val="52"/>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Presentar, defender y aprobar ante un jurado en caso de que se trate de trabajo de tesis, o informe técnico de investigación o de intervención comunitaria. </w:t>
      </w:r>
      <w:bookmarkStart w:id="44" w:name="bookmark=id.bo87s3t1wws4" w:colFirst="0" w:colLast="0"/>
      <w:bookmarkEnd w:id="44"/>
    </w:p>
    <w:p w14:paraId="0000054E" w14:textId="77777777" w:rsidR="003E447E" w:rsidRPr="006F1505" w:rsidRDefault="00453D4E" w:rsidP="005C75FD">
      <w:pPr>
        <w:numPr>
          <w:ilvl w:val="0"/>
          <w:numId w:val="52"/>
        </w:numPr>
        <w:spacing w:after="0" w:line="240" w:lineRule="auto"/>
        <w:jc w:val="both"/>
        <w:rPr>
          <w:rFonts w:ascii="Times New Roman" w:eastAsia="Times New Roman" w:hAnsi="Times New Roman" w:cs="Times New Roman"/>
          <w:sz w:val="24"/>
          <w:szCs w:val="24"/>
          <w:lang w:val="es-ES"/>
        </w:rPr>
      </w:pPr>
      <w:bookmarkStart w:id="45" w:name="_heading=h.dxhe4a4my3r3" w:colFirst="0" w:colLast="0"/>
      <w:bookmarkEnd w:id="45"/>
      <w:r w:rsidRPr="006F1505">
        <w:rPr>
          <w:rFonts w:ascii="Times New Roman" w:eastAsia="Times New Roman" w:hAnsi="Times New Roman" w:cs="Times New Roman"/>
          <w:sz w:val="24"/>
          <w:szCs w:val="24"/>
          <w:lang w:val="es-ES"/>
        </w:rPr>
        <w:t>Cumplir los demás requisitos establecidos en el Reglamento General de Posgrado y los que marque la Dirección General de Administración Escolar.</w:t>
      </w:r>
    </w:p>
    <w:p w14:paraId="0000054F"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 esta manera, habiendo cumplido con los requisitos anteriores, el egresado estará preparado para el ejercicio profesional o bien para continuar estudios de doctorado dentro o fuera del país. </w:t>
      </w:r>
    </w:p>
    <w:p w14:paraId="1037B3AF" w14:textId="77777777" w:rsidR="0026475A" w:rsidRPr="006F1505" w:rsidRDefault="0026475A" w:rsidP="001541D3">
      <w:pPr>
        <w:spacing w:after="0" w:line="240" w:lineRule="auto"/>
        <w:ind w:firstLine="1440"/>
        <w:jc w:val="both"/>
        <w:rPr>
          <w:lang w:val="es-ES"/>
        </w:rPr>
      </w:pPr>
    </w:p>
    <w:p w14:paraId="00000550" w14:textId="27036C38" w:rsidR="003E447E" w:rsidRPr="005F4E5B" w:rsidRDefault="00536160" w:rsidP="00536160">
      <w:pPr>
        <w:pStyle w:val="Ttulo1"/>
        <w:rPr>
          <w:b/>
          <w:bCs/>
        </w:rPr>
      </w:pPr>
      <w:bookmarkStart w:id="46" w:name="_Toc212492143"/>
      <w:r w:rsidRPr="005F4E5B">
        <w:rPr>
          <w:b/>
          <w:bCs/>
        </w:rPr>
        <w:t xml:space="preserve">16. </w:t>
      </w:r>
      <w:r w:rsidR="00453D4E" w:rsidRPr="005F4E5B">
        <w:rPr>
          <w:b/>
          <w:bCs/>
        </w:rPr>
        <w:t>REQUISITOS DE INGRESO Y PERMANENCIA</w:t>
      </w:r>
      <w:bookmarkEnd w:id="46"/>
      <w:r w:rsidR="00453D4E" w:rsidRPr="005F4E5B">
        <w:rPr>
          <w:b/>
          <w:bCs/>
        </w:rPr>
        <w:t xml:space="preserve">     </w:t>
      </w:r>
    </w:p>
    <w:p w14:paraId="42B297E0" w14:textId="77777777" w:rsidR="00EC5605" w:rsidRPr="006F1505" w:rsidRDefault="00EC5605" w:rsidP="001541D3">
      <w:pPr>
        <w:spacing w:after="0" w:line="240" w:lineRule="auto"/>
        <w:rPr>
          <w:rFonts w:ascii="Times New Roman" w:eastAsia="Times New Roman" w:hAnsi="Times New Roman" w:cs="Times New Roman"/>
          <w:sz w:val="24"/>
          <w:szCs w:val="24"/>
          <w:lang w:val="es-ES"/>
        </w:rPr>
      </w:pPr>
    </w:p>
    <w:p w14:paraId="3D8D946A" w14:textId="77777777" w:rsidR="00EC5605" w:rsidRPr="006F1505" w:rsidRDefault="00453D4E" w:rsidP="001541D3">
      <w:pPr>
        <w:spacing w:after="0" w:line="240" w:lineRule="auto"/>
        <w:rPr>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lang w:val="es-ES"/>
        </w:rPr>
        <w:t>L</w:t>
      </w:r>
      <w:r w:rsidRPr="006F1505">
        <w:rPr>
          <w:rFonts w:ascii="Times New Roman" w:eastAsia="Times New Roman" w:hAnsi="Times New Roman" w:cs="Times New Roman"/>
          <w:sz w:val="24"/>
          <w:szCs w:val="24"/>
          <w:lang w:val="es-ES"/>
        </w:rPr>
        <w:t>os requisitos, tanto para su ingreso como para permanecer con buen desempeño, tienen la misma importancia, y son los siguientes:</w:t>
      </w:r>
      <w:r w:rsidRPr="006F1505">
        <w:rPr>
          <w:sz w:val="24"/>
          <w:szCs w:val="24"/>
          <w:lang w:val="es-ES"/>
        </w:rPr>
        <w:t xml:space="preserve"> </w:t>
      </w:r>
    </w:p>
    <w:p w14:paraId="00000551" w14:textId="58793907" w:rsidR="003E447E" w:rsidRPr="006F1505" w:rsidRDefault="00453D4E" w:rsidP="001541D3">
      <w:pPr>
        <w:spacing w:after="0" w:line="240" w:lineRule="auto"/>
        <w:rPr>
          <w:sz w:val="24"/>
          <w:szCs w:val="24"/>
          <w:lang w:val="es-ES"/>
        </w:rPr>
      </w:pPr>
      <w:r w:rsidRPr="006F1505">
        <w:rPr>
          <w:sz w:val="24"/>
          <w:szCs w:val="24"/>
          <w:lang w:val="es-ES"/>
        </w:rPr>
        <w:t xml:space="preserve"> </w:t>
      </w:r>
    </w:p>
    <w:p w14:paraId="00000552" w14:textId="77777777" w:rsidR="003E447E" w:rsidRPr="006F1505" w:rsidRDefault="00453D4E" w:rsidP="00536160">
      <w:pPr>
        <w:pStyle w:val="Ttulo3"/>
        <w:rPr>
          <w:i/>
          <w:lang w:val="es-ES"/>
        </w:rPr>
      </w:pPr>
      <w:bookmarkStart w:id="47" w:name="_Toc212492144"/>
      <w:r w:rsidRPr="006F1505">
        <w:rPr>
          <w:lang w:val="es-ES"/>
        </w:rPr>
        <w:t>16.1 Requisitos de Ingreso</w:t>
      </w:r>
      <w:bookmarkEnd w:id="47"/>
    </w:p>
    <w:p w14:paraId="00000553"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Tener título de licenciatura o equivalente y su respectiva cédula profesional.</w:t>
      </w:r>
    </w:p>
    <w:p w14:paraId="00000554"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 Presentar certificado de estudios de licenciatura con un promedio mínimo de 8.0 (o equivalente).</w:t>
      </w:r>
    </w:p>
    <w:p w14:paraId="00000555"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Carta compromiso para dedicarse de tiempo completo a la Maestría.</w:t>
      </w:r>
    </w:p>
    <w:p w14:paraId="00000556"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Carta de exposición de motivos dirigida al comité de evaluación donde señale su interés de estudiar este posgrado. </w:t>
      </w:r>
    </w:p>
    <w:p w14:paraId="00000557"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Presentar un anteproyecto de investigación aplicada en la temática de comunidades costeras. </w:t>
      </w:r>
    </w:p>
    <w:p w14:paraId="00000558"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Presentar Currículum Vitae.</w:t>
      </w:r>
    </w:p>
    <w:p w14:paraId="00000559"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Presentarse a una entrevista y defensa del anteproyecto para evaluación, en fecha designada.</w:t>
      </w:r>
    </w:p>
    <w:p w14:paraId="0000055A"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bookmarkStart w:id="48" w:name="_heading=h.8psley8hpg25" w:colFirst="0" w:colLast="0"/>
      <w:bookmarkEnd w:id="48"/>
      <w:r w:rsidRPr="006F1505">
        <w:rPr>
          <w:rFonts w:ascii="Times New Roman" w:eastAsia="Times New Roman" w:hAnsi="Times New Roman" w:cs="Times New Roman"/>
          <w:sz w:val="24"/>
          <w:szCs w:val="24"/>
          <w:lang w:val="es-ES"/>
        </w:rPr>
        <w:t xml:space="preserve">Presentar toda documentación requerida en los tiempos establecidos en la convocatoria y los que marca la legislación universitaria vigente en materia de ingreso al posgrado.     </w:t>
      </w:r>
    </w:p>
    <w:p w14:paraId="0000055B" w14:textId="77777777" w:rsidR="003E447E" w:rsidRPr="006F1505" w:rsidRDefault="00453D4E" w:rsidP="001541D3">
      <w:pPr>
        <w:pStyle w:val="Ttulo2"/>
        <w:spacing w:before="0" w:after="0" w:line="240" w:lineRule="auto"/>
        <w:rPr>
          <w:lang w:val="es-ES"/>
        </w:rPr>
      </w:pPr>
      <w:bookmarkStart w:id="49" w:name="_Toc212492145"/>
      <w:r w:rsidRPr="006F1505">
        <w:rPr>
          <w:lang w:val="es-ES"/>
        </w:rPr>
        <w:t>16.2 Requisitos de Permanencia</w:t>
      </w:r>
      <w:bookmarkEnd w:id="49"/>
      <w:r w:rsidRPr="006F1505">
        <w:rPr>
          <w:lang w:val="es-ES"/>
        </w:rPr>
        <w:t xml:space="preserve"> </w:t>
      </w:r>
    </w:p>
    <w:p w14:paraId="0000055C" w14:textId="77777777" w:rsidR="003E447E" w:rsidRPr="006F1505" w:rsidRDefault="00453D4E" w:rsidP="005C75FD">
      <w:pPr>
        <w:numPr>
          <w:ilvl w:val="0"/>
          <w:numId w:val="57"/>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Cumplir con la normatividad establecida en la legislación universitaria vigente.</w:t>
      </w:r>
    </w:p>
    <w:p w14:paraId="0000055D" w14:textId="77777777" w:rsidR="003E447E" w:rsidRPr="006F1505" w:rsidRDefault="00453D4E" w:rsidP="005C75FD">
      <w:pPr>
        <w:numPr>
          <w:ilvl w:val="0"/>
          <w:numId w:val="57"/>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Presentar plan de trabajo al inicio del semestre e informe semestral de las actividades desarrolladas de forma escrita avalada por su asesor.  </w:t>
      </w:r>
    </w:p>
    <w:p w14:paraId="0000055E" w14:textId="77777777" w:rsidR="003E447E" w:rsidRPr="006F1505" w:rsidRDefault="00453D4E" w:rsidP="005C75FD">
      <w:pPr>
        <w:numPr>
          <w:ilvl w:val="0"/>
          <w:numId w:val="57"/>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Desarrollar de forma satisfactoria, las actividades académicas del plan de estudios. En caso de reprobar alguna actividad académica será dado de baja del programa.</w:t>
      </w:r>
    </w:p>
    <w:p w14:paraId="0000055F" w14:textId="77777777" w:rsidR="003E447E" w:rsidRPr="006F1505" w:rsidRDefault="00453D4E" w:rsidP="005C75FD">
      <w:pPr>
        <w:numPr>
          <w:ilvl w:val="0"/>
          <w:numId w:val="57"/>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Obtener una evaluación semestral positiva con los mínimos requeridos (formato de evaluación de la Secretaría de Ciencia, Humanidades, Tecnología e Innovación (SECIHTI)) de forma semestral.</w:t>
      </w:r>
    </w:p>
    <w:p w14:paraId="00000560" w14:textId="77777777" w:rsidR="003E447E" w:rsidRPr="006F1505" w:rsidRDefault="00453D4E" w:rsidP="005C75FD">
      <w:pPr>
        <w:numPr>
          <w:ilvl w:val="0"/>
          <w:numId w:val="57"/>
        </w:numPr>
        <w:spacing w:after="0" w:line="240" w:lineRule="auto"/>
        <w:jc w:val="both"/>
        <w:rPr>
          <w:rFonts w:ascii="Times New Roman" w:eastAsia="Times New Roman" w:hAnsi="Times New Roman" w:cs="Times New Roman"/>
          <w:sz w:val="24"/>
          <w:szCs w:val="24"/>
          <w:lang w:val="es-ES"/>
        </w:rPr>
      </w:pPr>
      <w:bookmarkStart w:id="50" w:name="_heading=h.qsocf529gozm" w:colFirst="0" w:colLast="0"/>
      <w:bookmarkEnd w:id="50"/>
      <w:r w:rsidRPr="006F1505">
        <w:rPr>
          <w:rFonts w:ascii="Times New Roman" w:eastAsia="Times New Roman" w:hAnsi="Times New Roman" w:cs="Times New Roman"/>
          <w:sz w:val="24"/>
          <w:szCs w:val="24"/>
          <w:lang w:val="es-ES"/>
        </w:rPr>
        <w:t xml:space="preserve">Al término del cuarto semestre deberá presentar un documento final de los resultados de su proyecto desarrollado y aplicado o en proceso de aplicación     </w:t>
      </w:r>
    </w:p>
    <w:p w14:paraId="00000561" w14:textId="77777777" w:rsidR="003E447E" w:rsidRPr="006F1505" w:rsidRDefault="00453D4E" w:rsidP="005C75FD">
      <w:pPr>
        <w:pStyle w:val="Prrafodelista"/>
        <w:numPr>
          <w:ilvl w:val="0"/>
          <w:numId w:val="57"/>
        </w:num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 el cumplimiento de los puntos anteriores, el programa de la MCCS tendrá mayor fortaleza para responder a los compromisos institucionales  </w:t>
      </w:r>
    </w:p>
    <w:p w14:paraId="6BFB35B9" w14:textId="77777777" w:rsidR="00EC5605" w:rsidRPr="006F1505" w:rsidRDefault="00EC5605" w:rsidP="00EC5605">
      <w:pPr>
        <w:spacing w:after="0" w:line="240" w:lineRule="auto"/>
        <w:rPr>
          <w:lang w:val="es-ES"/>
        </w:rPr>
      </w:pPr>
    </w:p>
    <w:p w14:paraId="4B9098ED" w14:textId="0547992A" w:rsidR="00EC5605" w:rsidRPr="005F4E5B" w:rsidRDefault="00453D4E" w:rsidP="00536160">
      <w:pPr>
        <w:pStyle w:val="Ttulo1"/>
        <w:rPr>
          <w:b/>
          <w:bCs/>
        </w:rPr>
      </w:pPr>
      <w:bookmarkStart w:id="51" w:name="_Toc212492146"/>
      <w:r w:rsidRPr="005F4E5B">
        <w:rPr>
          <w:b/>
          <w:bCs/>
        </w:rPr>
        <w:t>17.MECANISMO Y CRITERIOS DE SELECCIÓN DE ASPIRANTES</w:t>
      </w:r>
      <w:bookmarkEnd w:id="51"/>
    </w:p>
    <w:p w14:paraId="105C3A3A" w14:textId="77777777" w:rsidR="00EC5605" w:rsidRPr="006F1505" w:rsidRDefault="00EC5605" w:rsidP="00EC5605">
      <w:pPr>
        <w:spacing w:after="0" w:line="240" w:lineRule="auto"/>
        <w:jc w:val="both"/>
        <w:rPr>
          <w:rFonts w:ascii="Times New Roman" w:eastAsia="Times New Roman" w:hAnsi="Times New Roman" w:cs="Times New Roman"/>
          <w:sz w:val="24"/>
          <w:szCs w:val="24"/>
          <w:lang w:val="es-ES"/>
        </w:rPr>
      </w:pPr>
    </w:p>
    <w:p w14:paraId="00000563" w14:textId="78347AE9" w:rsidR="003E447E" w:rsidRPr="006F1505" w:rsidRDefault="00453D4E" w:rsidP="00EC5605">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El proceso de selección es un punto clave para que la MCCS opere con equidad, justicia e inclusión de los aspirantes que cumplan los criterios definidos previamente. </w:t>
      </w:r>
    </w:p>
    <w:p w14:paraId="56730E14" w14:textId="77777777" w:rsidR="00EC5605" w:rsidRPr="006F1505" w:rsidRDefault="00EC5605" w:rsidP="00EC5605">
      <w:pPr>
        <w:spacing w:after="0" w:line="240" w:lineRule="auto"/>
        <w:jc w:val="both"/>
        <w:rPr>
          <w:rFonts w:ascii="Times New Roman" w:eastAsia="Times New Roman" w:hAnsi="Times New Roman" w:cs="Times New Roman"/>
          <w:sz w:val="24"/>
          <w:szCs w:val="24"/>
          <w:lang w:val="es-ES"/>
        </w:rPr>
      </w:pPr>
    </w:p>
    <w:p w14:paraId="00000564" w14:textId="77777777" w:rsidR="003E447E" w:rsidRPr="005F4E5B" w:rsidRDefault="00453D4E" w:rsidP="00536160">
      <w:pPr>
        <w:pStyle w:val="Ttulo2"/>
        <w:rPr>
          <w:b/>
          <w:bCs/>
          <w:i/>
          <w:lang w:val="es-ES"/>
        </w:rPr>
      </w:pPr>
      <w:bookmarkStart w:id="52" w:name="_Toc212492147"/>
      <w:r w:rsidRPr="005F4E5B">
        <w:rPr>
          <w:b/>
          <w:bCs/>
          <w:lang w:val="es-ES"/>
        </w:rPr>
        <w:t>17.1. Mecanismos de Selección</w:t>
      </w:r>
      <w:bookmarkEnd w:id="52"/>
    </w:p>
    <w:p w14:paraId="00000565" w14:textId="77777777" w:rsidR="003E447E" w:rsidRPr="006F1505" w:rsidRDefault="00453D4E" w:rsidP="00EC5605">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w:t>
      </w:r>
    </w:p>
    <w:p w14:paraId="00000566" w14:textId="77777777" w:rsidR="003E447E" w:rsidRPr="006F1505" w:rsidRDefault="00453D4E" w:rsidP="001541D3">
      <w:pPr>
        <w:spacing w:after="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procedimiento contempla lo siguiente:</w:t>
      </w:r>
    </w:p>
    <w:p w14:paraId="00000567" w14:textId="77777777" w:rsidR="003E447E" w:rsidRPr="006F1505" w:rsidRDefault="00453D4E" w:rsidP="005C75FD">
      <w:pPr>
        <w:numPr>
          <w:ilvl w:val="0"/>
          <w:numId w:val="56"/>
        </w:numPr>
        <w:spacing w:after="0" w:line="240" w:lineRule="auto"/>
        <w:jc w:val="both"/>
        <w:rPr>
          <w:rFonts w:ascii="Times New Roman" w:eastAsia="Times New Roman" w:hAnsi="Times New Roman" w:cs="Times New Roman"/>
          <w:sz w:val="24"/>
          <w:szCs w:val="24"/>
          <w:lang w:val="es-ES"/>
        </w:rPr>
      </w:pPr>
      <w:r w:rsidRPr="006F1505">
        <w:rPr>
          <w:lang w:val="es-ES"/>
        </w:rPr>
        <w:t xml:space="preserve">     </w:t>
      </w:r>
      <w:r w:rsidRPr="006F1505">
        <w:rPr>
          <w:rFonts w:ascii="Times New Roman" w:eastAsia="Times New Roman" w:hAnsi="Times New Roman" w:cs="Times New Roman"/>
          <w:sz w:val="24"/>
          <w:szCs w:val="24"/>
          <w:lang w:val="es-ES"/>
        </w:rPr>
        <w:t>Evaluación de forma escrita: contenido del anteproyecto.</w:t>
      </w:r>
    </w:p>
    <w:p w14:paraId="00000568" w14:textId="77777777" w:rsidR="003E447E" w:rsidRPr="006F1505" w:rsidRDefault="00453D4E" w:rsidP="005C75FD">
      <w:pPr>
        <w:numPr>
          <w:ilvl w:val="0"/>
          <w:numId w:val="56"/>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Evaluación oral: Manejo y expresividad al exponer su anteproyecto.</w:t>
      </w:r>
    </w:p>
    <w:p w14:paraId="00000569" w14:textId="77777777" w:rsidR="003E447E" w:rsidRPr="006F1505" w:rsidRDefault="00453D4E" w:rsidP="005C75FD">
      <w:pPr>
        <w:numPr>
          <w:ilvl w:val="0"/>
          <w:numId w:val="56"/>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Examen de conocimientos.</w:t>
      </w:r>
    </w:p>
    <w:p w14:paraId="0000056A" w14:textId="77777777" w:rsidR="003E447E" w:rsidRPr="006F1505" w:rsidRDefault="00453D4E" w:rsidP="005C75FD">
      <w:pPr>
        <w:numPr>
          <w:ilvl w:val="0"/>
          <w:numId w:val="56"/>
        </w:numPr>
        <w:spacing w:after="0" w:line="240" w:lineRule="auto"/>
        <w:jc w:val="both"/>
        <w:rPr>
          <w:rFonts w:ascii="Times New Roman" w:eastAsia="Times New Roman" w:hAnsi="Times New Roman" w:cs="Times New Roman"/>
          <w:sz w:val="24"/>
          <w:szCs w:val="24"/>
          <w:lang w:val="es-ES"/>
        </w:rPr>
      </w:pPr>
      <w:bookmarkStart w:id="53" w:name="_heading=h.qo32lc3tj4fp" w:colFirst="0" w:colLast="0"/>
      <w:bookmarkEnd w:id="53"/>
      <w:r w:rsidRPr="006F1505">
        <w:rPr>
          <w:rFonts w:ascii="Times New Roman" w:eastAsia="Times New Roman" w:hAnsi="Times New Roman" w:cs="Times New Roman"/>
          <w:sz w:val="24"/>
          <w:szCs w:val="24"/>
          <w:lang w:val="es-ES"/>
        </w:rPr>
        <w:t xml:space="preserve">Presentarse a una entrevista ante el comité de selección para apreciar el grado de interés y los compromisos con la maestría.     </w:t>
      </w:r>
    </w:p>
    <w:p w14:paraId="0000056B" w14:textId="29DB8F75" w:rsidR="003E447E" w:rsidRPr="006F1505" w:rsidRDefault="00453D4E" w:rsidP="001541D3">
      <w:pPr>
        <w:spacing w:after="0" w:line="240" w:lineRule="auto"/>
        <w:ind w:firstLine="720"/>
        <w:rPr>
          <w:lang w:val="es-ES"/>
        </w:rPr>
      </w:pPr>
      <w:r w:rsidRPr="006F1505">
        <w:rPr>
          <w:rFonts w:ascii="Times New Roman" w:eastAsia="Times New Roman" w:hAnsi="Times New Roman" w:cs="Times New Roman"/>
          <w:sz w:val="24"/>
          <w:szCs w:val="24"/>
          <w:lang w:val="es-ES"/>
        </w:rPr>
        <w:t>El detalle del procedimiento de selección está acorde con la Visión y Misión de la Universidad de Guerrero para dar certeza que el proceso garantiza transparencia y equidad</w:t>
      </w:r>
      <w:r w:rsidRPr="006F1505">
        <w:rPr>
          <w:lang w:val="es-ES"/>
        </w:rPr>
        <w:t xml:space="preserve"> </w:t>
      </w:r>
      <w:r w:rsidR="00EC5605" w:rsidRPr="006F1505">
        <w:rPr>
          <w:lang w:val="es-ES"/>
        </w:rPr>
        <w:t>.</w:t>
      </w:r>
    </w:p>
    <w:p w14:paraId="4A90A375" w14:textId="77777777" w:rsidR="00EC5605" w:rsidRPr="006F1505" w:rsidRDefault="00EC5605" w:rsidP="001541D3">
      <w:pPr>
        <w:spacing w:after="0" w:line="240" w:lineRule="auto"/>
        <w:ind w:firstLine="720"/>
        <w:rPr>
          <w:lang w:val="es-ES"/>
        </w:rPr>
      </w:pPr>
    </w:p>
    <w:p w14:paraId="0000056C" w14:textId="77777777" w:rsidR="003E447E" w:rsidRPr="005F4E5B" w:rsidRDefault="00453D4E" w:rsidP="00536160">
      <w:pPr>
        <w:pStyle w:val="Ttulo3"/>
        <w:rPr>
          <w:b/>
          <w:bCs/>
        </w:rPr>
      </w:pPr>
      <w:bookmarkStart w:id="54" w:name="_Toc212492148"/>
      <w:r w:rsidRPr="005F4E5B">
        <w:rPr>
          <w:b/>
          <w:bCs/>
        </w:rPr>
        <w:lastRenderedPageBreak/>
        <w:t>17.1.1. Convocatoria de Ingreso</w:t>
      </w:r>
      <w:bookmarkEnd w:id="54"/>
    </w:p>
    <w:p w14:paraId="60CBBE0C" w14:textId="77777777" w:rsidR="00EC5605" w:rsidRPr="006F1505" w:rsidRDefault="00EC5605" w:rsidP="001541D3">
      <w:pPr>
        <w:spacing w:after="0" w:line="240" w:lineRule="auto"/>
        <w:jc w:val="both"/>
        <w:rPr>
          <w:rFonts w:ascii="Times New Roman" w:eastAsia="Times New Roman" w:hAnsi="Times New Roman" w:cs="Times New Roman"/>
          <w:sz w:val="24"/>
          <w:szCs w:val="24"/>
          <w:lang w:val="es-ES"/>
        </w:rPr>
      </w:pPr>
      <w:bookmarkStart w:id="55" w:name="_heading=h.uoclkvqca7yo" w:colFirst="0" w:colLast="0"/>
      <w:bookmarkEnd w:id="55"/>
    </w:p>
    <w:p w14:paraId="0000056D" w14:textId="6B3163BA"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convocará al registro de aspirantes a ingresar al posgrado, de acuerdo con las fechas establecidas por la Dirección de Administración Escolar y la Dirección General de Posgrado e Investigación.  Los ingresos se realizarán en los plazos establecidos de cada año escolar. La convocatoria se hará pública en medios de comunicación masivos, en páginas electrónicas y al interior de la UAGro. También se enviará a las asociaciones e instituciones donde se considere que existen aspirantes potenciales a participar en el proceso de admisión.</w:t>
      </w:r>
    </w:p>
    <w:p w14:paraId="355828D8" w14:textId="77777777" w:rsidR="00EC5605" w:rsidRPr="006F1505" w:rsidRDefault="00EC5605" w:rsidP="001541D3">
      <w:pPr>
        <w:spacing w:after="0" w:line="240" w:lineRule="auto"/>
        <w:jc w:val="both"/>
        <w:rPr>
          <w:lang w:val="es-ES"/>
        </w:rPr>
      </w:pPr>
    </w:p>
    <w:p w14:paraId="0000056E" w14:textId="77777777" w:rsidR="003E447E" w:rsidRPr="005F4E5B" w:rsidRDefault="00453D4E" w:rsidP="00536160">
      <w:pPr>
        <w:pStyle w:val="Ttulo3"/>
        <w:rPr>
          <w:b/>
          <w:bCs/>
        </w:rPr>
      </w:pPr>
      <w:bookmarkStart w:id="56" w:name="_Toc212492149"/>
      <w:r w:rsidRPr="005F4E5B">
        <w:rPr>
          <w:b/>
          <w:bCs/>
        </w:rPr>
        <w:t>17.1.2. Procedimiento de Registro de la Solicitud</w:t>
      </w:r>
      <w:bookmarkEnd w:id="56"/>
    </w:p>
    <w:p w14:paraId="0030CCE7" w14:textId="77777777" w:rsidR="00EC5605" w:rsidRPr="006F1505" w:rsidRDefault="00EC5605" w:rsidP="00EC5605">
      <w:pPr>
        <w:rPr>
          <w:lang w:val="es-ES"/>
        </w:rPr>
      </w:pPr>
    </w:p>
    <w:p w14:paraId="0000056F"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bookmarkStart w:id="57" w:name="_heading=h.ieu6ldwwd8pu" w:colFirst="0" w:colLast="0"/>
      <w:bookmarkEnd w:id="57"/>
      <w:r w:rsidRPr="006F1505">
        <w:rPr>
          <w:rFonts w:ascii="Times New Roman" w:eastAsia="Times New Roman" w:hAnsi="Times New Roman" w:cs="Times New Roman"/>
          <w:sz w:val="24"/>
          <w:szCs w:val="24"/>
          <w:lang w:val="es-ES"/>
        </w:rPr>
        <w:t>De conformidad con el periodo de entrega de documentación, el o la aspirante deberá recoger y entregar la solicitud de admisión a la Coordinación del Posgrado, pagar la cuota de admisión correspondiente y entregar los requisitos administrativos solicitados en la Coordinación de la Maestría. El o la aspirante deberá presentar los documentos administrativos y académicos que se requieren para registrar su solicitud de ingreso al posgrado.</w:t>
      </w:r>
    </w:p>
    <w:p w14:paraId="4E5057B5" w14:textId="77777777" w:rsidR="00EC5605" w:rsidRPr="006F1505" w:rsidRDefault="00EC5605" w:rsidP="001541D3">
      <w:pPr>
        <w:spacing w:after="0" w:line="240" w:lineRule="auto"/>
        <w:jc w:val="both"/>
        <w:rPr>
          <w:lang w:val="es-ES"/>
        </w:rPr>
      </w:pPr>
    </w:p>
    <w:p w14:paraId="00000570" w14:textId="77777777" w:rsidR="003E447E" w:rsidRPr="005F4E5B" w:rsidRDefault="00453D4E" w:rsidP="00536160">
      <w:pPr>
        <w:pStyle w:val="Ttulo3"/>
        <w:rPr>
          <w:b/>
          <w:bCs/>
        </w:rPr>
      </w:pPr>
      <w:bookmarkStart w:id="58" w:name="_Toc212492150"/>
      <w:r w:rsidRPr="005F4E5B">
        <w:rPr>
          <w:b/>
          <w:bCs/>
        </w:rPr>
        <w:t>17.1.3. Proceso de Selección de Aspirantes</w:t>
      </w:r>
      <w:bookmarkEnd w:id="58"/>
    </w:p>
    <w:p w14:paraId="00000571"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ingreso de los aspirantes será decidido por los integrantes del Núcleo Académico que sean comisionados en un Comité Académico de Aceptación, de acuerdo con los requisitos establecidos en este Plan. La aceptación de una solicitud estará basada en:</w:t>
      </w:r>
    </w:p>
    <w:p w14:paraId="00000572" w14:textId="59BB7F94" w:rsidR="003E447E" w:rsidRPr="006F1505" w:rsidRDefault="00453D4E" w:rsidP="005C75FD">
      <w:pPr>
        <w:numPr>
          <w:ilvl w:val="0"/>
          <w:numId w:val="5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Cumplimiento de los requisitos.</w:t>
      </w:r>
    </w:p>
    <w:p w14:paraId="00000573" w14:textId="7FBAEF8B" w:rsidR="003E447E" w:rsidRPr="006F1505" w:rsidRDefault="00453D4E" w:rsidP="005C75FD">
      <w:pPr>
        <w:numPr>
          <w:ilvl w:val="0"/>
          <w:numId w:val="5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Resultado en el examen de conocimientos.</w:t>
      </w:r>
    </w:p>
    <w:p w14:paraId="00000574" w14:textId="6E2FB9F3" w:rsidR="003E447E" w:rsidRPr="006F1505" w:rsidRDefault="00453D4E" w:rsidP="005C75FD">
      <w:pPr>
        <w:numPr>
          <w:ilvl w:val="0"/>
          <w:numId w:val="5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Examen CENEVAL.</w:t>
      </w:r>
    </w:p>
    <w:p w14:paraId="00000575" w14:textId="5584A446" w:rsidR="003E447E" w:rsidRPr="006F1505" w:rsidRDefault="00453D4E" w:rsidP="005C75FD">
      <w:pPr>
        <w:numPr>
          <w:ilvl w:val="0"/>
          <w:numId w:val="5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Calidad del anteproyecto, presentación y defensa ante el comité de aceptación.</w:t>
      </w:r>
    </w:p>
    <w:p w14:paraId="00000576" w14:textId="047D6EDF" w:rsidR="003E447E" w:rsidRPr="006F1505" w:rsidRDefault="00453D4E" w:rsidP="005C75FD">
      <w:pPr>
        <w:numPr>
          <w:ilvl w:val="0"/>
          <w:numId w:val="55"/>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Desempeño durante la entrevista, evaluado por el comité de aceptación.</w:t>
      </w:r>
    </w:p>
    <w:p w14:paraId="06D7A7A5" w14:textId="77777777" w:rsidR="00EC5605" w:rsidRPr="006F1505" w:rsidRDefault="00EC5605" w:rsidP="001541D3">
      <w:pPr>
        <w:spacing w:after="0" w:line="240" w:lineRule="auto"/>
        <w:jc w:val="both"/>
        <w:rPr>
          <w:rFonts w:ascii="Times New Roman" w:eastAsia="Times New Roman" w:hAnsi="Times New Roman" w:cs="Times New Roman"/>
          <w:sz w:val="24"/>
          <w:szCs w:val="24"/>
          <w:lang w:val="es-ES"/>
        </w:rPr>
      </w:pPr>
    </w:p>
    <w:p w14:paraId="00000577" w14:textId="5B1319F5"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criterios de selección de los aspirantes son los siguientes:</w:t>
      </w:r>
    </w:p>
    <w:p w14:paraId="00000578"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Cumplimiento de los requisitos de documentos académicos: 20%</w:t>
      </w:r>
    </w:p>
    <w:p w14:paraId="00000579"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Examen de conocimientos: 30%</w:t>
      </w:r>
    </w:p>
    <w:p w14:paraId="0000057A"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Anteproyecto y defensa: 30%</w:t>
      </w:r>
    </w:p>
    <w:p w14:paraId="0000057B"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bookmarkStart w:id="59" w:name="_heading=h.vbmtvfimcfj7" w:colFirst="0" w:colLast="0"/>
      <w:bookmarkEnd w:id="59"/>
      <w:r w:rsidRPr="006F1505">
        <w:rPr>
          <w:rFonts w:ascii="Times New Roman" w:eastAsia="Times New Roman" w:hAnsi="Times New Roman" w:cs="Times New Roman"/>
          <w:sz w:val="24"/>
          <w:szCs w:val="24"/>
          <w:lang w:val="es-ES"/>
        </w:rPr>
        <w:t>Entrevista: 20%</w:t>
      </w:r>
      <w:r w:rsidRPr="006F1505">
        <w:rPr>
          <w:lang w:val="es-ES"/>
        </w:rPr>
        <w:t xml:space="preserve">     </w:t>
      </w:r>
    </w:p>
    <w:p w14:paraId="0000057C" w14:textId="77777777" w:rsidR="003E447E" w:rsidRPr="006F1505" w:rsidRDefault="00453D4E" w:rsidP="004D3066">
      <w:pPr>
        <w:spacing w:after="0" w:line="240" w:lineRule="auto"/>
        <w:ind w:firstLine="720"/>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Al termino de este procedimiento, la Coordinación de la MCCS dispondrá de una lista de aspirantes aceptados y con un registro de los resultados que cada aspirante haya obtenido. </w:t>
      </w:r>
    </w:p>
    <w:p w14:paraId="5BC4DCE3" w14:textId="77777777" w:rsidR="006A2303" w:rsidRPr="006F1505" w:rsidRDefault="006A2303" w:rsidP="001541D3">
      <w:pPr>
        <w:spacing w:after="0" w:line="240" w:lineRule="auto"/>
        <w:ind w:firstLine="1440"/>
        <w:rPr>
          <w:lang w:val="es-ES"/>
        </w:rPr>
      </w:pPr>
    </w:p>
    <w:p w14:paraId="0000057D" w14:textId="77777777" w:rsidR="003E447E" w:rsidRPr="005F4E5B" w:rsidRDefault="00453D4E" w:rsidP="00536160">
      <w:pPr>
        <w:pStyle w:val="Ttulo3"/>
        <w:rPr>
          <w:b/>
          <w:bCs/>
        </w:rPr>
      </w:pPr>
      <w:bookmarkStart w:id="60" w:name="_Toc212492151"/>
      <w:r w:rsidRPr="005F4E5B">
        <w:rPr>
          <w:b/>
          <w:bCs/>
        </w:rPr>
        <w:t>17.1.4. Comunicación de los Resultados</w:t>
      </w:r>
      <w:bookmarkEnd w:id="60"/>
    </w:p>
    <w:p w14:paraId="09DD1016" w14:textId="77777777" w:rsidR="00EC5605" w:rsidRPr="006F1505" w:rsidRDefault="00EC5605" w:rsidP="00EC5605">
      <w:pPr>
        <w:rPr>
          <w:lang w:val="es-ES"/>
        </w:rPr>
      </w:pPr>
    </w:p>
    <w:p w14:paraId="0000057E" w14:textId="77777777" w:rsidR="003E447E" w:rsidRPr="006F1505" w:rsidRDefault="00453D4E" w:rsidP="001541D3">
      <w:pPr>
        <w:spacing w:after="0" w:line="240" w:lineRule="auto"/>
        <w:jc w:val="both"/>
        <w:rPr>
          <w:lang w:val="es-ES"/>
        </w:rPr>
      </w:pPr>
      <w:r w:rsidRPr="006F1505">
        <w:rPr>
          <w:rFonts w:ascii="Times New Roman" w:eastAsia="Times New Roman" w:hAnsi="Times New Roman" w:cs="Times New Roman"/>
          <w:sz w:val="24"/>
          <w:szCs w:val="24"/>
          <w:lang w:val="es-ES"/>
        </w:rPr>
        <w:t xml:space="preserve">Junto con los resultados del examen de admisión aprobado por la UAGro, se tomará en cuenta el resultado de la entrevista. Los resultados de la selección de aspirantes serán dados a conocer en la fecha establecida por la Comisión de Admisión del Posgrado, además se </w:t>
      </w:r>
      <w:r w:rsidRPr="006F1505">
        <w:rPr>
          <w:rFonts w:ascii="Times New Roman" w:eastAsia="Times New Roman" w:hAnsi="Times New Roman" w:cs="Times New Roman"/>
          <w:sz w:val="24"/>
          <w:szCs w:val="24"/>
          <w:lang w:val="es-ES"/>
        </w:rPr>
        <w:lastRenderedPageBreak/>
        <w:t xml:space="preserve">comunicará por escrito a cada aspirante el resultado y se fundamentará en caso de rechazo, exponiendo los motivos de dicha decisión. </w:t>
      </w:r>
    </w:p>
    <w:p w14:paraId="0000057F" w14:textId="77777777" w:rsidR="003E447E" w:rsidRPr="006F1505" w:rsidRDefault="00453D4E" w:rsidP="001541D3">
      <w:pPr>
        <w:spacing w:after="0" w:line="240" w:lineRule="auto"/>
        <w:ind w:firstLine="1440"/>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Cada aspirante deberá inscribirse en la DAE, para adquirir la calidad de estudiante; esta acción es responsabilidad exclusiva del interesado o interesada y deberá realizarla durante todos y cada uno de los semestres que duren sus estudios, hasta la obtención del grado correspondiente. </w:t>
      </w:r>
    </w:p>
    <w:p w14:paraId="36013F8C" w14:textId="77777777" w:rsidR="00EC5605" w:rsidRPr="006F1505" w:rsidRDefault="00EC5605" w:rsidP="001541D3">
      <w:pPr>
        <w:spacing w:after="0" w:line="240" w:lineRule="auto"/>
        <w:ind w:firstLine="1440"/>
        <w:rPr>
          <w:rFonts w:ascii="Times New Roman" w:eastAsia="Times New Roman" w:hAnsi="Times New Roman" w:cs="Times New Roman"/>
          <w:sz w:val="24"/>
          <w:szCs w:val="24"/>
          <w:lang w:val="es-ES"/>
        </w:rPr>
      </w:pPr>
    </w:p>
    <w:p w14:paraId="00000580" w14:textId="77777777" w:rsidR="003E447E" w:rsidRPr="005F4E5B" w:rsidRDefault="00453D4E" w:rsidP="00536160">
      <w:pPr>
        <w:pStyle w:val="Ttulo3"/>
        <w:rPr>
          <w:b/>
          <w:bCs/>
        </w:rPr>
      </w:pPr>
      <w:bookmarkStart w:id="61" w:name="_Toc212492152"/>
      <w:r w:rsidRPr="005F4E5B">
        <w:rPr>
          <w:b/>
          <w:bCs/>
        </w:rPr>
        <w:t>17.1.5. Asignación de becas</w:t>
      </w:r>
      <w:bookmarkEnd w:id="61"/>
    </w:p>
    <w:p w14:paraId="06D062D3" w14:textId="77777777" w:rsidR="006A2303" w:rsidRPr="006F1505" w:rsidRDefault="006A2303" w:rsidP="006A2303">
      <w:pPr>
        <w:rPr>
          <w:lang w:val="es-ES"/>
        </w:rPr>
      </w:pPr>
    </w:p>
    <w:p w14:paraId="00000581" w14:textId="59CEF883" w:rsidR="003E447E" w:rsidRPr="006F1505" w:rsidRDefault="00453D4E" w:rsidP="001541D3">
      <w:pPr>
        <w:spacing w:after="0" w:line="240" w:lineRule="auto"/>
        <w:jc w:val="both"/>
        <w:rPr>
          <w:rFonts w:ascii="Times New Roman" w:eastAsia="Times New Roman" w:hAnsi="Times New Roman" w:cs="Times New Roman"/>
          <w:sz w:val="24"/>
          <w:szCs w:val="24"/>
          <w:lang w:val="es-ES"/>
        </w:rPr>
      </w:pPr>
      <w:bookmarkStart w:id="62" w:name="_heading=h.kyfec482n6ob" w:colFirst="0" w:colLast="0"/>
      <w:bookmarkEnd w:id="62"/>
      <w:r w:rsidRPr="006F1505">
        <w:rPr>
          <w:rFonts w:ascii="Times New Roman" w:eastAsia="Times New Roman" w:hAnsi="Times New Roman" w:cs="Times New Roman"/>
          <w:sz w:val="24"/>
          <w:szCs w:val="24"/>
          <w:lang w:val="es-ES"/>
        </w:rPr>
        <w:t>Los aspirantes que hayan sido aceptados y que deseen obtener una beca deberán acudir a la Coordinación de la maestría, donde se les indicarán los requisitos vigentes para el trámite de solicitud de beca, de acuerdo con la normatividad establecida por la SECIHTI.</w:t>
      </w:r>
    </w:p>
    <w:p w14:paraId="00000582" w14:textId="77777777" w:rsidR="003E447E" w:rsidRPr="005F4E5B" w:rsidRDefault="00453D4E" w:rsidP="00536160">
      <w:pPr>
        <w:pStyle w:val="Ttulo1"/>
        <w:rPr>
          <w:b/>
          <w:bCs/>
        </w:rPr>
      </w:pPr>
      <w:bookmarkStart w:id="63" w:name="_Toc212492153"/>
      <w:r w:rsidRPr="005F4E5B">
        <w:rPr>
          <w:b/>
          <w:bCs/>
        </w:rPr>
        <w:t>18. SEGUIMIENTO DE TRAYECTORIA ESCOLAR</w:t>
      </w:r>
      <w:bookmarkEnd w:id="63"/>
    </w:p>
    <w:p w14:paraId="4540205B"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bookmarkStart w:id="64" w:name="_heading=h.msrnp3x5py3v" w:colFirst="0" w:colLast="0"/>
      <w:bookmarkEnd w:id="64"/>
    </w:p>
    <w:p w14:paraId="00000583" w14:textId="37A1622D"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procedimientos de seguimiento de la trayectoria de los estudiantes tienen como objetivo principal el mejoramiento permanente de la eficiencia terminal y se cifran entre otros: los de ingreso, los de permanencia y los de egreso:</w:t>
      </w:r>
      <w:r w:rsidRPr="006F1505">
        <w:rPr>
          <w:lang w:val="es-ES"/>
        </w:rPr>
        <w:t xml:space="preserve">     </w:t>
      </w:r>
    </w:p>
    <w:p w14:paraId="229469F3" w14:textId="653AFB97" w:rsidR="006A2303" w:rsidRPr="006F1505" w:rsidRDefault="00453D4E" w:rsidP="005C75FD">
      <w:pPr>
        <w:numPr>
          <w:ilvl w:val="0"/>
          <w:numId w:val="53"/>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Los de ingreso incluyen: selección rigurosa de aspirantes asegurando que durante el proceso de selección muestren potencialidad para culminar sus estudios oportunamente. Los de permanencia incluyen: la asignación de un tutor y del Comité Tutorial para cada estudiante aceptado; la oferta de LIES en la que se puedan insertar los trabajos del proyecto de graduación de los estudiantes, el inicio de su proyecto de graduación desde finales del primer semestre, la participación periódica en los seminarios, evaluación y seguimiento de su proyecto de graduación, la participación en eventos académicos nacionales e internacionales, la vigilancia permanente y aplicación de correctivos en casos necesarios del Comité Tutorial acerca del desarrollo de su trabajo de graduación. </w:t>
      </w:r>
    </w:p>
    <w:p w14:paraId="00000585" w14:textId="77777777" w:rsidR="003E447E" w:rsidRPr="006F1505" w:rsidRDefault="00453D4E" w:rsidP="005C75FD">
      <w:pPr>
        <w:numPr>
          <w:ilvl w:val="0"/>
          <w:numId w:val="53"/>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de egreso incluyen la revisión del trabajo del proyecto de graduación por parte de revisores externos previo a la presentación y defensa de la tesis o informe.</w:t>
      </w:r>
    </w:p>
    <w:p w14:paraId="2C24D692" w14:textId="77777777" w:rsidR="006A2303" w:rsidRPr="006F1505" w:rsidRDefault="006A2303" w:rsidP="006A2303">
      <w:pPr>
        <w:spacing w:after="0" w:line="240" w:lineRule="auto"/>
        <w:jc w:val="both"/>
        <w:rPr>
          <w:lang w:val="es-ES"/>
        </w:rPr>
      </w:pPr>
    </w:p>
    <w:p w14:paraId="00000586" w14:textId="77777777" w:rsidR="003E447E" w:rsidRPr="006F1505" w:rsidRDefault="00453D4E" w:rsidP="001541D3">
      <w:pPr>
        <w:spacing w:after="0" w:line="240" w:lineRule="auto"/>
        <w:ind w:firstLine="708"/>
        <w:jc w:val="both"/>
        <w:rPr>
          <w:lang w:val="es-ES"/>
        </w:rPr>
      </w:pPr>
      <w:r w:rsidRPr="006F1505">
        <w:rPr>
          <w:rFonts w:ascii="Times New Roman" w:eastAsia="Times New Roman" w:hAnsi="Times New Roman" w:cs="Times New Roman"/>
          <w:sz w:val="24"/>
          <w:szCs w:val="24"/>
          <w:lang w:val="es-ES"/>
        </w:rPr>
        <w:t xml:space="preserve">El tiempo promedio actual para la obtención del grado es de 2 años. </w:t>
      </w:r>
      <w:bookmarkStart w:id="65" w:name="bookmark=id.j6r8hf431kd3" w:colFirst="0" w:colLast="0"/>
      <w:bookmarkEnd w:id="65"/>
      <w:r w:rsidRPr="006F1505">
        <w:rPr>
          <w:rFonts w:ascii="Times New Roman" w:eastAsia="Times New Roman" w:hAnsi="Times New Roman" w:cs="Times New Roman"/>
          <w:sz w:val="24"/>
          <w:szCs w:val="24"/>
          <w:lang w:val="es-ES"/>
        </w:rPr>
        <w:t xml:space="preserve"> Para que la institución garantice que se recopile, analice y utilice información sobre trayectoria escolar se establecen las siguientes estrategias: </w:t>
      </w:r>
    </w:p>
    <w:p w14:paraId="00000587"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Gestión y utilización de la base de datos (plataforma) de la SECIHTI. </w:t>
      </w:r>
    </w:p>
    <w:p w14:paraId="00000588"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Asignación y capacitación de personal asistente exclusivo para ingresar datos, procesar y analizar la información. </w:t>
      </w:r>
    </w:p>
    <w:p w14:paraId="00000589"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Reuniones del Comité de Admisión de Posgrado, Comités Tutoriales, Coordinador de Posgrado y Núcleo Académico al fin de cada semestre para analizar y evaluar las eventuales problemáticas individuales de los estudiantes y así tomar decisiones colegiadas en relación con la trayectoria escolar.</w:t>
      </w:r>
    </w:p>
    <w:p w14:paraId="0000058A"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Cada profesor (a)–investigador (a) tendrá como máximo cuatro estudiantes (entre dirección y codirección), conforme a los lineamientos de la SECIHTI. </w:t>
      </w:r>
    </w:p>
    <w:p w14:paraId="0000058B" w14:textId="2FF3ADED" w:rsidR="003E447E" w:rsidRPr="006F1505" w:rsidRDefault="00453D4E" w:rsidP="004D3066">
      <w:pPr>
        <w:pBdr>
          <w:top w:val="nil"/>
          <w:left w:val="nil"/>
          <w:bottom w:val="nil"/>
          <w:right w:val="nil"/>
          <w:between w:val="nil"/>
        </w:pBd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Además de los puntos anteriores, la coordinación de la MCCS estará pendiente para que la permanencia y trayectoria de los y las maestrantes se desarrolle en un ambiente de relaciones horizontales, participativas y flexibilidad atendiendo la situación de cada miembro de la comunidad de la MCCS</w:t>
      </w:r>
      <w:r w:rsidR="0049755F" w:rsidRPr="006F1505">
        <w:rPr>
          <w:rFonts w:ascii="Times New Roman" w:eastAsia="Times New Roman" w:hAnsi="Times New Roman" w:cs="Times New Roman"/>
          <w:sz w:val="24"/>
          <w:szCs w:val="24"/>
          <w:lang w:val="es-ES"/>
        </w:rPr>
        <w:t>.</w:t>
      </w:r>
    </w:p>
    <w:p w14:paraId="0000058C" w14:textId="77777777" w:rsidR="003E447E" w:rsidRPr="006F1505" w:rsidRDefault="003E447E" w:rsidP="001541D3">
      <w:pPr>
        <w:spacing w:after="0" w:line="240" w:lineRule="auto"/>
        <w:jc w:val="both"/>
        <w:rPr>
          <w:rFonts w:ascii="Times New Roman" w:eastAsia="Times New Roman" w:hAnsi="Times New Roman" w:cs="Times New Roman"/>
          <w:sz w:val="24"/>
          <w:szCs w:val="24"/>
          <w:lang w:val="es-ES"/>
        </w:rPr>
      </w:pPr>
    </w:p>
    <w:p w14:paraId="0000058D" w14:textId="77777777" w:rsidR="003E447E" w:rsidRPr="005F4E5B" w:rsidRDefault="00453D4E" w:rsidP="00135D0E">
      <w:pPr>
        <w:pStyle w:val="Ttulo2"/>
        <w:rPr>
          <w:b/>
          <w:bCs/>
        </w:rPr>
      </w:pPr>
      <w:bookmarkStart w:id="66" w:name="_Toc212492154"/>
      <w:r w:rsidRPr="005F4E5B">
        <w:rPr>
          <w:b/>
          <w:bCs/>
        </w:rPr>
        <w:t>18.1 Retribución Social</w:t>
      </w:r>
      <w:bookmarkEnd w:id="66"/>
    </w:p>
    <w:p w14:paraId="0734A368"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p>
    <w:p w14:paraId="31DA7833" w14:textId="0EED47AE" w:rsidR="00E45928" w:rsidRPr="00E45928" w:rsidRDefault="00E45928" w:rsidP="00E45928">
      <w:p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 xml:space="preserve">Los aspirantes que se integren a este programa desarrollarán un profundo compromiso para hacer retribución social a distintos grupos sociales, </w:t>
      </w:r>
      <w:r>
        <w:rPr>
          <w:rFonts w:ascii="Times New Roman" w:eastAsia="Times New Roman" w:hAnsi="Times New Roman" w:cs="Times New Roman"/>
          <w:sz w:val="24"/>
          <w:szCs w:val="24"/>
          <w:lang w:val="es-ES"/>
        </w:rPr>
        <w:t xml:space="preserve">como lo señala la SECIHTI, </w:t>
      </w:r>
      <w:r w:rsidRPr="00E45928">
        <w:rPr>
          <w:rFonts w:ascii="Times New Roman" w:eastAsia="Times New Roman" w:hAnsi="Times New Roman" w:cs="Times New Roman"/>
          <w:sz w:val="24"/>
          <w:szCs w:val="24"/>
          <w:lang w:val="es-ES"/>
        </w:rPr>
        <w:t>con prioridad hacia los más vulnerables. Las acciones de retribución social tanto de profesores como de estudiantes de la MCCS, entre otras opciones, serán las siguientes:</w:t>
      </w:r>
    </w:p>
    <w:p w14:paraId="2541F879" w14:textId="77777777" w:rsidR="00E45928" w:rsidRPr="00E45928" w:rsidRDefault="00E45928" w:rsidP="00E45928">
      <w:pPr>
        <w:spacing w:after="0" w:line="240" w:lineRule="auto"/>
        <w:jc w:val="both"/>
        <w:rPr>
          <w:rFonts w:ascii="Times New Roman" w:eastAsia="Times New Roman" w:hAnsi="Times New Roman" w:cs="Times New Roman"/>
          <w:sz w:val="24"/>
          <w:szCs w:val="24"/>
          <w:lang w:val="es-ES"/>
        </w:rPr>
      </w:pPr>
    </w:p>
    <w:p w14:paraId="6EE6106C"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Se involucrarán en apoyo a comunidades en la restauración ecológica de ecosistema afectados por actividades antropogénicas en los sistemas lagunares y desembocaduras de ríos de las costas.</w:t>
      </w:r>
    </w:p>
    <w:p w14:paraId="0B10F09B"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 xml:space="preserve">Presentarán resultados de sus proyectos con los grupos y comunidades costeras que forman el contexto de investigación y acción de los estudiantes de la maestría. </w:t>
      </w:r>
    </w:p>
    <w:p w14:paraId="23EB170B"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Participarán como asesores en proyectos comunitarios de estudiantes de bachillerato y licenciatura, en escuelas establecidas en el entorno de las áreas de trabajo de sus investigaciones.</w:t>
      </w:r>
    </w:p>
    <w:p w14:paraId="0CDFC556"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Promoverán talleres de manejo de residuos de pesquerías en los sistemas lagunares, el cual es un problema que incide en la salud de las comunidades costeras.</w:t>
      </w:r>
    </w:p>
    <w:p w14:paraId="7FA21A87"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Elaborarán de manera participativa materiales audiovisuales y de difusión que sirvan como herramientas de educación ambiental para comunidades costeras.</w:t>
      </w:r>
    </w:p>
    <w:p w14:paraId="08E0A648"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Participarán en tutorías y asesorías a estudiantes de licenciaturas de disciplinas afines a la maestría.</w:t>
      </w:r>
    </w:p>
    <w:p w14:paraId="2D57C7BD"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Participar en brigadas para la atención de emergencias nacionales como es el caso de los frecuentes ciclones en las costas.</w:t>
      </w:r>
    </w:p>
    <w:p w14:paraId="1B965E40"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Participar en foros de intercambio de experiencias sociales/institucionales</w:t>
      </w:r>
    </w:p>
    <w:p w14:paraId="72AA86C0"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Asesorar a comunidades de escasos recursos, para la creación de cooperativas que permitan un desarrollo sostenible.</w:t>
      </w:r>
    </w:p>
    <w:p w14:paraId="13007B39" w14:textId="77777777" w:rsidR="00E45928" w:rsidRPr="00E45928" w:rsidRDefault="00E45928" w:rsidP="005C75FD">
      <w:pPr>
        <w:numPr>
          <w:ilvl w:val="0"/>
          <w:numId w:val="54"/>
        </w:numPr>
        <w:spacing w:after="0" w:line="240" w:lineRule="auto"/>
        <w:jc w:val="both"/>
        <w:rPr>
          <w:rFonts w:ascii="Times New Roman" w:eastAsia="Times New Roman" w:hAnsi="Times New Roman" w:cs="Times New Roman"/>
          <w:sz w:val="24"/>
          <w:szCs w:val="24"/>
          <w:lang w:val="es-ES"/>
        </w:rPr>
      </w:pPr>
      <w:r w:rsidRPr="00E45928">
        <w:rPr>
          <w:rFonts w:ascii="Times New Roman" w:eastAsia="Times New Roman" w:hAnsi="Times New Roman" w:cs="Times New Roman"/>
          <w:sz w:val="24"/>
          <w:szCs w:val="24"/>
          <w:lang w:val="es-ES"/>
        </w:rPr>
        <w:t>Organizar eventos de formación y promoción de vocaciones científicas en escuelas dentro del territorio costero.</w:t>
      </w:r>
    </w:p>
    <w:p w14:paraId="485CF3D9" w14:textId="77777777" w:rsidR="00E45928" w:rsidRDefault="00E45928" w:rsidP="001541D3">
      <w:pPr>
        <w:spacing w:after="0" w:line="240" w:lineRule="auto"/>
        <w:jc w:val="both"/>
        <w:rPr>
          <w:rFonts w:ascii="Times New Roman" w:eastAsia="Times New Roman" w:hAnsi="Times New Roman" w:cs="Times New Roman"/>
          <w:sz w:val="24"/>
          <w:szCs w:val="24"/>
          <w:lang w:val="es-ES"/>
        </w:rPr>
      </w:pPr>
    </w:p>
    <w:p w14:paraId="17A61260" w14:textId="77777777" w:rsidR="006A2303" w:rsidRPr="006F1505" w:rsidRDefault="006A2303" w:rsidP="001541D3">
      <w:pPr>
        <w:spacing w:after="0" w:line="240" w:lineRule="auto"/>
        <w:ind w:firstLine="1440"/>
        <w:rPr>
          <w:lang w:val="es-ES"/>
        </w:rPr>
      </w:pPr>
    </w:p>
    <w:p w14:paraId="00000597" w14:textId="77777777" w:rsidR="003E447E" w:rsidRPr="005F4E5B" w:rsidRDefault="00453D4E" w:rsidP="00135D0E">
      <w:pPr>
        <w:pStyle w:val="Ttulo1"/>
        <w:rPr>
          <w:b/>
          <w:bCs/>
        </w:rPr>
      </w:pPr>
      <w:bookmarkStart w:id="67" w:name="_Toc212492155"/>
      <w:r w:rsidRPr="005F4E5B">
        <w:rPr>
          <w:b/>
          <w:bCs/>
        </w:rPr>
        <w:t>19. TUTORÍAS</w:t>
      </w:r>
      <w:bookmarkEnd w:id="67"/>
    </w:p>
    <w:p w14:paraId="18025EE8"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bookmarkStart w:id="68" w:name="_heading=h.wrpvh3orf72y" w:colFirst="0" w:colLast="0"/>
      <w:bookmarkEnd w:id="68"/>
    </w:p>
    <w:p w14:paraId="00000598" w14:textId="591BBBD9"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estudiantes inscritos contarán con el apoyo de un tutor y un cotutor, quienes serán profesores de tiempo completo, asignados por la Coordinación de la MCCS, para guiar el trabajo de tesis del estudiante y dar seguimiento a su desempeño durante su estancia en el posgrado. El tutor es la primera instancia para identificar problemáticas relacionadas con el desempeño del estudiante y establecer las estrategias que considere oportunas para corregirlas.</w:t>
      </w:r>
    </w:p>
    <w:p w14:paraId="00000599" w14:textId="77777777" w:rsidR="003E447E" w:rsidRPr="006F1505" w:rsidRDefault="00453D4E" w:rsidP="004D3066">
      <w:pPr>
        <w:spacing w:after="0" w:line="240" w:lineRule="auto"/>
        <w:ind w:firstLine="890"/>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Al iniciar el segundo semestre del posgrado, cada estudiante tendrá asignado un Comité Tutorial integrado por profesores especialistas en el tema del proyecto de graduación elegido. Dicho comité será integrado por el tutor, como director del trabajo de grado, el cotutor y al menos un asesor elegido según la orientación o afinidad con el tema a desarrollar. El tutor puede desempeñar funciones de director del trabajo de titulación. Las funciones principales de dicho comité son:</w:t>
      </w:r>
    </w:p>
    <w:p w14:paraId="45FDA01E" w14:textId="77777777" w:rsidR="006A2303" w:rsidRPr="006F1505" w:rsidRDefault="006A2303" w:rsidP="001541D3">
      <w:pPr>
        <w:spacing w:after="0" w:line="240" w:lineRule="auto"/>
        <w:ind w:firstLine="1440"/>
        <w:rPr>
          <w:rFonts w:ascii="Times New Roman" w:eastAsia="Times New Roman" w:hAnsi="Times New Roman" w:cs="Times New Roman"/>
          <w:sz w:val="24"/>
          <w:szCs w:val="24"/>
          <w:lang w:val="es-ES"/>
        </w:rPr>
      </w:pPr>
    </w:p>
    <w:p w14:paraId="0000059A"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Planear, organizar y evaluar las actividades académicas, de forma conjunta con los estudiantes.</w:t>
      </w:r>
    </w:p>
    <w:p w14:paraId="0000059B"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Revisar, orientar, dirigir y en su caso avalar el proyecto de titulación de los estudiantes de acuerdo con la normatividad vigente.</w:t>
      </w:r>
    </w:p>
    <w:p w14:paraId="0000059C"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Revisar el cumplimiento de los requisitos para la obtención del grado.</w:t>
      </w:r>
    </w:p>
    <w:p w14:paraId="0000059D"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Recomendar a la Academia de la Maestría, lo referente a cambios de tema de titulación, suspensiones, bajas, tutores y directores de tesis.</w:t>
      </w:r>
    </w:p>
    <w:p w14:paraId="0000059E"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Proponer a los integrantes del jurado para exámenes de obtención de grado.</w:t>
      </w:r>
    </w:p>
    <w:p w14:paraId="6C9D4128" w14:textId="77777777" w:rsidR="006A2303" w:rsidRPr="006F1505" w:rsidRDefault="006A2303" w:rsidP="006A2303">
      <w:pPr>
        <w:spacing w:after="0" w:line="240" w:lineRule="auto"/>
        <w:ind w:left="720"/>
        <w:jc w:val="both"/>
        <w:rPr>
          <w:rFonts w:ascii="Times New Roman" w:eastAsia="Times New Roman" w:hAnsi="Times New Roman" w:cs="Times New Roman"/>
          <w:sz w:val="24"/>
          <w:szCs w:val="24"/>
          <w:lang w:val="es-ES"/>
        </w:rPr>
      </w:pPr>
    </w:p>
    <w:p w14:paraId="0000059F"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académico que funja como director de trabajo de titulación deberá acreditar ante el Comité Académico de Posgrado los siguientes requisitos: </w:t>
      </w:r>
    </w:p>
    <w:p w14:paraId="000005A0"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Tener como mínimo el grado </w:t>
      </w:r>
      <w:bookmarkStart w:id="69" w:name="bookmark=id.njprwb4c9vcp" w:colFirst="0" w:colLast="0"/>
      <w:bookmarkEnd w:id="69"/>
      <w:r w:rsidRPr="006F1505">
        <w:rPr>
          <w:rFonts w:ascii="Times New Roman" w:eastAsia="Times New Roman" w:hAnsi="Times New Roman" w:cs="Times New Roman"/>
          <w:sz w:val="24"/>
          <w:szCs w:val="24"/>
          <w:lang w:val="es-ES"/>
        </w:rPr>
        <w:t xml:space="preserve">de maestría en una disciplina afín al tema que desarrolla el estudiante. </w:t>
      </w:r>
    </w:p>
    <w:p w14:paraId="000005A1"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Estar dedicado de tiempo completo a las actividades académicas y/o profesionales. </w:t>
      </w:r>
    </w:p>
    <w:p w14:paraId="000005A2"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Tener producción académica permanente de alta calidad, en caso de desarrollar actividades académicas.</w:t>
      </w:r>
    </w:p>
    <w:p w14:paraId="000005A3" w14:textId="77777777" w:rsidR="003E447E" w:rsidRPr="006F1505" w:rsidRDefault="00453D4E" w:rsidP="005C75FD">
      <w:pPr>
        <w:numPr>
          <w:ilvl w:val="0"/>
          <w:numId w:val="58"/>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número máximo de estudiantes asignados a un docente será de cuatro, incluyendo direcciones y codirecciones.</w:t>
      </w:r>
    </w:p>
    <w:p w14:paraId="000005A4"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lang w:val="es-ES"/>
        </w:rPr>
        <w:t xml:space="preserve"> </w:t>
      </w:r>
      <w:r w:rsidRPr="006F1505">
        <w:rPr>
          <w:rFonts w:ascii="Times New Roman" w:eastAsia="Times New Roman" w:hAnsi="Times New Roman" w:cs="Times New Roman"/>
          <w:sz w:val="24"/>
          <w:szCs w:val="24"/>
          <w:lang w:val="es-ES"/>
        </w:rPr>
        <w:t>En resumen, se trata de ofrecer y mantener la atención con calidad al estudiante desde su ingreso, trayectoria y egreso para cumplir los objetivos de esta Maestría.</w:t>
      </w:r>
    </w:p>
    <w:p w14:paraId="28B01FD1" w14:textId="77777777" w:rsidR="006A2303" w:rsidRPr="004D3066" w:rsidRDefault="006A2303" w:rsidP="004D3066">
      <w:pPr>
        <w:spacing w:after="0" w:line="240" w:lineRule="auto"/>
        <w:ind w:firstLine="890"/>
        <w:jc w:val="both"/>
        <w:rPr>
          <w:rFonts w:ascii="Times New Roman" w:eastAsia="Times New Roman" w:hAnsi="Times New Roman" w:cs="Times New Roman"/>
          <w:sz w:val="24"/>
          <w:szCs w:val="24"/>
          <w:lang w:val="es-ES"/>
        </w:rPr>
      </w:pPr>
    </w:p>
    <w:p w14:paraId="000005A5" w14:textId="77777777" w:rsidR="003E447E" w:rsidRPr="005F4E5B" w:rsidRDefault="00453D4E" w:rsidP="00135D0E">
      <w:pPr>
        <w:pStyle w:val="Ttulo1"/>
        <w:rPr>
          <w:b/>
          <w:bCs/>
        </w:rPr>
      </w:pPr>
      <w:bookmarkStart w:id="70" w:name="_Toc212492156"/>
      <w:r w:rsidRPr="005F4E5B">
        <w:rPr>
          <w:b/>
          <w:bCs/>
        </w:rPr>
        <w:t>20. FLEXIBILIDAD DEL PLAN DE ESTUDIOS</w:t>
      </w:r>
      <w:bookmarkEnd w:id="70"/>
    </w:p>
    <w:p w14:paraId="1FB829ED" w14:textId="77777777" w:rsidR="006A2303" w:rsidRPr="006F1505" w:rsidRDefault="006A2303" w:rsidP="006A2303">
      <w:pPr>
        <w:rPr>
          <w:lang w:val="es-ES"/>
        </w:rPr>
      </w:pPr>
    </w:p>
    <w:p w14:paraId="000005A6" w14:textId="77777777" w:rsidR="003E447E" w:rsidRPr="005F4E5B" w:rsidRDefault="00453D4E" w:rsidP="00135D0E">
      <w:pPr>
        <w:pStyle w:val="Ttulo2"/>
        <w:rPr>
          <w:b/>
          <w:bCs/>
        </w:rPr>
      </w:pPr>
      <w:bookmarkStart w:id="71" w:name="_Toc212492157"/>
      <w:r w:rsidRPr="005F4E5B">
        <w:rPr>
          <w:b/>
          <w:bCs/>
        </w:rPr>
        <w:t>20.1 Flexibilidad en la Trayectoria Escolar</w:t>
      </w:r>
      <w:bookmarkEnd w:id="71"/>
    </w:p>
    <w:p w14:paraId="19409E7B"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p>
    <w:p w14:paraId="000005A7" w14:textId="772D2064"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Dentro de cada una de las orientaciones, existen al menos dos trayectorias que el estudiante puede seguir en función de sus propias necesidades. Una vez cursadas las unidades de aprendizaje del área básica, con ayuda del tutor se definirán las unidades de aprendizaje optativas en función de los siguientes criterios: formación y antecedentes, potencialidad, intereses profesionales y aportación al trabajo de titulación.</w:t>
      </w:r>
    </w:p>
    <w:p w14:paraId="01C17CB0"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p>
    <w:p w14:paraId="000005A8" w14:textId="77777777" w:rsidR="003E447E" w:rsidRPr="005F4E5B" w:rsidRDefault="00453D4E" w:rsidP="00135D0E">
      <w:pPr>
        <w:pStyle w:val="Ttulo2"/>
        <w:rPr>
          <w:b/>
          <w:bCs/>
        </w:rPr>
      </w:pPr>
      <w:bookmarkStart w:id="72" w:name="_Toc212492158"/>
      <w:r w:rsidRPr="005F4E5B">
        <w:rPr>
          <w:b/>
          <w:bCs/>
        </w:rPr>
        <w:t>20.2 Flexibilidad en la Orientación y Contenido</w:t>
      </w:r>
      <w:bookmarkEnd w:id="72"/>
    </w:p>
    <w:p w14:paraId="01B10188"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p>
    <w:p w14:paraId="000005A9" w14:textId="76D9196A" w:rsidR="003E447E" w:rsidRPr="006F1505" w:rsidRDefault="0049755F"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consideración con la pertinencia de la </w:t>
      </w:r>
      <w:r w:rsidRPr="006F1505">
        <w:rPr>
          <w:lang w:val="es-ES"/>
        </w:rPr>
        <w:t xml:space="preserve">     </w:t>
      </w:r>
      <w:r w:rsidRPr="006F1505">
        <w:rPr>
          <w:rFonts w:ascii="Times New Roman" w:eastAsia="Times New Roman" w:hAnsi="Times New Roman" w:cs="Times New Roman"/>
          <w:sz w:val="24"/>
          <w:szCs w:val="24"/>
          <w:lang w:val="es-ES"/>
        </w:rPr>
        <w:t>MCCS</w:t>
      </w:r>
      <w:r w:rsidRPr="006F1505">
        <w:rPr>
          <w:lang w:val="es-ES"/>
        </w:rPr>
        <w:t xml:space="preserve">     </w:t>
      </w:r>
      <w:r w:rsidRPr="006F1505">
        <w:rPr>
          <w:rFonts w:ascii="Times New Roman" w:eastAsia="Times New Roman" w:hAnsi="Times New Roman" w:cs="Times New Roman"/>
          <w:sz w:val="24"/>
          <w:szCs w:val="24"/>
          <w:lang w:val="es-ES"/>
        </w:rPr>
        <w:t xml:space="preserve"> con una LIES: Conflictos por recursos de uso común y gestión de comunidades costeras sostenible, los estudiantes pueden adaptar esta LIES de acuerdo con sus intereses de actualización profesional. La LIES ofrece una </w:t>
      </w:r>
      <w:r w:rsidRPr="006F1505">
        <w:rPr>
          <w:rFonts w:ascii="Times New Roman" w:eastAsia="Times New Roman" w:hAnsi="Times New Roman" w:cs="Times New Roman"/>
          <w:sz w:val="24"/>
          <w:szCs w:val="24"/>
          <w:lang w:val="es-ES"/>
        </w:rPr>
        <w:lastRenderedPageBreak/>
        <w:t xml:space="preserve">amplia gama de oportunidades en los distintos sectores del desempeño profesional. Adicional a las UAP del área básica, se tiene un listado de UAP optativas para dicha LIES. Así mismo, este plan será revisado y en su caso actualizado al menos cada dos años. </w:t>
      </w:r>
    </w:p>
    <w:p w14:paraId="000005AA"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bookmarkStart w:id="73" w:name="_heading=h.81xhjdpatvc3" w:colFirst="0" w:colLast="0"/>
      <w:bookmarkEnd w:id="73"/>
      <w:r w:rsidRPr="006F1505">
        <w:rPr>
          <w:rFonts w:ascii="Times New Roman" w:eastAsia="Times New Roman" w:hAnsi="Times New Roman" w:cs="Times New Roman"/>
          <w:sz w:val="24"/>
          <w:szCs w:val="24"/>
          <w:lang w:val="es-ES"/>
        </w:rPr>
        <w:t>En caso de que en las revisiones se determine, al plan de estudios pueden agregarse nuevas unidades de aprendizaje UAP o eliminando o fusionando otras, en función de la pertinencia social, laboral, académica y científica de la LIES que lo conforma.</w:t>
      </w:r>
    </w:p>
    <w:p w14:paraId="6EB36C45" w14:textId="77777777" w:rsidR="006A2303" w:rsidRPr="006F1505" w:rsidRDefault="006A2303" w:rsidP="001541D3">
      <w:pPr>
        <w:spacing w:after="0" w:line="240" w:lineRule="auto"/>
        <w:ind w:firstLine="1440"/>
        <w:jc w:val="both"/>
        <w:rPr>
          <w:rFonts w:ascii="Times New Roman" w:eastAsia="Times New Roman" w:hAnsi="Times New Roman" w:cs="Times New Roman"/>
          <w:sz w:val="24"/>
          <w:szCs w:val="24"/>
          <w:lang w:val="es-ES"/>
        </w:rPr>
      </w:pPr>
    </w:p>
    <w:p w14:paraId="000005AB" w14:textId="77777777" w:rsidR="003E447E" w:rsidRPr="005F4E5B" w:rsidRDefault="00453D4E" w:rsidP="00135D0E">
      <w:pPr>
        <w:pStyle w:val="Ttulo2"/>
        <w:rPr>
          <w:b/>
          <w:bCs/>
        </w:rPr>
      </w:pPr>
      <w:bookmarkStart w:id="74" w:name="_Toc212492159"/>
      <w:r w:rsidRPr="005F4E5B">
        <w:rPr>
          <w:b/>
          <w:bCs/>
        </w:rPr>
        <w:t>20.3 Flexibilidad de los Medios de Aprendizaje</w:t>
      </w:r>
      <w:bookmarkEnd w:id="74"/>
    </w:p>
    <w:p w14:paraId="5F84CAE6"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p>
    <w:p w14:paraId="000005AC" w14:textId="744D961D"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presente plan de estudios considera la opción de flexibilidad sobe la acreditación de las unidades de aprendizaje, para ello será necesario contar con la autorización del Comité Académico de la MCCS para que el estudiante pueda cursar y acreditar UAP en programas de posgrado afines, ya sea al interior de la Universidad Autónoma de Guerrero o en instituciones externas (nacionales o internacionales).</w:t>
      </w:r>
    </w:p>
    <w:p w14:paraId="000005AD"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bookmarkStart w:id="75" w:name="bookmark=id.g62hez7bwp5p" w:colFirst="0" w:colLast="0"/>
      <w:bookmarkEnd w:id="75"/>
      <w:r w:rsidRPr="006F1505">
        <w:rPr>
          <w:rFonts w:ascii="Times New Roman" w:eastAsia="Times New Roman" w:hAnsi="Times New Roman" w:cs="Times New Roman"/>
          <w:sz w:val="24"/>
          <w:szCs w:val="24"/>
          <w:lang w:val="es-ES"/>
        </w:rPr>
        <w:t>Para la autorización por parte del comité se requiere que el programa seleccionado cumpla dos condiciones: tenga calidad reconocida y exista o se promueva un convenio entre ese programa y la maestría MCCS. Las acreditaciones externas que requieren la movilidad de los estudiantes seguirán los procesos administrativos definidos por la Universidad; siendo posible también que las acreditaciones puedan desarrollarse de manera virtual, previo acuerdo y consentimiento de las partes involucradas.</w:t>
      </w:r>
    </w:p>
    <w:p w14:paraId="49E1432F" w14:textId="77777777" w:rsidR="006A2303" w:rsidRPr="006F1505" w:rsidRDefault="006A2303" w:rsidP="001541D3">
      <w:pPr>
        <w:spacing w:after="0" w:line="240" w:lineRule="auto"/>
        <w:ind w:firstLine="1440"/>
        <w:jc w:val="both"/>
        <w:rPr>
          <w:rFonts w:ascii="Times New Roman" w:eastAsia="Times New Roman" w:hAnsi="Times New Roman" w:cs="Times New Roman"/>
          <w:sz w:val="24"/>
          <w:szCs w:val="24"/>
          <w:lang w:val="es-ES"/>
        </w:rPr>
      </w:pPr>
    </w:p>
    <w:p w14:paraId="000005AE" w14:textId="77777777" w:rsidR="003E447E" w:rsidRPr="005F4E5B" w:rsidRDefault="00453D4E" w:rsidP="00135D0E">
      <w:pPr>
        <w:pStyle w:val="Ttulo1"/>
        <w:rPr>
          <w:b/>
          <w:bCs/>
        </w:rPr>
      </w:pPr>
      <w:bookmarkStart w:id="76" w:name="_Toc212492160"/>
      <w:r w:rsidRPr="005F4E5B">
        <w:rPr>
          <w:b/>
          <w:bCs/>
        </w:rPr>
        <w:t>21. EVALUACIÓN DEL PLAN DE ESTUDIOS</w:t>
      </w:r>
      <w:bookmarkEnd w:id="76"/>
      <w:r w:rsidRPr="005F4E5B">
        <w:rPr>
          <w:b/>
          <w:bCs/>
        </w:rPr>
        <w:t xml:space="preserve">     </w:t>
      </w:r>
    </w:p>
    <w:p w14:paraId="33E0E2CF" w14:textId="77777777" w:rsidR="006A2303" w:rsidRPr="006F1505" w:rsidRDefault="006A2303" w:rsidP="001541D3">
      <w:pPr>
        <w:spacing w:after="0" w:line="240" w:lineRule="auto"/>
        <w:jc w:val="both"/>
        <w:rPr>
          <w:lang w:val="es-ES"/>
        </w:rPr>
      </w:pPr>
    </w:p>
    <w:p w14:paraId="000005AF" w14:textId="61DB448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lang w:val="es-ES"/>
        </w:rPr>
        <w:t xml:space="preserve"> </w:t>
      </w:r>
      <w:r w:rsidRPr="006F1505">
        <w:rPr>
          <w:rFonts w:ascii="Times New Roman" w:eastAsia="Times New Roman" w:hAnsi="Times New Roman" w:cs="Times New Roman"/>
          <w:sz w:val="24"/>
          <w:szCs w:val="24"/>
          <w:lang w:val="es-ES"/>
        </w:rPr>
        <w:t xml:space="preserve">La evaluación es una condición necesaria para el mejoramiento del Plan. Por lo tanto, al hacerlo se estará considerando a las demandas de los contextos de acción de la MCCS y a corregir las omisiones que se hubieran identificado y, sobre todo, atentos a las innovaciones en las metodologías y las tecnologías, entre otros aspectos. </w:t>
      </w:r>
    </w:p>
    <w:p w14:paraId="6E5BC69A"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p>
    <w:p w14:paraId="000005B0" w14:textId="77777777" w:rsidR="003E447E" w:rsidRPr="005F4E5B" w:rsidRDefault="00453D4E" w:rsidP="00135D0E">
      <w:pPr>
        <w:pStyle w:val="Ttulo2"/>
        <w:rPr>
          <w:b/>
          <w:bCs/>
        </w:rPr>
      </w:pPr>
      <w:bookmarkStart w:id="77" w:name="_Toc212492161"/>
      <w:r w:rsidRPr="005F4E5B">
        <w:rPr>
          <w:b/>
          <w:bCs/>
        </w:rPr>
        <w:t>21.1. Organización del plan de estudios</w:t>
      </w:r>
      <w:bookmarkEnd w:id="77"/>
    </w:p>
    <w:p w14:paraId="71C4502C" w14:textId="77777777" w:rsidR="006A2303" w:rsidRPr="006F1505" w:rsidRDefault="006A2303" w:rsidP="001541D3">
      <w:pPr>
        <w:spacing w:after="0" w:line="240" w:lineRule="auto"/>
        <w:jc w:val="both"/>
        <w:rPr>
          <w:rFonts w:ascii="Times New Roman" w:eastAsia="Times New Roman" w:hAnsi="Times New Roman" w:cs="Times New Roman"/>
          <w:sz w:val="24"/>
          <w:szCs w:val="24"/>
          <w:lang w:val="es-ES"/>
        </w:rPr>
      </w:pPr>
      <w:bookmarkStart w:id="78" w:name="_heading=h.q340ovdhd2ub" w:colFirst="0" w:colLast="0"/>
      <w:bookmarkEnd w:id="78"/>
    </w:p>
    <w:p w14:paraId="000005B1" w14:textId="51DEF75B"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plan está organizado en un área obligatoria, de cursos básicos de teoría y metodología, y una batería de UAP optativas en función de los intereses de los estudiantes y de sus proyectos de intervención comunitaria.</w:t>
      </w:r>
      <w:r w:rsidR="0049755F"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Asimismo, el plan de estudios de la MCCS se evaluará y actualizará integralmente al menos cada cuatro años, atendiendo principalmente a su pertinencia social, laboral, académica y científica, atención a la demanda e impacto social en la resolución de la problemática asociada a la LIES definida. El plan tendrá seguimiento de manera interna, poniendo énfasis en los logros académicos y en el cumplimiento de los objetivos de la formación de posgraduados.</w:t>
      </w:r>
    </w:p>
    <w:p w14:paraId="000005B2"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Para los casos en que sea necesario ya sea una actualización o reestructuración del plan de estudio, se realizar</w:t>
      </w:r>
      <w:r w:rsidRPr="004D3066">
        <w:rPr>
          <w:rFonts w:ascii="Times New Roman" w:eastAsia="Times New Roman" w:hAnsi="Times New Roman" w:cs="Times New Roman"/>
          <w:sz w:val="24"/>
          <w:szCs w:val="24"/>
          <w:lang w:val="es-ES"/>
        </w:rPr>
        <w:t>á</w:t>
      </w:r>
      <w:r w:rsidRPr="006F1505">
        <w:rPr>
          <w:rFonts w:ascii="Times New Roman" w:eastAsia="Times New Roman" w:hAnsi="Times New Roman" w:cs="Times New Roman"/>
          <w:sz w:val="24"/>
          <w:szCs w:val="24"/>
          <w:lang w:val="es-ES"/>
        </w:rPr>
        <w:t>n los trámites de revisión y aprobación por parte del consejo de unidad de la Escuela Superior de Sociología, de la Dirección de Posgrado e Investigación y del H. Consejo Universitario de la UAGro.</w:t>
      </w:r>
    </w:p>
    <w:p w14:paraId="6133C871" w14:textId="77777777" w:rsidR="001541D3" w:rsidRPr="006F1505" w:rsidRDefault="001541D3" w:rsidP="001541D3">
      <w:pPr>
        <w:spacing w:after="0" w:line="240" w:lineRule="auto"/>
        <w:ind w:firstLine="1440"/>
        <w:jc w:val="both"/>
        <w:rPr>
          <w:lang w:val="es-ES"/>
        </w:rPr>
      </w:pPr>
    </w:p>
    <w:p w14:paraId="000005B3" w14:textId="77777777" w:rsidR="003E447E" w:rsidRPr="005F4E5B" w:rsidRDefault="00453D4E" w:rsidP="004A0DC5">
      <w:pPr>
        <w:pStyle w:val="Ttulo1"/>
        <w:rPr>
          <w:b/>
          <w:bCs/>
        </w:rPr>
      </w:pPr>
      <w:bookmarkStart w:id="79" w:name="_Toc212492162"/>
      <w:r w:rsidRPr="005F4E5B">
        <w:rPr>
          <w:b/>
          <w:bCs/>
        </w:rPr>
        <w:lastRenderedPageBreak/>
        <w:t>22. SEGUIMIENTO DE EGRESADOS</w:t>
      </w:r>
      <w:bookmarkEnd w:id="79"/>
    </w:p>
    <w:p w14:paraId="27597179" w14:textId="77777777" w:rsidR="001541D3" w:rsidRPr="006F1505" w:rsidRDefault="001541D3" w:rsidP="001541D3">
      <w:pPr>
        <w:spacing w:after="0" w:line="240" w:lineRule="auto"/>
        <w:jc w:val="both"/>
        <w:rPr>
          <w:rFonts w:ascii="Times New Roman" w:eastAsia="Times New Roman" w:hAnsi="Times New Roman" w:cs="Times New Roman"/>
          <w:sz w:val="24"/>
          <w:szCs w:val="24"/>
          <w:lang w:val="es-ES"/>
        </w:rPr>
      </w:pPr>
      <w:bookmarkStart w:id="80" w:name="_heading=h.pb8wdwwd4xrv" w:colFirst="0" w:colLast="0"/>
      <w:bookmarkEnd w:id="80"/>
    </w:p>
    <w:p w14:paraId="000005B4" w14:textId="1A9D808D"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seguimiento incluye: </w:t>
      </w:r>
    </w:p>
    <w:p w14:paraId="000005B5" w14:textId="77777777" w:rsidR="003E447E" w:rsidRPr="006F1505" w:rsidRDefault="00453D4E" w:rsidP="005C75F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 xml:space="preserve">El monitoreo de la inserción laboral, satisfacción del egresado y sus necesidades de actualización y de continuidad en estudios formales, así como la orientación para el acceso a doctorados. </w:t>
      </w:r>
    </w:p>
    <w:p w14:paraId="000005B6" w14:textId="77777777" w:rsidR="003E447E" w:rsidRPr="006F1505" w:rsidRDefault="00453D4E" w:rsidP="005C75FD">
      <w:pPr>
        <w:numPr>
          <w:ilvl w:val="0"/>
          <w:numId w:val="7"/>
        </w:numPr>
        <w:pBdr>
          <w:top w:val="nil"/>
          <w:left w:val="nil"/>
          <w:bottom w:val="nil"/>
          <w:right w:val="nil"/>
          <w:between w:val="nil"/>
        </w:pBdr>
        <w:spacing w:after="0" w:line="240" w:lineRule="auto"/>
        <w:jc w:val="both"/>
        <w:rPr>
          <w:lang w:val="es-ES"/>
        </w:rPr>
      </w:pPr>
      <w:r w:rsidRPr="006F1505">
        <w:rPr>
          <w:color w:val="000000"/>
          <w:lang w:val="es-ES"/>
        </w:rPr>
        <w:t>V</w:t>
      </w:r>
      <w:r w:rsidRPr="006F1505">
        <w:rPr>
          <w:rFonts w:ascii="Times New Roman" w:eastAsia="Times New Roman" w:hAnsi="Times New Roman" w:cs="Times New Roman"/>
          <w:color w:val="000000"/>
          <w:sz w:val="24"/>
          <w:szCs w:val="24"/>
          <w:lang w:val="es-ES"/>
        </w:rPr>
        <w:t xml:space="preserve">alorar si los cuadros que egresan del posgrado están contribuyendo a la resolución de las problemáticas para lo cual fueron formados en la MCCS. Por lo tanto, el seguimiento de egresados será permanente. </w:t>
      </w:r>
    </w:p>
    <w:p w14:paraId="000005B7" w14:textId="77777777" w:rsidR="003E447E" w:rsidRPr="006F1505" w:rsidRDefault="00453D4E" w:rsidP="005C75FD">
      <w:pPr>
        <w:numPr>
          <w:ilvl w:val="0"/>
          <w:numId w:val="7"/>
        </w:numPr>
        <w:pBdr>
          <w:top w:val="nil"/>
          <w:left w:val="nil"/>
          <w:bottom w:val="nil"/>
          <w:right w:val="nil"/>
          <w:between w:val="nil"/>
        </w:pBdr>
        <w:spacing w:after="0" w:line="240" w:lineRule="auto"/>
        <w:jc w:val="both"/>
        <w:rPr>
          <w:lang w:val="es-ES"/>
        </w:rPr>
      </w:pPr>
      <w:r w:rsidRPr="006F1505">
        <w:rPr>
          <w:color w:val="000000"/>
          <w:lang w:val="es-ES"/>
        </w:rPr>
        <w:t xml:space="preserve">Analizar el </w:t>
      </w:r>
      <w:r w:rsidRPr="006F1505">
        <w:rPr>
          <w:rFonts w:ascii="Times New Roman" w:eastAsia="Times New Roman" w:hAnsi="Times New Roman" w:cs="Times New Roman"/>
          <w:color w:val="000000"/>
          <w:sz w:val="24"/>
          <w:szCs w:val="24"/>
          <w:lang w:val="es-ES"/>
        </w:rPr>
        <w:t xml:space="preserve">impacto del programa (trayectoria de los graduados en el sector académico, profesional y/o productivo). </w:t>
      </w:r>
    </w:p>
    <w:p w14:paraId="000005B8" w14:textId="77777777" w:rsidR="003E447E" w:rsidRPr="006F1505" w:rsidRDefault="00453D4E" w:rsidP="005C75FD">
      <w:pPr>
        <w:numPr>
          <w:ilvl w:val="0"/>
          <w:numId w:val="7"/>
        </w:numPr>
        <w:pBdr>
          <w:top w:val="nil"/>
          <w:left w:val="nil"/>
          <w:bottom w:val="nil"/>
          <w:right w:val="nil"/>
          <w:between w:val="nil"/>
        </w:pBdr>
        <w:spacing w:after="0" w:line="240" w:lineRule="auto"/>
        <w:jc w:val="both"/>
        <w:rPr>
          <w:lang w:val="es-ES"/>
        </w:rPr>
      </w:pPr>
      <w:r w:rsidRPr="006F1505">
        <w:rPr>
          <w:rFonts w:ascii="Times New Roman" w:eastAsia="Times New Roman" w:hAnsi="Times New Roman" w:cs="Times New Roman"/>
          <w:color w:val="000000"/>
          <w:sz w:val="24"/>
          <w:szCs w:val="24"/>
          <w:lang w:val="es-ES"/>
        </w:rPr>
        <w:t>Por tanto, el programa deberá considerar los espacios donde labora la mayoría de sus graduados, a través de estudios de seguimiento. Los indicadores medibles para el seguimiento son:</w:t>
      </w:r>
    </w:p>
    <w:p w14:paraId="000005B9" w14:textId="77777777" w:rsidR="003E447E" w:rsidRPr="006F1505" w:rsidRDefault="00453D4E" w:rsidP="005C75FD">
      <w:pPr>
        <w:numPr>
          <w:ilvl w:val="0"/>
          <w:numId w:val="51"/>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Graduados incorporados al mercado de trabajo.</w:t>
      </w:r>
    </w:p>
    <w:p w14:paraId="000005BA" w14:textId="77777777" w:rsidR="003E447E" w:rsidRPr="006F1505" w:rsidRDefault="00453D4E" w:rsidP="005C75FD">
      <w:pPr>
        <w:numPr>
          <w:ilvl w:val="0"/>
          <w:numId w:val="51"/>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Sector laboral principal destino de los graduados.</w:t>
      </w:r>
    </w:p>
    <w:p w14:paraId="000005BB" w14:textId="77777777" w:rsidR="003E447E" w:rsidRPr="006F1505" w:rsidRDefault="00453D4E" w:rsidP="005C75FD">
      <w:pPr>
        <w:numPr>
          <w:ilvl w:val="0"/>
          <w:numId w:val="51"/>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Proporción de los graduados que se desempeñan en un área laboral afín al campo del conocimiento de la orientación del programa cursado.</w:t>
      </w:r>
    </w:p>
    <w:p w14:paraId="000005BC" w14:textId="77777777" w:rsidR="003E447E" w:rsidRPr="006F1505" w:rsidRDefault="00453D4E" w:rsidP="005C75FD">
      <w:pPr>
        <w:numPr>
          <w:ilvl w:val="0"/>
          <w:numId w:val="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s-ES"/>
        </w:rPr>
      </w:pPr>
      <w:bookmarkStart w:id="81" w:name="_heading=h.bjb0mzwqov0t" w:colFirst="0" w:colLast="0"/>
      <w:bookmarkEnd w:id="81"/>
      <w:r w:rsidRPr="006F1505">
        <w:rPr>
          <w:rFonts w:ascii="Times New Roman" w:eastAsia="Times New Roman" w:hAnsi="Times New Roman" w:cs="Times New Roman"/>
          <w:color w:val="000000"/>
          <w:sz w:val="24"/>
          <w:szCs w:val="24"/>
          <w:lang w:val="es-ES"/>
        </w:rPr>
        <w:t>Aportaciones de los egresados o graduados para el desarrollo del campo profesional.</w:t>
      </w:r>
    </w:p>
    <w:p w14:paraId="000005BD"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Una vez que se dé seguimiento a los aspectos anteriores, la MCCS tendrá mayor posicionamiento en las comunidades y en las políticas públicas hacia zonas costeras. </w:t>
      </w:r>
    </w:p>
    <w:p w14:paraId="000005BE" w14:textId="77777777" w:rsidR="003E447E" w:rsidRPr="006F1505" w:rsidRDefault="003E447E" w:rsidP="004D3066">
      <w:pPr>
        <w:spacing w:after="0" w:line="240" w:lineRule="auto"/>
        <w:ind w:firstLine="890"/>
        <w:jc w:val="both"/>
        <w:rPr>
          <w:rFonts w:ascii="Times New Roman" w:eastAsia="Times New Roman" w:hAnsi="Times New Roman" w:cs="Times New Roman"/>
          <w:sz w:val="24"/>
          <w:szCs w:val="24"/>
          <w:lang w:val="es-ES"/>
        </w:rPr>
      </w:pPr>
    </w:p>
    <w:p w14:paraId="000005BF" w14:textId="77777777" w:rsidR="003E447E" w:rsidRPr="005F4E5B" w:rsidRDefault="00453D4E" w:rsidP="004A0DC5">
      <w:pPr>
        <w:pStyle w:val="Ttulo2"/>
        <w:rPr>
          <w:b/>
          <w:bCs/>
        </w:rPr>
      </w:pPr>
      <w:bookmarkStart w:id="82" w:name="_Toc212492163"/>
      <w:r w:rsidRPr="005F4E5B">
        <w:rPr>
          <w:b/>
          <w:bCs/>
        </w:rPr>
        <w:t>22.1 Redes de Personas Egresadas</w:t>
      </w:r>
      <w:bookmarkEnd w:id="82"/>
    </w:p>
    <w:p w14:paraId="34F69564" w14:textId="77777777" w:rsidR="001541D3" w:rsidRPr="006F1505" w:rsidRDefault="001541D3" w:rsidP="001541D3">
      <w:pPr>
        <w:spacing w:after="0" w:line="240" w:lineRule="auto"/>
        <w:jc w:val="both"/>
        <w:rPr>
          <w:rFonts w:ascii="Times New Roman" w:eastAsia="Times New Roman" w:hAnsi="Times New Roman" w:cs="Times New Roman"/>
          <w:sz w:val="24"/>
          <w:szCs w:val="24"/>
          <w:lang w:val="es-ES"/>
        </w:rPr>
      </w:pPr>
    </w:p>
    <w:p w14:paraId="000005C0" w14:textId="2B60A069"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Desde la primera generación de egresados se contempla diseñar una red que mantenga los lazos con el programa de la MCCS. El propósito es mantener la retroalimentación de los egresados con el programa, conocer su inserción y sus experiencias laborales, actividades que realizan en el mercado laboral, así como indagar las opiniones y sugerencias de dichos egresados con el fin de mejorar el plan de estudios de la MCCS. </w:t>
      </w:r>
    </w:p>
    <w:p w14:paraId="000005C1"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redes se organizarán apoyándose en las tecnologías de la información y en lineamientos institucionales de la UAGro. Las acciones específicas que se realizarán para la red de egresados serán las siguientes:</w:t>
      </w:r>
    </w:p>
    <w:p w14:paraId="61428D4B" w14:textId="77777777" w:rsidR="001541D3" w:rsidRPr="006F1505" w:rsidRDefault="001541D3" w:rsidP="001541D3">
      <w:pPr>
        <w:spacing w:after="0" w:line="240" w:lineRule="auto"/>
        <w:ind w:firstLine="1440"/>
        <w:jc w:val="both"/>
        <w:rPr>
          <w:rFonts w:ascii="Times New Roman" w:eastAsia="Times New Roman" w:hAnsi="Times New Roman" w:cs="Times New Roman"/>
          <w:sz w:val="24"/>
          <w:szCs w:val="24"/>
          <w:lang w:val="es-ES"/>
        </w:rPr>
      </w:pPr>
    </w:p>
    <w:p w14:paraId="000005C2"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Comunicación constante con las personas graduadas incorporadas al mercado de trabajo. Aquí se registrarán los datos personales de dichos egresados en archivos específicos, y se mantendrá dicha comunicación cuando se requiera actualizar su información.</w:t>
      </w:r>
    </w:p>
    <w:p w14:paraId="000005C3"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Registro del destino principal de los egresados (campo académico o profesional) y su localización.</w:t>
      </w:r>
    </w:p>
    <w:p w14:paraId="000005C4"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Recopilación de datos estadísticos sobre la proporción de graduados que se desempeñan según el área laboral.</w:t>
      </w:r>
    </w:p>
    <w:p w14:paraId="000005C5"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Comunicación con los empleadores en donde laboran dichos egresados para conocer la satisfacción, tanto del empleador como ofertante laboral, y otros indicadores relacionados.</w:t>
      </w:r>
    </w:p>
    <w:p w14:paraId="000005C6" w14:textId="77777777" w:rsidR="003E447E" w:rsidRPr="006F1505" w:rsidRDefault="00453D4E" w:rsidP="005C75FD">
      <w:pPr>
        <w:numPr>
          <w:ilvl w:val="0"/>
          <w:numId w:val="49"/>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Retroalimentación que permitirá la revisión y rediseño de la estructura formal del plan de estudios con el fin de alinear la formación académica a los requerimientos de la dinámica del mercado laboral.</w:t>
      </w:r>
    </w:p>
    <w:p w14:paraId="000005C7"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canales de comunicación serán de la red serán a través de la plataforma electrónica de Facebook, Meta, WhatsApp y correos electrónicos.</w:t>
      </w:r>
    </w:p>
    <w:p w14:paraId="000005C8" w14:textId="17B230AF" w:rsidR="003E447E" w:rsidRPr="006F1505" w:rsidRDefault="0049755F"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por realizar con la colaboración de egresados serán las siguientes:</w:t>
      </w:r>
    </w:p>
    <w:p w14:paraId="000005C9" w14:textId="77777777" w:rsidR="003E447E" w:rsidRPr="006F1505" w:rsidRDefault="00453D4E" w:rsidP="005C75FD">
      <w:pPr>
        <w:numPr>
          <w:ilvl w:val="0"/>
          <w:numId w:val="50"/>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Colaboración como auxiliares en los proyectos de los docentes investigadores.</w:t>
      </w:r>
    </w:p>
    <w:p w14:paraId="000005CA" w14:textId="77777777" w:rsidR="003E447E" w:rsidRPr="006F1505" w:rsidRDefault="00453D4E" w:rsidP="005C75FD">
      <w:pPr>
        <w:numPr>
          <w:ilvl w:val="0"/>
          <w:numId w:val="50"/>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Promoción en dependencias de gobierno y organismos no gubernamentales de las buenas prácticas resultantes de los proyectos del posgrado.</w:t>
      </w:r>
    </w:p>
    <w:p w14:paraId="000005CB" w14:textId="77777777" w:rsidR="003E447E" w:rsidRPr="006F1505" w:rsidRDefault="00453D4E" w:rsidP="005C75FD">
      <w:pPr>
        <w:numPr>
          <w:ilvl w:val="0"/>
          <w:numId w:val="50"/>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Gestionar la implementación de consultorías constituidas por egresados vinculados a los organismos de planeación de los gobiernos de los estados.</w:t>
      </w:r>
    </w:p>
    <w:p w14:paraId="000005CC" w14:textId="77777777" w:rsidR="003E447E" w:rsidRPr="006F1505" w:rsidRDefault="00453D4E" w:rsidP="005C75FD">
      <w:pPr>
        <w:numPr>
          <w:ilvl w:val="0"/>
          <w:numId w:val="50"/>
        </w:num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Organizar una bolsa de trabajo en el posgrado con parte del programa de vinculación con el mercado laboral.</w:t>
      </w:r>
    </w:p>
    <w:p w14:paraId="000005CD"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resumen, se trata de mantener relaciones dinámicas y de beneficios recíprocos entre la comunidad de egresados y sus contextos laborales y la comunidad que está en proceso de su formación académica. </w:t>
      </w:r>
    </w:p>
    <w:p w14:paraId="000005CE" w14:textId="77777777" w:rsidR="003E447E" w:rsidRPr="004D3066" w:rsidRDefault="00453D4E" w:rsidP="004D3066">
      <w:pPr>
        <w:spacing w:after="0" w:line="240" w:lineRule="auto"/>
        <w:ind w:firstLine="890"/>
        <w:jc w:val="both"/>
        <w:rPr>
          <w:rFonts w:ascii="Times New Roman" w:eastAsia="Times New Roman" w:hAnsi="Times New Roman" w:cs="Times New Roman"/>
          <w:sz w:val="24"/>
          <w:szCs w:val="24"/>
          <w:lang w:val="es-ES"/>
        </w:rPr>
      </w:pPr>
      <w:r w:rsidRPr="004D3066">
        <w:rPr>
          <w:rFonts w:ascii="Times New Roman" w:eastAsia="Times New Roman" w:hAnsi="Times New Roman" w:cs="Times New Roman"/>
          <w:sz w:val="24"/>
          <w:szCs w:val="24"/>
          <w:lang w:val="es-ES"/>
        </w:rPr>
        <w:t xml:space="preserve">     </w:t>
      </w:r>
    </w:p>
    <w:p w14:paraId="000005CF" w14:textId="77777777" w:rsidR="003E447E" w:rsidRPr="005F4E5B" w:rsidRDefault="00453D4E" w:rsidP="004A0DC5">
      <w:pPr>
        <w:pStyle w:val="Ttulo1"/>
        <w:rPr>
          <w:b/>
          <w:bCs/>
        </w:rPr>
      </w:pPr>
      <w:bookmarkStart w:id="83" w:name="_Toc212492164"/>
      <w:r w:rsidRPr="005F4E5B">
        <w:rPr>
          <w:b/>
          <w:bCs/>
        </w:rPr>
        <w:t>23. INFRAESTRUCTURA</w:t>
      </w:r>
      <w:bookmarkEnd w:id="83"/>
    </w:p>
    <w:p w14:paraId="4EBB23A7" w14:textId="77777777" w:rsidR="001541D3" w:rsidRPr="006F1505" w:rsidRDefault="001541D3" w:rsidP="001541D3">
      <w:pPr>
        <w:rPr>
          <w:lang w:val="es-ES"/>
        </w:rPr>
      </w:pPr>
    </w:p>
    <w:p w14:paraId="000005D0"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Escuela Superior de Sociología para la operación del programa de la Maestría dispone de la siguiente infraestructura: </w:t>
      </w:r>
    </w:p>
    <w:p w14:paraId="5E69DC41" w14:textId="77777777" w:rsidR="001541D3" w:rsidRPr="006F1505" w:rsidRDefault="001541D3" w:rsidP="001541D3">
      <w:pPr>
        <w:spacing w:after="0" w:line="240" w:lineRule="auto"/>
        <w:jc w:val="both"/>
        <w:rPr>
          <w:rFonts w:ascii="Times New Roman" w:eastAsia="Times New Roman" w:hAnsi="Times New Roman" w:cs="Times New Roman"/>
          <w:sz w:val="24"/>
          <w:szCs w:val="24"/>
          <w:lang w:val="es-ES"/>
        </w:rPr>
      </w:pPr>
    </w:p>
    <w:p w14:paraId="6E6D717F" w14:textId="78D61A11" w:rsidR="009F6080" w:rsidRPr="005F4E5B" w:rsidRDefault="009F6080" w:rsidP="004A0DC5">
      <w:pPr>
        <w:pStyle w:val="Ttulo2"/>
        <w:rPr>
          <w:b/>
          <w:bCs/>
          <w:lang w:val="es-ES"/>
        </w:rPr>
      </w:pPr>
      <w:bookmarkStart w:id="84" w:name="_Toc212492165"/>
      <w:r w:rsidRPr="005F4E5B">
        <w:rPr>
          <w:b/>
          <w:bCs/>
          <w:lang w:val="es-ES"/>
        </w:rPr>
        <w:t>23.1 Espacios educativos en la facultad</w:t>
      </w:r>
      <w:bookmarkEnd w:id="84"/>
    </w:p>
    <w:p w14:paraId="38D99B31" w14:textId="77777777" w:rsidR="001541D3" w:rsidRPr="006F1505" w:rsidRDefault="001541D3" w:rsidP="001541D3">
      <w:pPr>
        <w:spacing w:after="0" w:line="240" w:lineRule="auto"/>
        <w:jc w:val="both"/>
        <w:rPr>
          <w:rFonts w:ascii="Times New Roman" w:eastAsia="Times New Roman" w:hAnsi="Times New Roman" w:cs="Times New Roman"/>
          <w:b/>
          <w:bCs/>
          <w:sz w:val="24"/>
          <w:szCs w:val="24"/>
          <w:lang w:val="es-ES"/>
        </w:rPr>
      </w:pPr>
    </w:p>
    <w:p w14:paraId="000005D1"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 Un taller de cómputo equipado con 30 computadores con software SPSS para diseño y procesamiento estadístico. El equipo también cuenta con software para diseño de material audiovisual para la divulgación de información.</w:t>
      </w:r>
    </w:p>
    <w:p w14:paraId="000005D2"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 Un auditorio compartido con la Facultad de Derecho con capacidad para 120 personas, y también un área de cafetería (Figuras 1 a 3).</w:t>
      </w:r>
    </w:p>
    <w:p w14:paraId="000005D3"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3. Cubículos de profesores. Los profesores de esta maestría que están adscritos a la Escuela Superior de Sociología disponen de su cubículo para atender a estudiantes. Los que están adscritos a otras unidades disponen en sus Escuelas respectivas. </w:t>
      </w:r>
    </w:p>
    <w:p w14:paraId="000005D4"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4. Una biblioteca con 1,564 títulos de libros impresos especializados en ciencias sociales. </w:t>
      </w:r>
    </w:p>
    <w:p w14:paraId="000005D5"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5. Dos aulas para la docencia y oficinas para la administración escolar dentro del Edifico de la Escuela Superior de Sociología.  </w:t>
      </w:r>
    </w:p>
    <w:p w14:paraId="000005D6" w14:textId="77777777" w:rsidR="003E447E" w:rsidRPr="006F1505" w:rsidRDefault="00453D4E" w:rsidP="001541D3">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6. Además de la infraestructura anterior, en el Campus Llano Largo en Acapulco, se dispone de un nuevo edificio para el crecimiento de la Escuela Superior de Sociología, por lo cual esta Maestría dispondrá de nuevos espacios que ampliarán la disponibilidad ante el crecimiento de su matrícula.</w:t>
      </w:r>
    </w:p>
    <w:p w14:paraId="000005D7" w14:textId="07824368"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w:t>
      </w:r>
      <w:r w:rsidR="0049755F" w:rsidRPr="006F1505">
        <w:rPr>
          <w:rFonts w:ascii="Times New Roman" w:eastAsia="Times New Roman" w:hAnsi="Times New Roman" w:cs="Times New Roman"/>
          <w:sz w:val="24"/>
          <w:szCs w:val="24"/>
          <w:lang w:val="es-ES"/>
        </w:rPr>
        <w:t xml:space="preserve">la Escuela Superior de </w:t>
      </w:r>
      <w:r w:rsidRPr="006F1505">
        <w:rPr>
          <w:rFonts w:ascii="Times New Roman" w:eastAsia="Times New Roman" w:hAnsi="Times New Roman" w:cs="Times New Roman"/>
          <w:sz w:val="24"/>
          <w:szCs w:val="24"/>
          <w:lang w:val="es-ES"/>
        </w:rPr>
        <w:t xml:space="preserve">Sociología se cuenta con espacios que serán apoyo al desarrollo académico de los estudiantes de la Maestría. La Escuela de Sociología forma parte de una DES, que es una red con la Facultad de Derecho y el Instituto de Estudios Avanzados </w:t>
      </w:r>
      <w:r w:rsidRPr="006F1505">
        <w:rPr>
          <w:rFonts w:ascii="Times New Roman" w:eastAsia="Times New Roman" w:hAnsi="Times New Roman" w:cs="Times New Roman"/>
          <w:sz w:val="24"/>
          <w:szCs w:val="24"/>
          <w:lang w:val="es-ES"/>
        </w:rPr>
        <w:lastRenderedPageBreak/>
        <w:t xml:space="preserve">en Ciencia Políticas IIEPA IMA, ambos en el perímetro de la MCCS con las siguientes fortalezas de interacción académica: </w:t>
      </w:r>
    </w:p>
    <w:p w14:paraId="000005D8"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un edificio adyacente a Sociología, la Facultad de Derecho dispone de dos Maestrías en Estudios de Violencias, y un Doctorado en Derecho Social, con lo que existe la posibilidad de acuerdos internos para interactuar con los cuerpos docentes y los estudiantes de dichos programas de posgrado.  </w:t>
      </w:r>
    </w:p>
    <w:p w14:paraId="000005D9"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 200 metros se encuentra establecido el Instituto Internacional de Estudios Avanzados IIEPA IMA, que dispone de una Maestría en Administración Municipal y un Doctorado en Ciencias Políticas, con lo cual se amplían las posibilidades de interacción académica de los estudiantes de la MCCS con la infraestructura, docentes y estudiantes de esos programas ya establecidos, funcionando y certificados. </w:t>
      </w:r>
    </w:p>
    <w:p w14:paraId="000005DA"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Además de lo anterior, en apoyo a los estudiantes de la maestría, a cien metros de le Escuela Superior de Sociología se encuentra ubicado un comedor universitario con disponibilidad de dos alimentos diarios de bajo costo, o gratuitos si se gestiona beca alimenticia. </w:t>
      </w:r>
    </w:p>
    <w:p w14:paraId="000005DB"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lo que toca a la seguridad de las personas con capacidades diferentes las instalaciones cuenta con rampa de acceso y señalización. La funcionalidad de tales instalaciones depende del programa anual de mantenimiento de la infraestructura universitaria. </w:t>
      </w:r>
    </w:p>
    <w:p w14:paraId="000005DC" w14:textId="77777777" w:rsidR="003E447E" w:rsidRPr="006F1505" w:rsidRDefault="003E447E" w:rsidP="004D3066">
      <w:pPr>
        <w:spacing w:after="0" w:line="240" w:lineRule="auto"/>
        <w:ind w:firstLine="890"/>
        <w:jc w:val="both"/>
        <w:rPr>
          <w:rFonts w:ascii="Times New Roman" w:eastAsia="Times New Roman" w:hAnsi="Times New Roman" w:cs="Times New Roman"/>
          <w:sz w:val="24"/>
          <w:szCs w:val="24"/>
          <w:lang w:val="es-ES"/>
        </w:rPr>
      </w:pPr>
    </w:p>
    <w:p w14:paraId="000005DD"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i/>
          <w:sz w:val="24"/>
          <w:szCs w:val="24"/>
          <w:lang w:val="es-ES"/>
        </w:rPr>
        <w:t xml:space="preserve">Foto 1. La Escuela Superior de Sociología de la UAGro. </w:t>
      </w:r>
    </w:p>
    <w:p w14:paraId="000005DE" w14:textId="77777777" w:rsidR="003E447E" w:rsidRPr="006F1505" w:rsidRDefault="00453D4E">
      <w:pPr>
        <w:jc w:val="center"/>
        <w:rPr>
          <w:lang w:val="es-ES"/>
        </w:rPr>
      </w:pPr>
      <w:r w:rsidRPr="006F1505">
        <w:rPr>
          <w:noProof/>
          <w:lang w:val="es-ES"/>
        </w:rPr>
        <w:drawing>
          <wp:inline distT="0" distB="0" distL="0" distR="0" wp14:anchorId="15FDFFF5" wp14:editId="4C511293">
            <wp:extent cx="3666740" cy="2440880"/>
            <wp:effectExtent l="0" t="0" r="0" b="0"/>
            <wp:docPr id="195856678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666740" cy="2440880"/>
                    </a:xfrm>
                    <a:prstGeom prst="rect">
                      <a:avLst/>
                    </a:prstGeom>
                    <a:ln/>
                  </pic:spPr>
                </pic:pic>
              </a:graphicData>
            </a:graphic>
          </wp:inline>
        </w:drawing>
      </w:r>
    </w:p>
    <w:p w14:paraId="000005DF"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Fuente: Trabajo de campo</w:t>
      </w:r>
      <w:r w:rsidRPr="006F1505">
        <w:rPr>
          <w:lang w:val="es-ES"/>
        </w:rPr>
        <w:t xml:space="preserve">     </w:t>
      </w:r>
    </w:p>
    <w:p w14:paraId="000005E0" w14:textId="77777777" w:rsidR="003E447E" w:rsidRPr="006F1505" w:rsidRDefault="003E447E">
      <w:pPr>
        <w:jc w:val="center"/>
        <w:rPr>
          <w:rFonts w:ascii="Times New Roman" w:eastAsia="Times New Roman" w:hAnsi="Times New Roman" w:cs="Times New Roman"/>
          <w:b/>
          <w:sz w:val="24"/>
          <w:szCs w:val="24"/>
          <w:lang w:val="es-ES"/>
        </w:rPr>
      </w:pPr>
    </w:p>
    <w:p w14:paraId="000005E1"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Foto 2</w:t>
      </w:r>
      <w:r w:rsidRPr="006F1505">
        <w:rPr>
          <w:rFonts w:ascii="Times New Roman" w:eastAsia="Times New Roman" w:hAnsi="Times New Roman" w:cs="Times New Roman"/>
          <w:b/>
          <w:i/>
          <w:sz w:val="24"/>
          <w:szCs w:val="24"/>
          <w:lang w:val="es-ES"/>
        </w:rPr>
        <w:t>. La biblioteca de la Escuela Superior de Sociología de la UAGro.</w:t>
      </w:r>
    </w:p>
    <w:p w14:paraId="000005E2" w14:textId="77777777" w:rsidR="003E447E" w:rsidRPr="006F1505" w:rsidRDefault="00453D4E">
      <w:pPr>
        <w:jc w:val="center"/>
        <w:rPr>
          <w:lang w:val="es-ES"/>
        </w:rPr>
      </w:pPr>
      <w:r w:rsidRPr="006F1505">
        <w:rPr>
          <w:noProof/>
          <w:lang w:val="es-ES"/>
        </w:rPr>
        <w:lastRenderedPageBreak/>
        <w:drawing>
          <wp:inline distT="0" distB="0" distL="0" distR="0" wp14:anchorId="5D42708F" wp14:editId="1024CC18">
            <wp:extent cx="4094765" cy="3028950"/>
            <wp:effectExtent l="0" t="0" r="1270" b="0"/>
            <wp:docPr id="195856677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100229" cy="3032992"/>
                    </a:xfrm>
                    <a:prstGeom prst="rect">
                      <a:avLst/>
                    </a:prstGeom>
                    <a:ln/>
                  </pic:spPr>
                </pic:pic>
              </a:graphicData>
            </a:graphic>
          </wp:inline>
        </w:drawing>
      </w:r>
    </w:p>
    <w:p w14:paraId="000005E3"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Fuente: Trabajo de campo</w:t>
      </w:r>
    </w:p>
    <w:p w14:paraId="000005E4" w14:textId="77777777" w:rsidR="003E447E" w:rsidRPr="006F1505" w:rsidRDefault="003E447E">
      <w:pPr>
        <w:rPr>
          <w:lang w:val="es-ES"/>
        </w:rPr>
      </w:pPr>
    </w:p>
    <w:p w14:paraId="000005E5" w14:textId="77777777" w:rsidR="003E447E" w:rsidRPr="006F1505" w:rsidRDefault="003E447E">
      <w:pPr>
        <w:rPr>
          <w:lang w:val="es-ES"/>
        </w:rPr>
      </w:pPr>
    </w:p>
    <w:p w14:paraId="000005E6" w14:textId="77777777" w:rsidR="003E447E" w:rsidRPr="006F1505" w:rsidRDefault="003E447E">
      <w:pPr>
        <w:rPr>
          <w:lang w:val="es-ES"/>
        </w:rPr>
      </w:pPr>
    </w:p>
    <w:p w14:paraId="000005E7" w14:textId="77777777" w:rsidR="003E447E" w:rsidRPr="006F1505" w:rsidRDefault="003E447E">
      <w:pPr>
        <w:rPr>
          <w:lang w:val="es-ES"/>
        </w:rPr>
      </w:pPr>
    </w:p>
    <w:p w14:paraId="000005E8" w14:textId="77777777" w:rsidR="003E447E" w:rsidRPr="006F1505" w:rsidRDefault="003E447E">
      <w:pPr>
        <w:rPr>
          <w:lang w:val="es-ES"/>
        </w:rPr>
      </w:pPr>
    </w:p>
    <w:p w14:paraId="000005E9" w14:textId="77777777" w:rsidR="003E447E" w:rsidRPr="006F1505" w:rsidRDefault="00453D4E">
      <w:pPr>
        <w:jc w:val="center"/>
        <w:rPr>
          <w:rFonts w:ascii="Times New Roman" w:eastAsia="Times New Roman" w:hAnsi="Times New Roman" w:cs="Times New Roman"/>
          <w:b/>
          <w:i/>
          <w:sz w:val="24"/>
          <w:szCs w:val="24"/>
          <w:lang w:val="es-ES"/>
        </w:rPr>
      </w:pPr>
      <w:r w:rsidRPr="006F1505">
        <w:rPr>
          <w:rFonts w:ascii="Times New Roman" w:eastAsia="Times New Roman" w:hAnsi="Times New Roman" w:cs="Times New Roman"/>
          <w:b/>
          <w:i/>
          <w:sz w:val="24"/>
          <w:szCs w:val="24"/>
          <w:lang w:val="es-ES"/>
        </w:rPr>
        <w:t>Foto 3. El taller de cómputo de la Escuela Superior de Sociología de la UAGro.</w:t>
      </w:r>
    </w:p>
    <w:p w14:paraId="000005EA" w14:textId="77777777" w:rsidR="003E447E" w:rsidRPr="006F1505" w:rsidRDefault="00453D4E">
      <w:pPr>
        <w:jc w:val="center"/>
        <w:rPr>
          <w:lang w:val="es-ES"/>
        </w:rPr>
      </w:pPr>
      <w:r w:rsidRPr="006F1505">
        <w:rPr>
          <w:noProof/>
          <w:lang w:val="es-ES"/>
        </w:rPr>
        <w:drawing>
          <wp:inline distT="0" distB="0" distL="0" distR="0" wp14:anchorId="66F0E4CA" wp14:editId="42860235">
            <wp:extent cx="3756003" cy="2665863"/>
            <wp:effectExtent l="0" t="0" r="0" b="0"/>
            <wp:docPr id="19585667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756003" cy="2665863"/>
                    </a:xfrm>
                    <a:prstGeom prst="rect">
                      <a:avLst/>
                    </a:prstGeom>
                    <a:ln/>
                  </pic:spPr>
                </pic:pic>
              </a:graphicData>
            </a:graphic>
          </wp:inline>
        </w:drawing>
      </w:r>
    </w:p>
    <w:p w14:paraId="000005EB"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Fuente: Trabajo de campo</w:t>
      </w:r>
    </w:p>
    <w:p w14:paraId="000005EC"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En resumen, la operación de la MCCS contará con la infraestructura suficiente para desarrollar las actividades de docencia, tutorías a estudiantes, acceso a biblioteca virtual y de material impresos, área de alimentación y área de descanso y de interacción con otros estudiantes. </w:t>
      </w:r>
    </w:p>
    <w:p w14:paraId="68E37A08" w14:textId="77777777" w:rsidR="00392566" w:rsidRPr="006F1505" w:rsidRDefault="00392566" w:rsidP="0089782D">
      <w:pPr>
        <w:spacing w:after="0" w:line="240" w:lineRule="auto"/>
        <w:ind w:firstLine="1440"/>
        <w:jc w:val="both"/>
        <w:rPr>
          <w:rFonts w:ascii="Times New Roman" w:eastAsia="Times New Roman" w:hAnsi="Times New Roman" w:cs="Times New Roman"/>
          <w:sz w:val="24"/>
          <w:szCs w:val="24"/>
          <w:lang w:val="es-ES"/>
        </w:rPr>
      </w:pPr>
    </w:p>
    <w:p w14:paraId="000005ED" w14:textId="77777777" w:rsidR="003E447E" w:rsidRPr="005F4E5B" w:rsidRDefault="00453D4E" w:rsidP="004A0DC5">
      <w:pPr>
        <w:pStyle w:val="Ttulo2"/>
        <w:rPr>
          <w:b/>
          <w:bCs/>
        </w:rPr>
      </w:pPr>
      <w:bookmarkStart w:id="85" w:name="_Toc212492166"/>
      <w:r w:rsidRPr="005F4E5B">
        <w:rPr>
          <w:b/>
          <w:bCs/>
        </w:rPr>
        <w:t>23.1 Espacios Educativos en la Unidad de Estudios de Posgrado e Investigación</w:t>
      </w:r>
      <w:bookmarkEnd w:id="85"/>
    </w:p>
    <w:p w14:paraId="241C2830" w14:textId="77777777" w:rsidR="00331CFD" w:rsidRPr="00331CFD" w:rsidRDefault="00331CFD" w:rsidP="00331CFD">
      <w:pPr>
        <w:rPr>
          <w:lang w:val="es-ES"/>
        </w:rPr>
      </w:pPr>
    </w:p>
    <w:p w14:paraId="000005EE"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bookmarkStart w:id="86" w:name="_heading=h.oslm92h1tc76" w:colFirst="0" w:colLast="0"/>
      <w:bookmarkEnd w:id="86"/>
      <w:r w:rsidRPr="006F1505">
        <w:rPr>
          <w:rFonts w:ascii="Times New Roman" w:eastAsia="Times New Roman" w:hAnsi="Times New Roman" w:cs="Times New Roman"/>
          <w:sz w:val="24"/>
          <w:szCs w:val="24"/>
          <w:lang w:val="es-ES"/>
        </w:rPr>
        <w:t>Se dispone una biblioteca de ciencias sociales con 1, 564 títulos, la cual se está ampliando con gestión de donaciones de la red de editoriales universitarias, en particular de instituciones como El Colegio de México, La Facultad Latinoamericana de Ciencias Sociales, FLACSO, la Universidad Autónoma de la Ciudad de México, UACM, y la Universidad Nacional Autónoma de México, UNAM, que han respondido muy generosamente.</w:t>
      </w:r>
    </w:p>
    <w:p w14:paraId="000005EF" w14:textId="55143EC1"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 cien metros de le Escuela de Sociología está ubicado el comedor universitario con disponibilidad de dos alimentos diarios de bajo costo o gratuitos si se gestiona beca alimenticia.  En un edifico adyacente está la facultad de Derecho la cual dispone de dos maestrías y un doctorado, con lo que existe la posibilidad de interactuar con los cuerpos docentes y los estudiantes de esos programas de posgrado. </w:t>
      </w:r>
    </w:p>
    <w:p w14:paraId="000005F0" w14:textId="77777777" w:rsidR="003E447E"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Además, a 200 metros, también está establecido el Instituto Internacional de Estudios Avanzados Ignacio Manuel Altamirano, IIEPA IMA, que dispone de una Maestría en Administración Municipal y un Doctorado en Ciencias Políticas, con lo cual se amplían las posibilidades de interacción académica de esta maestría.</w:t>
      </w:r>
    </w:p>
    <w:p w14:paraId="66518037" w14:textId="77777777" w:rsidR="00331CFD" w:rsidRPr="006F1505" w:rsidRDefault="00331CFD" w:rsidP="0089782D">
      <w:pPr>
        <w:spacing w:after="0" w:line="240" w:lineRule="auto"/>
        <w:ind w:firstLine="1440"/>
        <w:jc w:val="both"/>
        <w:rPr>
          <w:rFonts w:ascii="Times New Roman" w:eastAsia="Times New Roman" w:hAnsi="Times New Roman" w:cs="Times New Roman"/>
          <w:sz w:val="24"/>
          <w:szCs w:val="24"/>
          <w:lang w:val="es-ES"/>
        </w:rPr>
      </w:pPr>
    </w:p>
    <w:p w14:paraId="000005F1" w14:textId="77777777" w:rsidR="003E447E" w:rsidRPr="005F4E5B" w:rsidRDefault="00453D4E" w:rsidP="004A0DC5">
      <w:pPr>
        <w:pStyle w:val="Ttulo1"/>
        <w:rPr>
          <w:b/>
          <w:bCs/>
        </w:rPr>
      </w:pPr>
      <w:bookmarkStart w:id="87" w:name="_Toc212492167"/>
      <w:r w:rsidRPr="005F4E5B">
        <w:rPr>
          <w:b/>
          <w:bCs/>
        </w:rPr>
        <w:t>24. FINANCIAMIENTO</w:t>
      </w:r>
      <w:bookmarkEnd w:id="87"/>
    </w:p>
    <w:p w14:paraId="679FF13C" w14:textId="77777777" w:rsidR="00331CFD" w:rsidRDefault="00331CFD" w:rsidP="0089782D">
      <w:pPr>
        <w:spacing w:after="0" w:line="240" w:lineRule="auto"/>
        <w:jc w:val="both"/>
        <w:rPr>
          <w:rFonts w:ascii="Times New Roman" w:eastAsia="Times New Roman" w:hAnsi="Times New Roman" w:cs="Times New Roman"/>
          <w:sz w:val="24"/>
          <w:szCs w:val="24"/>
          <w:lang w:val="es-ES"/>
        </w:rPr>
      </w:pPr>
    </w:p>
    <w:p w14:paraId="000005F2" w14:textId="7BC5A034" w:rsidR="003E447E" w:rsidRPr="006F1505" w:rsidRDefault="00453D4E" w:rsidP="0089782D">
      <w:pPr>
        <w:spacing w:after="0" w:line="240" w:lineRule="auto"/>
        <w:jc w:val="both"/>
        <w:rPr>
          <w:lang w:val="es-ES"/>
        </w:rPr>
      </w:pPr>
      <w:r w:rsidRPr="006F1505">
        <w:rPr>
          <w:rFonts w:ascii="Times New Roman" w:eastAsia="Times New Roman" w:hAnsi="Times New Roman" w:cs="Times New Roman"/>
          <w:sz w:val="24"/>
          <w:szCs w:val="24"/>
          <w:lang w:val="es-ES"/>
        </w:rPr>
        <w:t xml:space="preserve">La MCCS se financiará con los recursos ordinarios presupuestales de la UAGro., así como con la generación de recursos propios mediante el concurso de proyectos en instituciones financiadoras y de desarrollo como el Banco Interamericano de Desarrollo, BID, la Secretaria de Ciencia, Humanidades, Tecnología e Innovación, SECIHTI, y agencias internacionales tales como Programa de las Naciones Unidas para el Desarrollo, PNUD, la Agencia de Cooperación  Internacional del Japón, JICA, la Agencia de los Estado Unidos para el Desarrollo Internacional, USAID,  y la Agencia Española para el Desarrollo, entre otras afines.  </w:t>
      </w:r>
    </w:p>
    <w:p w14:paraId="000005F3"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Otras fuentes de financiamiento de la MCCS serán las siguientes:</w:t>
      </w:r>
    </w:p>
    <w:p w14:paraId="000005F4"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Ingresos propios por cuotas de inscripción, de cursos y servicios administrativos a los estudiantes.</w:t>
      </w:r>
    </w:p>
    <w:p w14:paraId="000005F5"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Proyectos de ciencia de frontera de la SECIHTI.</w:t>
      </w:r>
    </w:p>
    <w:p w14:paraId="000005F6"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Proyectos de investigación financiados a profesores del programa que son becarios del Programa para el Desarrollo Profesional Docente, PRODEP, de la Secretaría de Educación Pública del Gobierno de México.</w:t>
      </w:r>
    </w:p>
    <w:p w14:paraId="000005F7"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Proyectos de investigación financiados por la SECIHTI.</w:t>
      </w:r>
    </w:p>
    <w:p w14:paraId="000005F8"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Cursos y talleres de capacitación y actualización para profesores y estudiantes.</w:t>
      </w:r>
    </w:p>
    <w:p w14:paraId="581A2726" w14:textId="4E8ED3B8" w:rsidR="00392566"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resumen, además de las anteriores, la coordinación de la MCCS mantendrá gestiones para concertar convenios para atraer financiamiento para la coedición de </w:t>
      </w:r>
      <w:r w:rsidRPr="006F1505">
        <w:rPr>
          <w:rFonts w:ascii="Times New Roman" w:eastAsia="Times New Roman" w:hAnsi="Times New Roman" w:cs="Times New Roman"/>
          <w:sz w:val="24"/>
          <w:szCs w:val="24"/>
          <w:lang w:val="es-ES"/>
        </w:rPr>
        <w:lastRenderedPageBreak/>
        <w:t xml:space="preserve">publicaciones, para viajes nacionales e internacionales de intercambio, entre otras actividades de colaboración y de reciprocidad.  </w:t>
      </w:r>
    </w:p>
    <w:p w14:paraId="000005FA" w14:textId="77777777" w:rsidR="003E447E" w:rsidRPr="005F4E5B" w:rsidRDefault="00453D4E" w:rsidP="004A0DC5">
      <w:pPr>
        <w:pStyle w:val="Ttulo1"/>
        <w:rPr>
          <w:b/>
          <w:bCs/>
        </w:rPr>
      </w:pPr>
      <w:bookmarkStart w:id="88" w:name="_Toc212492168"/>
      <w:r w:rsidRPr="005F4E5B">
        <w:rPr>
          <w:b/>
          <w:bCs/>
        </w:rPr>
        <w:t>25. VINCULACIÓN Y MOVILIDAD</w:t>
      </w:r>
      <w:bookmarkEnd w:id="88"/>
    </w:p>
    <w:p w14:paraId="000005FB" w14:textId="77777777" w:rsidR="003E447E" w:rsidRPr="005F4E5B" w:rsidRDefault="00453D4E" w:rsidP="004A0DC5">
      <w:pPr>
        <w:pStyle w:val="Ttulo2"/>
        <w:rPr>
          <w:b/>
          <w:bCs/>
        </w:rPr>
      </w:pPr>
      <w:bookmarkStart w:id="89" w:name="_Toc212492169"/>
      <w:r w:rsidRPr="005F4E5B">
        <w:rPr>
          <w:b/>
          <w:bCs/>
        </w:rPr>
        <w:t>25.1. Movilidad</w:t>
      </w:r>
      <w:bookmarkEnd w:id="89"/>
    </w:p>
    <w:p w14:paraId="000005FC" w14:textId="77777777" w:rsidR="003E447E" w:rsidRPr="006F1505" w:rsidRDefault="00453D4E" w:rsidP="0089782D">
      <w:pPr>
        <w:spacing w:after="0" w:line="240" w:lineRule="auto"/>
        <w:jc w:val="both"/>
        <w:rPr>
          <w:lang w:val="es-ES"/>
        </w:rPr>
      </w:pPr>
      <w:bookmarkStart w:id="90" w:name="_heading=h.9mx1w7smmaiw" w:colFirst="0" w:colLast="0"/>
      <w:bookmarkEnd w:id="90"/>
      <w:r w:rsidRPr="006F1505">
        <w:rPr>
          <w:rFonts w:ascii="Times New Roman" w:eastAsia="Times New Roman" w:hAnsi="Times New Roman" w:cs="Times New Roman"/>
          <w:sz w:val="24"/>
          <w:szCs w:val="24"/>
          <w:lang w:val="es-ES"/>
        </w:rPr>
        <w:t>En la MCCS se realizará movilidad interna en programas similares, y con la asistencia a congresos nacionales e internacionales para presentar avances. También se realizarán estancias académicas con adjuntías a proyectos de investigadores asociados a dicho programa de la MCCS. Una primera estancia se desarrollará en instituciones académicas o de investigación, u organismos no gubernamentales. La segunda estancia se desarrollará en comunidades costeras donde la MCCS haya establecido vinculación y existan proyectos en proceso.</w:t>
      </w:r>
    </w:p>
    <w:p w14:paraId="000005FD"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Asimismo, los estudiantes de la MCCS podrán cursar unidades de aprendizaje en otro Programa Educativo fuera de la UAGro. Su equivalencia con las unidades de aprendizaje del programa será avalada y autorizada de forma previa por el Comité Académico de la MCCS. Una vez cursadas estas unidades, las calificaciones serán asentadas en el kárdex del estudiante con el criterio de evaluación del lugar en el que se cursaron. Y las unidades de aprendizaje correspondientes a la etapa básica podrán ser cursadas y acreditadas en cualquiera de los programas educativos de maestría que ofrezcan tales cursos y que acepten al estudiante.</w:t>
      </w:r>
    </w:p>
    <w:p w14:paraId="567F6BD2" w14:textId="77777777" w:rsidR="00392566" w:rsidRPr="006F1505" w:rsidRDefault="00392566" w:rsidP="0089782D">
      <w:pPr>
        <w:spacing w:after="0" w:line="240" w:lineRule="auto"/>
        <w:ind w:firstLine="1440"/>
        <w:jc w:val="both"/>
        <w:rPr>
          <w:rFonts w:ascii="Times New Roman" w:eastAsia="Times New Roman" w:hAnsi="Times New Roman" w:cs="Times New Roman"/>
          <w:sz w:val="24"/>
          <w:szCs w:val="24"/>
          <w:lang w:val="es-ES"/>
        </w:rPr>
      </w:pPr>
    </w:p>
    <w:p w14:paraId="000005FE" w14:textId="77777777" w:rsidR="003E447E" w:rsidRPr="005F4E5B" w:rsidRDefault="00453D4E" w:rsidP="004A0DC5">
      <w:pPr>
        <w:pStyle w:val="Ttulo1"/>
        <w:rPr>
          <w:b/>
          <w:bCs/>
        </w:rPr>
      </w:pPr>
      <w:bookmarkStart w:id="91" w:name="_Toc212492170"/>
      <w:r w:rsidRPr="005F4E5B">
        <w:rPr>
          <w:b/>
          <w:bCs/>
        </w:rPr>
        <w:t>26. RELACIÓN DE LOS OBJETIVOS DEL PROGRAMA CON LA VISIÓN Y MISIÓN DE LA UAGRO</w:t>
      </w:r>
      <w:bookmarkEnd w:id="91"/>
    </w:p>
    <w:p w14:paraId="000005FF"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misión de la UAGro. es formar ciudadanos en los niveles de bachiller, técnico, profesional y posgrado capaces de dar respuesta con calidad, pertinencia y competitividad a las necesidades presentes y futuras de la sociedad con un claro compromiso social; Generar y aplicar el conocimiento en la perspectiva de su contribución al desarrollo de nuestro país; preservar, fomentar y divulgar el conocimiento y la cultura a través de la extensión universitaria; contribuir a la preservación y fomento de principios y valores que fortalezcan la ciudadanía y el desarrollo sustentable de nuestro país. </w:t>
      </w:r>
    </w:p>
    <w:p w14:paraId="00000600"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plantea una universidad de calidad con compromiso social en pleno proceso de consolidación académica, con una oferta educativa de calidad y pertinencia, con una atención integral al estudiante, dedicada a generar y aplicar el conocimiento a las necesidades presente y futuras de la sociedad, a ofrecer servicios de extensión y difusión de la cultura, en particular la Escuela Superior de Sociología reconoce la necesidad de mejorar la calidad de sus programas de posgrado. Por este motivo, las estrategias y políticas institucionales tienen como objetivo principal ofrecer una educación de calidad, donde el posgrado es el motor que impulsa el trabajo de investigación y a la vez logre el desarrollo de sus licenciaturas, para ello se propone mejorar los indicadores de calidad a través del:</w:t>
      </w:r>
    </w:p>
    <w:p w14:paraId="00000601" w14:textId="77777777" w:rsidR="003E447E" w:rsidRPr="006F1505" w:rsidRDefault="00453D4E" w:rsidP="005C75FD">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 xml:space="preserve">Fortalecimiento de la Capacidad Académica (profesores con doctorado, con SNII, con perfil PRODEP e integrados a Cuerpos Académicos preferentemente en consolidación o consolidados) </w:t>
      </w:r>
    </w:p>
    <w:p w14:paraId="00000602" w14:textId="77777777" w:rsidR="003E447E" w:rsidRPr="006F1505" w:rsidRDefault="00453D4E" w:rsidP="005C75FD">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 xml:space="preserve">Mejoramiento de la competitividad Académica (incremento de Programas Educativos acreditados y posgrados con pertenencia al SNP). </w:t>
      </w:r>
    </w:p>
    <w:p w14:paraId="00000603" w14:textId="77777777" w:rsidR="003E447E" w:rsidRPr="006F1505" w:rsidRDefault="00453D4E" w:rsidP="005C75FD">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lastRenderedPageBreak/>
        <w:t xml:space="preserve">Fortalecimiento de la vinculación con el entorno social, tanto </w:t>
      </w:r>
      <w:bookmarkStart w:id="92" w:name="bookmark=id.ndz3sqew2jil" w:colFirst="0" w:colLast="0"/>
      <w:bookmarkEnd w:id="92"/>
      <w:r w:rsidRPr="006F1505">
        <w:rPr>
          <w:rFonts w:ascii="Times New Roman" w:eastAsia="Times New Roman" w:hAnsi="Times New Roman" w:cs="Times New Roman"/>
          <w:color w:val="000000"/>
          <w:sz w:val="24"/>
          <w:szCs w:val="24"/>
          <w:lang w:val="es-ES"/>
        </w:rPr>
        <w:t xml:space="preserve">público como privado. </w:t>
      </w:r>
    </w:p>
    <w:p w14:paraId="00000604" w14:textId="77777777" w:rsidR="003E447E" w:rsidRPr="006F1505" w:rsidRDefault="00453D4E" w:rsidP="005C75FD">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Fortalecimiento y creación de infraestructura científica y tecnológica integral.</w:t>
      </w:r>
    </w:p>
    <w:p w14:paraId="00000605"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Por lo tanto, existe coincidencia entre los objetivos del plan de la MCCS y los que impulsa institucionalmente la UAGro. Las estrategias están dirigidas hacia metas compartidas idénticas que procuran el mejoramiento integral de la calidad y competitividad de la educación que se oferta, así como de los programas educativos que se imparten tanto en la licenciatura como en el posgrado. </w:t>
      </w:r>
    </w:p>
    <w:p w14:paraId="00000606"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MCCS tiene como objetivo principal formar profesionales con enfoque y modalidad inter, multi y transdisciplinaria capaces de producir conocimientos y alternativas articulando las ciencias sociales, las biológicas y las tecnologías para que tengan incidencia en la solución de problemas derivados por el acceso desigual a recursos comunes en comunidades y regiones costeras de México y de otros países, lo cual indudablemente vincula a la universidad con su entorno social, en particular con el ejercicio profesional inter, multi y transdisciplinar.  </w:t>
      </w:r>
    </w:p>
    <w:p w14:paraId="00000607" w14:textId="77777777"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Por estos motivos se pretende mantener y consolidar el programa de la MCCS en el SNP, y mejorar la competitividad institucional de la Universidad Autónoma de Guerrero.</w:t>
      </w:r>
    </w:p>
    <w:p w14:paraId="367FA4B6" w14:textId="77777777" w:rsidR="00FF1685" w:rsidRPr="006F1505" w:rsidRDefault="00FF1685" w:rsidP="004D3066">
      <w:pPr>
        <w:spacing w:after="0" w:line="240" w:lineRule="auto"/>
        <w:ind w:firstLine="890"/>
        <w:jc w:val="both"/>
        <w:rPr>
          <w:rFonts w:ascii="Times New Roman" w:eastAsia="Times New Roman" w:hAnsi="Times New Roman" w:cs="Times New Roman"/>
          <w:sz w:val="24"/>
          <w:szCs w:val="24"/>
          <w:lang w:val="es-ES"/>
        </w:rPr>
      </w:pPr>
    </w:p>
    <w:p w14:paraId="00000608" w14:textId="77777777" w:rsidR="003E447E" w:rsidRPr="005F4E5B" w:rsidRDefault="00453D4E" w:rsidP="004A0DC5">
      <w:pPr>
        <w:pStyle w:val="Ttulo1"/>
        <w:rPr>
          <w:b/>
          <w:bCs/>
        </w:rPr>
      </w:pPr>
      <w:bookmarkStart w:id="93" w:name="_Toc212492171"/>
      <w:r w:rsidRPr="005F4E5B">
        <w:rPr>
          <w:b/>
          <w:bCs/>
        </w:rPr>
        <w:t>27. PLANTA ACADÉMICA</w:t>
      </w:r>
      <w:bookmarkEnd w:id="93"/>
    </w:p>
    <w:p w14:paraId="00000609"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 continuación, se mencionan los nombres de los integrantes de la planta académica del Núcleo Académico de la MCCS, así como los estudios con los que cuenta y las distinciones:</w:t>
      </w:r>
    </w:p>
    <w:p w14:paraId="0000060A" w14:textId="77777777" w:rsidR="003E447E" w:rsidRPr="006F1505" w:rsidRDefault="00453D4E" w:rsidP="0089782D">
      <w:pPr>
        <w:spacing w:after="0" w:line="240" w:lineRule="auto"/>
        <w:jc w:val="both"/>
        <w:rPr>
          <w:rFonts w:ascii="Times New Roman" w:eastAsia="Times New Roman" w:hAnsi="Times New Roman" w:cs="Times New Roman"/>
          <w:bCs/>
          <w:i/>
          <w:iCs/>
          <w:sz w:val="24"/>
          <w:szCs w:val="24"/>
          <w:lang w:val="es-ES"/>
        </w:rPr>
      </w:pPr>
      <w:r w:rsidRPr="006F1505">
        <w:rPr>
          <w:rFonts w:ascii="Times New Roman" w:eastAsia="Times New Roman" w:hAnsi="Times New Roman" w:cs="Times New Roman"/>
          <w:bCs/>
          <w:i/>
          <w:iCs/>
          <w:sz w:val="24"/>
          <w:szCs w:val="24"/>
          <w:lang w:val="es-ES"/>
        </w:rPr>
        <w:t>Planta académica. Profesores del Núcleo Académico de la Maestría Comunidades Costeras Sostenibles.</w:t>
      </w:r>
    </w:p>
    <w:p w14:paraId="37D0C7B7" w14:textId="77777777" w:rsidR="00F8620A" w:rsidRPr="006F1505" w:rsidRDefault="00F8620A" w:rsidP="0089782D">
      <w:pPr>
        <w:spacing w:after="0" w:line="240" w:lineRule="auto"/>
        <w:jc w:val="both"/>
        <w:rPr>
          <w:rFonts w:ascii="Times New Roman" w:eastAsia="Times New Roman" w:hAnsi="Times New Roman" w:cs="Times New Roman"/>
          <w:bCs/>
          <w:i/>
          <w:iCs/>
          <w:sz w:val="24"/>
          <w:szCs w:val="24"/>
          <w:lang w:val="es-ES"/>
        </w:rPr>
      </w:pPr>
    </w:p>
    <w:p w14:paraId="0000060B" w14:textId="77777777" w:rsidR="003E447E" w:rsidRPr="006F1505" w:rsidRDefault="00453D4E" w:rsidP="0089782D">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 LIES: 1. </w:t>
      </w:r>
      <w:r w:rsidRPr="006F1505">
        <w:rPr>
          <w:rFonts w:ascii="Times New Roman" w:eastAsia="Times New Roman" w:hAnsi="Times New Roman" w:cs="Times New Roman"/>
          <w:sz w:val="24"/>
          <w:szCs w:val="24"/>
          <w:lang w:val="es-ES"/>
        </w:rPr>
        <w:t>Manejo de conflictos por recursos de uso común y gestión de comunidades costeras sostenibles. (única)</w:t>
      </w:r>
    </w:p>
    <w:tbl>
      <w:tblPr>
        <w:tblStyle w:val="97"/>
        <w:tblW w:w="8929" w:type="dxa"/>
        <w:tblInd w:w="2" w:type="dxa"/>
        <w:tblBorders>
          <w:top w:val="single" w:sz="8" w:space="0" w:color="000000"/>
          <w:bottom w:val="single" w:sz="8" w:space="0" w:color="000000"/>
        </w:tblBorders>
        <w:tblLayout w:type="fixed"/>
        <w:tblLook w:val="0600" w:firstRow="0" w:lastRow="0" w:firstColumn="0" w:lastColumn="0" w:noHBand="1" w:noVBand="1"/>
      </w:tblPr>
      <w:tblGrid>
        <w:gridCol w:w="1983"/>
        <w:gridCol w:w="3265"/>
        <w:gridCol w:w="1696"/>
        <w:gridCol w:w="1985"/>
      </w:tblGrid>
      <w:tr w:rsidR="003E447E" w:rsidRPr="006F1505" w14:paraId="46D6F58F" w14:textId="77777777">
        <w:tc>
          <w:tcPr>
            <w:tcW w:w="1983" w:type="dxa"/>
            <w:tcBorders>
              <w:top w:val="single" w:sz="8" w:space="0" w:color="000000"/>
              <w:bottom w:val="single" w:sz="4" w:space="0" w:color="000000"/>
            </w:tcBorders>
            <w:shd w:val="clear" w:color="auto" w:fill="D9D9D9"/>
          </w:tcPr>
          <w:p w14:paraId="0000060C"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b/>
                <w:sz w:val="22"/>
                <w:szCs w:val="22"/>
                <w:lang w:val="es-ES"/>
              </w:rPr>
              <w:t>Nombre</w:t>
            </w:r>
          </w:p>
        </w:tc>
        <w:tc>
          <w:tcPr>
            <w:tcW w:w="3265" w:type="dxa"/>
            <w:tcBorders>
              <w:top w:val="single" w:sz="8" w:space="0" w:color="000000"/>
              <w:bottom w:val="single" w:sz="4" w:space="0" w:color="000000"/>
            </w:tcBorders>
            <w:shd w:val="clear" w:color="auto" w:fill="D9D9D9"/>
          </w:tcPr>
          <w:p w14:paraId="0000060D"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b/>
                <w:sz w:val="22"/>
                <w:szCs w:val="22"/>
                <w:lang w:val="es-ES"/>
              </w:rPr>
              <w:t>Estudios académicos</w:t>
            </w:r>
          </w:p>
        </w:tc>
        <w:tc>
          <w:tcPr>
            <w:tcW w:w="1696" w:type="dxa"/>
            <w:tcBorders>
              <w:top w:val="single" w:sz="8" w:space="0" w:color="000000"/>
              <w:bottom w:val="single" w:sz="4" w:space="0" w:color="000000"/>
            </w:tcBorders>
            <w:shd w:val="clear" w:color="auto" w:fill="D9D9D9"/>
          </w:tcPr>
          <w:p w14:paraId="0000060E"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b/>
                <w:sz w:val="22"/>
                <w:szCs w:val="22"/>
                <w:lang w:val="es-ES"/>
              </w:rPr>
              <w:t>Distinciones: SNII, PRODEP</w:t>
            </w:r>
          </w:p>
        </w:tc>
        <w:tc>
          <w:tcPr>
            <w:tcW w:w="1985" w:type="dxa"/>
            <w:tcBorders>
              <w:top w:val="single" w:sz="8" w:space="0" w:color="000000"/>
              <w:bottom w:val="single" w:sz="4" w:space="0" w:color="000000"/>
            </w:tcBorders>
            <w:shd w:val="clear" w:color="auto" w:fill="D9D9D9"/>
          </w:tcPr>
          <w:p w14:paraId="0000060F" w14:textId="77777777" w:rsidR="003E447E" w:rsidRPr="006F1505" w:rsidRDefault="00453D4E">
            <w:pPr>
              <w:ind w:hanging="2"/>
              <w:rPr>
                <w:rFonts w:ascii="Times New Roman" w:eastAsia="Times New Roman" w:hAnsi="Times New Roman" w:cs="Times New Roman"/>
                <w:b/>
                <w:sz w:val="22"/>
                <w:szCs w:val="22"/>
                <w:lang w:val="es-ES"/>
              </w:rPr>
            </w:pPr>
            <w:r w:rsidRPr="006F1505">
              <w:rPr>
                <w:rFonts w:ascii="Times New Roman" w:eastAsia="Times New Roman" w:hAnsi="Times New Roman" w:cs="Times New Roman"/>
                <w:b/>
                <w:sz w:val="22"/>
                <w:szCs w:val="22"/>
                <w:lang w:val="es-ES"/>
              </w:rPr>
              <w:t>Adscripción</w:t>
            </w:r>
          </w:p>
        </w:tc>
      </w:tr>
      <w:tr w:rsidR="003E447E" w:rsidRPr="006F1505" w14:paraId="3F975C45" w14:textId="77777777">
        <w:tc>
          <w:tcPr>
            <w:tcW w:w="1983" w:type="dxa"/>
            <w:tcBorders>
              <w:top w:val="single" w:sz="4" w:space="0" w:color="000000"/>
              <w:bottom w:val="single" w:sz="4" w:space="0" w:color="000000"/>
            </w:tcBorders>
          </w:tcPr>
          <w:p w14:paraId="00000610"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Dra. Alma Villaseñor Franco</w:t>
            </w:r>
          </w:p>
          <w:p w14:paraId="00000611"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12"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Licenciatura en Geografía (Universidad Nacional Autónoma de México)</w:t>
            </w:r>
          </w:p>
          <w:p w14:paraId="00000613"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en Arquitectura (Universidad Nacional Autónoma de México)</w:t>
            </w:r>
          </w:p>
          <w:p w14:paraId="00000614"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Doctorado en Geografía (Universidad Nacional Autónoma de México)</w:t>
            </w:r>
          </w:p>
        </w:tc>
        <w:tc>
          <w:tcPr>
            <w:tcW w:w="1696" w:type="dxa"/>
            <w:tcBorders>
              <w:top w:val="single" w:sz="4" w:space="0" w:color="000000"/>
              <w:bottom w:val="single" w:sz="4" w:space="0" w:color="000000"/>
            </w:tcBorders>
          </w:tcPr>
          <w:p w14:paraId="00000615"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Nivel 1</w:t>
            </w:r>
          </w:p>
          <w:p w14:paraId="00000616"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Perfil PRODEP</w:t>
            </w:r>
          </w:p>
          <w:p w14:paraId="00000617"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18"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Ingeniería (UAGro)</w:t>
            </w:r>
          </w:p>
        </w:tc>
      </w:tr>
      <w:tr w:rsidR="003E447E" w:rsidRPr="006F1505" w14:paraId="2CBB9D6E" w14:textId="77777777">
        <w:tc>
          <w:tcPr>
            <w:tcW w:w="1983" w:type="dxa"/>
            <w:tcBorders>
              <w:top w:val="single" w:sz="4" w:space="0" w:color="000000"/>
              <w:bottom w:val="single" w:sz="4" w:space="0" w:color="000000"/>
            </w:tcBorders>
          </w:tcPr>
          <w:p w14:paraId="00000619"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Mtro. Taurino Hernández Moreno</w:t>
            </w:r>
          </w:p>
          <w:p w14:paraId="0000061A"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1B"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Licenciado en Sociología (UNAM)</w:t>
            </w:r>
          </w:p>
          <w:p w14:paraId="0000061C"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en Ciencias Sociales (Facultad Latinoamericana de Ciencias Sociales, FLACSO México)</w:t>
            </w:r>
          </w:p>
          <w:p w14:paraId="0000061D"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lastRenderedPageBreak/>
              <w:t>Doctorado en Antropología Social (Universidad Iberoamericana CDMX), graduación en proceso)</w:t>
            </w:r>
          </w:p>
        </w:tc>
        <w:tc>
          <w:tcPr>
            <w:tcW w:w="1696" w:type="dxa"/>
            <w:tcBorders>
              <w:top w:val="single" w:sz="4" w:space="0" w:color="000000"/>
              <w:bottom w:val="single" w:sz="4" w:space="0" w:color="000000"/>
            </w:tcBorders>
          </w:tcPr>
          <w:p w14:paraId="0000061E"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lastRenderedPageBreak/>
              <w:t>Perfil PRODEP</w:t>
            </w:r>
          </w:p>
          <w:p w14:paraId="0000061F"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20"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Sociología (UAGro)</w:t>
            </w:r>
          </w:p>
        </w:tc>
      </w:tr>
      <w:tr w:rsidR="003E447E" w:rsidRPr="006F1505" w14:paraId="3493610D" w14:textId="77777777">
        <w:tc>
          <w:tcPr>
            <w:tcW w:w="1983" w:type="dxa"/>
            <w:tcBorders>
              <w:top w:val="single" w:sz="4" w:space="0" w:color="000000"/>
              <w:bottom w:val="single" w:sz="4" w:space="0" w:color="000000"/>
            </w:tcBorders>
          </w:tcPr>
          <w:p w14:paraId="00000621"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 Adrián Urióstegui Flores</w:t>
            </w:r>
          </w:p>
          <w:p w14:paraId="00000622"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23"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Licenciatura en Geografía (UAEM) </w:t>
            </w:r>
          </w:p>
          <w:p w14:paraId="00000624"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Maestría en Estudios Rurales (El Colegio de Michoacán) </w:t>
            </w:r>
          </w:p>
          <w:p w14:paraId="00000625"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Doctorado en Geografía (Universidad Nacional Autónoma de México)</w:t>
            </w:r>
          </w:p>
        </w:tc>
        <w:tc>
          <w:tcPr>
            <w:tcW w:w="1696" w:type="dxa"/>
            <w:tcBorders>
              <w:top w:val="single" w:sz="4" w:space="0" w:color="000000"/>
              <w:bottom w:val="single" w:sz="4" w:space="0" w:color="000000"/>
            </w:tcBorders>
          </w:tcPr>
          <w:p w14:paraId="00000626"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SNII Nivel 1 </w:t>
            </w:r>
          </w:p>
          <w:p w14:paraId="00000627"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Perfil PRODEP</w:t>
            </w:r>
          </w:p>
          <w:p w14:paraId="00000628"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29"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Escuela Superior de Ciencias de la Tierra (UAGro)</w:t>
            </w:r>
          </w:p>
        </w:tc>
      </w:tr>
      <w:tr w:rsidR="003E447E" w:rsidRPr="006F1505" w14:paraId="14FEEC45" w14:textId="77777777">
        <w:tc>
          <w:tcPr>
            <w:tcW w:w="1983" w:type="dxa"/>
            <w:tcBorders>
              <w:top w:val="single" w:sz="4" w:space="0" w:color="000000"/>
              <w:bottom w:val="single" w:sz="4" w:space="0" w:color="000000"/>
            </w:tcBorders>
          </w:tcPr>
          <w:p w14:paraId="0000062A"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 Ramón Bedolla Solano</w:t>
            </w:r>
          </w:p>
          <w:p w14:paraId="0000062B"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2C"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Licenciatura en Turismo</w:t>
            </w:r>
          </w:p>
          <w:p w14:paraId="0000062D"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en Ciencias de la Educación. Escuela Normal Justo Sierra</w:t>
            </w:r>
          </w:p>
          <w:p w14:paraId="0000062E"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 en Ciencias de la Educación. Escuela Normal Justo Sierra</w:t>
            </w:r>
          </w:p>
          <w:p w14:paraId="0000062F"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 en Desarrollo Regional (UAGro.)</w:t>
            </w:r>
          </w:p>
        </w:tc>
        <w:tc>
          <w:tcPr>
            <w:tcW w:w="1696" w:type="dxa"/>
            <w:tcBorders>
              <w:top w:val="single" w:sz="4" w:space="0" w:color="000000"/>
              <w:bottom w:val="single" w:sz="4" w:space="0" w:color="000000"/>
            </w:tcBorders>
          </w:tcPr>
          <w:p w14:paraId="00000630"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Nivel 1</w:t>
            </w:r>
          </w:p>
          <w:p w14:paraId="00000631"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Perfil PRODEP</w:t>
            </w:r>
          </w:p>
          <w:p w14:paraId="00000632"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33"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Sociología (UAGro)</w:t>
            </w:r>
          </w:p>
        </w:tc>
      </w:tr>
      <w:tr w:rsidR="003E447E" w:rsidRPr="006F1505" w14:paraId="12BABD8E" w14:textId="77777777">
        <w:tc>
          <w:tcPr>
            <w:tcW w:w="1983" w:type="dxa"/>
            <w:tcBorders>
              <w:top w:val="single" w:sz="4" w:space="0" w:color="000000"/>
              <w:bottom w:val="single" w:sz="4" w:space="0" w:color="000000"/>
            </w:tcBorders>
          </w:tcPr>
          <w:p w14:paraId="00000634"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 José Vladimir Morales Ruano</w:t>
            </w:r>
          </w:p>
          <w:p w14:paraId="00000635"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36"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Ingeniero Civil (</w:t>
            </w:r>
            <w:proofErr w:type="spellStart"/>
            <w:r w:rsidRPr="006F1505">
              <w:rPr>
                <w:rFonts w:ascii="Times New Roman" w:eastAsia="Times New Roman" w:hAnsi="Times New Roman" w:cs="Times New Roman"/>
                <w:sz w:val="22"/>
                <w:szCs w:val="22"/>
                <w:lang w:val="es-ES"/>
              </w:rPr>
              <w:t>ITCh</w:t>
            </w:r>
            <w:proofErr w:type="spellEnd"/>
            <w:r w:rsidRPr="006F1505">
              <w:rPr>
                <w:rFonts w:ascii="Times New Roman" w:eastAsia="Times New Roman" w:hAnsi="Times New Roman" w:cs="Times New Roman"/>
                <w:sz w:val="22"/>
                <w:szCs w:val="22"/>
                <w:lang w:val="es-ES"/>
              </w:rPr>
              <w:t>)</w:t>
            </w:r>
          </w:p>
          <w:p w14:paraId="00000637"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en Ingeniería (UACh)</w:t>
            </w:r>
          </w:p>
          <w:p w14:paraId="00000638"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Doctor en Ciencias Ambientales (CCDR UAGro.) </w:t>
            </w:r>
          </w:p>
        </w:tc>
        <w:tc>
          <w:tcPr>
            <w:tcW w:w="1696" w:type="dxa"/>
            <w:tcBorders>
              <w:top w:val="single" w:sz="4" w:space="0" w:color="000000"/>
              <w:bottom w:val="single" w:sz="4" w:space="0" w:color="000000"/>
            </w:tcBorders>
          </w:tcPr>
          <w:p w14:paraId="00000639"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Candidato SNII</w:t>
            </w:r>
          </w:p>
          <w:p w14:paraId="0000063A"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3B"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Unidad de Ciencias del Desarrollo Regional</w:t>
            </w:r>
          </w:p>
          <w:p w14:paraId="0000063C"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(UAGro)</w:t>
            </w:r>
          </w:p>
        </w:tc>
      </w:tr>
      <w:tr w:rsidR="003E447E" w:rsidRPr="006F1505" w14:paraId="2106A3B0" w14:textId="77777777">
        <w:tc>
          <w:tcPr>
            <w:tcW w:w="1983" w:type="dxa"/>
            <w:tcBorders>
              <w:top w:val="single" w:sz="4" w:space="0" w:color="000000"/>
              <w:bottom w:val="single" w:sz="4" w:space="0" w:color="000000"/>
            </w:tcBorders>
          </w:tcPr>
          <w:p w14:paraId="0000063D"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Dra. Adriana Miranda Esteban</w:t>
            </w:r>
          </w:p>
          <w:p w14:paraId="0000063E"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3F"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Licenciatura en Psicología </w:t>
            </w:r>
          </w:p>
          <w:p w14:paraId="00000640"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Maestría en Ciencias: Área Educación Superior </w:t>
            </w:r>
          </w:p>
          <w:p w14:paraId="00000641"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 Doctorado en Ciencias Ambientales (UCCDR UAGro.)</w:t>
            </w:r>
          </w:p>
        </w:tc>
        <w:tc>
          <w:tcPr>
            <w:tcW w:w="1696" w:type="dxa"/>
            <w:tcBorders>
              <w:top w:val="single" w:sz="4" w:space="0" w:color="000000"/>
              <w:bottom w:val="single" w:sz="4" w:space="0" w:color="000000"/>
            </w:tcBorders>
          </w:tcPr>
          <w:p w14:paraId="00000642"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1</w:t>
            </w:r>
          </w:p>
          <w:p w14:paraId="00000643"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Perfil PRODEP</w:t>
            </w:r>
          </w:p>
          <w:p w14:paraId="00000644"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45"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Sociología (UAGro)</w:t>
            </w:r>
          </w:p>
        </w:tc>
      </w:tr>
      <w:tr w:rsidR="003E447E" w:rsidRPr="006F1505" w14:paraId="16C26C22" w14:textId="77777777">
        <w:tc>
          <w:tcPr>
            <w:tcW w:w="1983" w:type="dxa"/>
            <w:tcBorders>
              <w:top w:val="single" w:sz="4" w:space="0" w:color="000000"/>
              <w:bottom w:val="single" w:sz="4" w:space="0" w:color="000000"/>
            </w:tcBorders>
          </w:tcPr>
          <w:p w14:paraId="00000646"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Dra. Dolores Vargas Álvarez</w:t>
            </w:r>
          </w:p>
          <w:p w14:paraId="00000647"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48"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Ingeniero agroindustrial </w:t>
            </w:r>
          </w:p>
          <w:p w14:paraId="00000649"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y Doctorado en Recursos Naturales, Especialidad en Fisiología Vegetal</w:t>
            </w:r>
          </w:p>
        </w:tc>
        <w:tc>
          <w:tcPr>
            <w:tcW w:w="1696" w:type="dxa"/>
            <w:tcBorders>
              <w:top w:val="single" w:sz="4" w:space="0" w:color="000000"/>
              <w:bottom w:val="single" w:sz="4" w:space="0" w:color="000000"/>
            </w:tcBorders>
          </w:tcPr>
          <w:p w14:paraId="0000064A"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1</w:t>
            </w:r>
          </w:p>
          <w:p w14:paraId="0000064B"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Perfil PRODEP</w:t>
            </w:r>
          </w:p>
          <w:p w14:paraId="0000064C"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4D"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Ciencias Químicas (UAGro)</w:t>
            </w:r>
          </w:p>
        </w:tc>
      </w:tr>
      <w:tr w:rsidR="003E447E" w:rsidRPr="006F1505" w14:paraId="3BBB1BFC" w14:textId="77777777">
        <w:tc>
          <w:tcPr>
            <w:tcW w:w="1983" w:type="dxa"/>
            <w:tcBorders>
              <w:top w:val="single" w:sz="4" w:space="0" w:color="000000"/>
              <w:bottom w:val="single" w:sz="4" w:space="0" w:color="000000"/>
            </w:tcBorders>
          </w:tcPr>
          <w:p w14:paraId="0000064E"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Dra. Norma Arroyo Domínguez.</w:t>
            </w:r>
          </w:p>
          <w:p w14:paraId="0000064F"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50"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Ingeniera Civil. Instituto Tecnológico de Chilpancingo</w:t>
            </w:r>
          </w:p>
          <w:p w14:paraId="00000651"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Maestra en Ciencias del Agua con énfasis en Hidrología Superficial</w:t>
            </w:r>
          </w:p>
          <w:p w14:paraId="00000652"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Doctora en Ciencias del Agua con énfasis en Hidrología Subterránea por la Universidad Autónoma del Estado de México</w:t>
            </w:r>
          </w:p>
        </w:tc>
        <w:tc>
          <w:tcPr>
            <w:tcW w:w="1696" w:type="dxa"/>
            <w:tcBorders>
              <w:top w:val="single" w:sz="4" w:space="0" w:color="000000"/>
              <w:bottom w:val="single" w:sz="4" w:space="0" w:color="000000"/>
            </w:tcBorders>
          </w:tcPr>
          <w:p w14:paraId="00000653"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Perfil PRODEP</w:t>
            </w:r>
          </w:p>
          <w:p w14:paraId="00000654"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55"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Ingeniería (UAGro)</w:t>
            </w:r>
          </w:p>
        </w:tc>
      </w:tr>
      <w:tr w:rsidR="003E447E" w:rsidRPr="006F1505" w14:paraId="142D5EE7" w14:textId="77777777">
        <w:tc>
          <w:tcPr>
            <w:tcW w:w="1983" w:type="dxa"/>
            <w:tcBorders>
              <w:top w:val="single" w:sz="4" w:space="0" w:color="000000"/>
              <w:bottom w:val="single" w:sz="4" w:space="0" w:color="000000"/>
            </w:tcBorders>
          </w:tcPr>
          <w:p w14:paraId="00000656"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lastRenderedPageBreak/>
              <w:t>Dra. Olivia Leyva Muñoz</w:t>
            </w:r>
          </w:p>
          <w:p w14:paraId="00000657"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58"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Doctora en Ciencias Sociales.</w:t>
            </w:r>
          </w:p>
          <w:p w14:paraId="00000659"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en Estudios Socioterritoriales.</w:t>
            </w:r>
          </w:p>
          <w:p w14:paraId="0000065A"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Licenciatura en Derecho.</w:t>
            </w:r>
          </w:p>
        </w:tc>
        <w:tc>
          <w:tcPr>
            <w:tcW w:w="1696" w:type="dxa"/>
            <w:tcBorders>
              <w:top w:val="single" w:sz="4" w:space="0" w:color="000000"/>
              <w:bottom w:val="single" w:sz="4" w:space="0" w:color="000000"/>
            </w:tcBorders>
          </w:tcPr>
          <w:p w14:paraId="0000065B"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Nivel 1</w:t>
            </w:r>
          </w:p>
        </w:tc>
        <w:tc>
          <w:tcPr>
            <w:tcW w:w="1985" w:type="dxa"/>
            <w:tcBorders>
              <w:top w:val="single" w:sz="4" w:space="0" w:color="000000"/>
              <w:bottom w:val="single" w:sz="4" w:space="0" w:color="000000"/>
            </w:tcBorders>
          </w:tcPr>
          <w:p w14:paraId="0000065C"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Gobierno y Gestión Pública</w:t>
            </w:r>
          </w:p>
          <w:p w14:paraId="0000065D"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(UAGro)</w:t>
            </w:r>
          </w:p>
        </w:tc>
      </w:tr>
      <w:tr w:rsidR="003E447E" w:rsidRPr="006F1505" w14:paraId="2B9E7AEB" w14:textId="77777777">
        <w:tc>
          <w:tcPr>
            <w:tcW w:w="1983" w:type="dxa"/>
            <w:tcBorders>
              <w:top w:val="single" w:sz="4" w:space="0" w:color="000000"/>
              <w:bottom w:val="single" w:sz="4" w:space="0" w:color="000000"/>
            </w:tcBorders>
          </w:tcPr>
          <w:p w14:paraId="0000065E"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 José Luis Susano García</w:t>
            </w:r>
          </w:p>
          <w:p w14:paraId="0000065F"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60"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Licenciado en Ciencias de la Comunicación. Universidad Autónoma de Guerrero.</w:t>
            </w:r>
          </w:p>
          <w:p w14:paraId="00000661"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en mercadotecnia. Instituto de Estudios Universitarios.</w:t>
            </w:r>
            <w:r w:rsidRPr="006F1505">
              <w:rPr>
                <w:rFonts w:ascii="Helvetica Neue" w:eastAsia="Helvetica Neue" w:hAnsi="Helvetica Neue" w:cs="Helvetica Neue"/>
                <w:color w:val="333333"/>
                <w:sz w:val="22"/>
                <w:szCs w:val="22"/>
                <w:highlight w:val="white"/>
                <w:lang w:val="es-ES"/>
              </w:rPr>
              <w:t xml:space="preserve"> </w:t>
            </w:r>
          </w:p>
          <w:p w14:paraId="00000662"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Doctorado en Administración y Gestión Empresarial. Universidad del Centro del Bajío.</w:t>
            </w:r>
          </w:p>
        </w:tc>
        <w:tc>
          <w:tcPr>
            <w:tcW w:w="1696" w:type="dxa"/>
            <w:tcBorders>
              <w:top w:val="single" w:sz="4" w:space="0" w:color="000000"/>
              <w:bottom w:val="single" w:sz="4" w:space="0" w:color="000000"/>
            </w:tcBorders>
          </w:tcPr>
          <w:p w14:paraId="00000663"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Nivel 1</w:t>
            </w:r>
          </w:p>
        </w:tc>
        <w:tc>
          <w:tcPr>
            <w:tcW w:w="1985" w:type="dxa"/>
            <w:tcBorders>
              <w:top w:val="single" w:sz="4" w:space="0" w:color="000000"/>
              <w:bottom w:val="single" w:sz="4" w:space="0" w:color="000000"/>
            </w:tcBorders>
          </w:tcPr>
          <w:p w14:paraId="00000664"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Comunicación y Mercadotecnia (UAGro)</w:t>
            </w:r>
          </w:p>
        </w:tc>
      </w:tr>
      <w:tr w:rsidR="003E447E" w:rsidRPr="006F1505" w14:paraId="79DE4948" w14:textId="77777777">
        <w:tc>
          <w:tcPr>
            <w:tcW w:w="1983" w:type="dxa"/>
            <w:tcBorders>
              <w:top w:val="single" w:sz="4" w:space="0" w:color="000000"/>
              <w:bottom w:val="single" w:sz="4" w:space="0" w:color="000000"/>
            </w:tcBorders>
          </w:tcPr>
          <w:p w14:paraId="00000665"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Dra. Laura Conde Báez</w:t>
            </w:r>
          </w:p>
          <w:p w14:paraId="00000666" w14:textId="77777777" w:rsidR="003E447E" w:rsidRPr="006F1505" w:rsidRDefault="003E447E">
            <w:pPr>
              <w:ind w:hanging="2"/>
              <w:rPr>
                <w:rFonts w:ascii="Times New Roman" w:eastAsia="Times New Roman" w:hAnsi="Times New Roman" w:cs="Times New Roman"/>
                <w:sz w:val="22"/>
                <w:szCs w:val="22"/>
                <w:lang w:val="es-ES"/>
              </w:rPr>
            </w:pPr>
          </w:p>
          <w:p w14:paraId="00000667" w14:textId="77777777" w:rsidR="003E447E" w:rsidRPr="006F1505" w:rsidRDefault="003E447E">
            <w:pPr>
              <w:ind w:hanging="2"/>
              <w:rPr>
                <w:rFonts w:ascii="Times New Roman" w:eastAsia="Times New Roman" w:hAnsi="Times New Roman" w:cs="Times New Roman"/>
                <w:sz w:val="22"/>
                <w:szCs w:val="22"/>
                <w:lang w:val="es-ES"/>
              </w:rPr>
            </w:pPr>
          </w:p>
          <w:p w14:paraId="00000669" w14:textId="77777777" w:rsidR="003E447E" w:rsidRPr="006F1505" w:rsidRDefault="003E447E" w:rsidP="00F8620A">
            <w:pPr>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6A"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Ingeniera Ambiental por la Benemérita Universidad Autónoma de Puebla.</w:t>
            </w:r>
          </w:p>
          <w:p w14:paraId="0000066B"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Doctora en Ciencias Ambientales por la Universidad Autónoma del Estado de Hidalgo.</w:t>
            </w:r>
          </w:p>
        </w:tc>
        <w:tc>
          <w:tcPr>
            <w:tcW w:w="1696" w:type="dxa"/>
            <w:tcBorders>
              <w:top w:val="single" w:sz="4" w:space="0" w:color="000000"/>
              <w:bottom w:val="single" w:sz="4" w:space="0" w:color="000000"/>
            </w:tcBorders>
          </w:tcPr>
          <w:p w14:paraId="0000066C"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Nivel 1</w:t>
            </w:r>
          </w:p>
        </w:tc>
        <w:tc>
          <w:tcPr>
            <w:tcW w:w="1985" w:type="dxa"/>
            <w:tcBorders>
              <w:top w:val="single" w:sz="4" w:space="0" w:color="000000"/>
              <w:bottom w:val="single" w:sz="4" w:space="0" w:color="000000"/>
            </w:tcBorders>
          </w:tcPr>
          <w:p w14:paraId="0000066D"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Universidad Politécnica de Pachuca</w:t>
            </w:r>
          </w:p>
        </w:tc>
      </w:tr>
      <w:tr w:rsidR="003E447E" w:rsidRPr="006F1505" w14:paraId="5FAE4D09" w14:textId="77777777">
        <w:tc>
          <w:tcPr>
            <w:tcW w:w="1983" w:type="dxa"/>
            <w:tcBorders>
              <w:top w:val="single" w:sz="4" w:space="0" w:color="000000"/>
              <w:bottom w:val="single" w:sz="4" w:space="0" w:color="000000"/>
            </w:tcBorders>
          </w:tcPr>
          <w:p w14:paraId="0000066E"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Dra. Beatriz Canabal Cristiani</w:t>
            </w:r>
          </w:p>
          <w:p w14:paraId="0000066F"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bottom w:val="single" w:sz="4" w:space="0" w:color="000000"/>
            </w:tcBorders>
          </w:tcPr>
          <w:p w14:paraId="00000670"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Licenciada en Sociología por la Facultad de Ciencias Políticas y Sociales de la Universidad Nacional Autónoma de México. </w:t>
            </w:r>
          </w:p>
          <w:p w14:paraId="00000671"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Doctora en Sociología por la Escuela de Altos Estudios en Ciencias Sociales de París, Francia</w:t>
            </w:r>
          </w:p>
        </w:tc>
        <w:tc>
          <w:tcPr>
            <w:tcW w:w="1696" w:type="dxa"/>
            <w:tcBorders>
              <w:top w:val="single" w:sz="4" w:space="0" w:color="000000"/>
              <w:bottom w:val="single" w:sz="4" w:space="0" w:color="000000"/>
            </w:tcBorders>
          </w:tcPr>
          <w:p w14:paraId="00000672"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SNII Nivel 11</w:t>
            </w:r>
          </w:p>
        </w:tc>
        <w:tc>
          <w:tcPr>
            <w:tcW w:w="1985" w:type="dxa"/>
            <w:tcBorders>
              <w:top w:val="single" w:sz="4" w:space="0" w:color="000000"/>
              <w:bottom w:val="single" w:sz="4" w:space="0" w:color="000000"/>
            </w:tcBorders>
          </w:tcPr>
          <w:p w14:paraId="00000673"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UAM-Xochimilco</w:t>
            </w:r>
          </w:p>
        </w:tc>
      </w:tr>
      <w:tr w:rsidR="003E447E" w:rsidRPr="006F1505" w14:paraId="3CCE321A" w14:textId="77777777">
        <w:tc>
          <w:tcPr>
            <w:tcW w:w="1983" w:type="dxa"/>
            <w:tcBorders>
              <w:top w:val="single" w:sz="4" w:space="0" w:color="000000"/>
              <w:bottom w:val="single" w:sz="4" w:space="0" w:color="000000"/>
            </w:tcBorders>
          </w:tcPr>
          <w:p w14:paraId="00000674"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Mtro. José Luis Pablos Hach</w:t>
            </w:r>
          </w:p>
        </w:tc>
        <w:tc>
          <w:tcPr>
            <w:tcW w:w="3265" w:type="dxa"/>
            <w:tcBorders>
              <w:top w:val="single" w:sz="4" w:space="0" w:color="000000"/>
              <w:bottom w:val="single" w:sz="4" w:space="0" w:color="000000"/>
            </w:tcBorders>
          </w:tcPr>
          <w:p w14:paraId="00000675"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Ing. Agrónomo (Universidad Autónoma de Chapingo)</w:t>
            </w:r>
          </w:p>
          <w:p w14:paraId="00000676"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Maestría. en Ciencias. (Colegio de Postgraduados)</w:t>
            </w:r>
          </w:p>
          <w:p w14:paraId="00000677" w14:textId="77777777" w:rsidR="003E447E" w:rsidRPr="006F1505" w:rsidRDefault="00453D4E">
            <w:pPr>
              <w:spacing w:after="120"/>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Estudios de Doctorado en Estadística (North Carolina </w:t>
            </w:r>
            <w:proofErr w:type="spellStart"/>
            <w:r w:rsidRPr="006F1505">
              <w:rPr>
                <w:rFonts w:ascii="Times New Roman" w:eastAsia="Times New Roman" w:hAnsi="Times New Roman" w:cs="Times New Roman"/>
                <w:sz w:val="22"/>
                <w:szCs w:val="22"/>
                <w:lang w:val="es-ES"/>
              </w:rPr>
              <w:t>State</w:t>
            </w:r>
            <w:proofErr w:type="spellEnd"/>
            <w:r w:rsidRPr="006F1505">
              <w:rPr>
                <w:rFonts w:ascii="Times New Roman" w:eastAsia="Times New Roman" w:hAnsi="Times New Roman" w:cs="Times New Roman"/>
                <w:sz w:val="22"/>
                <w:szCs w:val="22"/>
                <w:lang w:val="es-ES"/>
              </w:rPr>
              <w:t xml:space="preserve"> University)</w:t>
            </w:r>
          </w:p>
        </w:tc>
        <w:tc>
          <w:tcPr>
            <w:tcW w:w="1696" w:type="dxa"/>
            <w:tcBorders>
              <w:top w:val="single" w:sz="4" w:space="0" w:color="000000"/>
              <w:bottom w:val="single" w:sz="4" w:space="0" w:color="000000"/>
            </w:tcBorders>
          </w:tcPr>
          <w:p w14:paraId="00000678" w14:textId="77777777" w:rsidR="003E447E" w:rsidRPr="006F1505" w:rsidRDefault="003E447E">
            <w:pPr>
              <w:ind w:hanging="2"/>
              <w:rPr>
                <w:rFonts w:ascii="Times New Roman" w:eastAsia="Times New Roman" w:hAnsi="Times New Roman" w:cs="Times New Roman"/>
                <w:sz w:val="22"/>
                <w:szCs w:val="22"/>
                <w:lang w:val="es-ES"/>
              </w:rPr>
            </w:pPr>
          </w:p>
        </w:tc>
        <w:tc>
          <w:tcPr>
            <w:tcW w:w="1985" w:type="dxa"/>
            <w:tcBorders>
              <w:top w:val="single" w:sz="4" w:space="0" w:color="000000"/>
              <w:bottom w:val="single" w:sz="4" w:space="0" w:color="000000"/>
            </w:tcBorders>
          </w:tcPr>
          <w:p w14:paraId="00000679"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Facultad de Medicina Veterinaria y Zootecnia, UNAM</w:t>
            </w:r>
          </w:p>
        </w:tc>
      </w:tr>
      <w:tr w:rsidR="003E447E" w:rsidRPr="006F1505" w14:paraId="4D64F57F" w14:textId="77777777">
        <w:tc>
          <w:tcPr>
            <w:tcW w:w="1983" w:type="dxa"/>
            <w:tcBorders>
              <w:top w:val="single" w:sz="4" w:space="0" w:color="000000"/>
            </w:tcBorders>
          </w:tcPr>
          <w:p w14:paraId="0000067A" w14:textId="77777777" w:rsidR="003E447E" w:rsidRPr="006F1505" w:rsidRDefault="00453D4E">
            <w:pPr>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Dr. Marcelino García Benítez</w:t>
            </w:r>
          </w:p>
          <w:p w14:paraId="0000067B" w14:textId="77777777" w:rsidR="003E447E" w:rsidRPr="006F1505" w:rsidRDefault="003E447E">
            <w:pPr>
              <w:ind w:hanging="2"/>
              <w:rPr>
                <w:rFonts w:ascii="Times New Roman" w:eastAsia="Times New Roman" w:hAnsi="Times New Roman" w:cs="Times New Roman"/>
                <w:sz w:val="22"/>
                <w:szCs w:val="22"/>
                <w:lang w:val="es-ES"/>
              </w:rPr>
            </w:pPr>
          </w:p>
        </w:tc>
        <w:tc>
          <w:tcPr>
            <w:tcW w:w="3265" w:type="dxa"/>
            <w:tcBorders>
              <w:top w:val="single" w:sz="4" w:space="0" w:color="000000"/>
            </w:tcBorders>
          </w:tcPr>
          <w:p w14:paraId="0000067C"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Licenciatura en Geografía (Universidad Nacional Autónoma de México) </w:t>
            </w:r>
          </w:p>
          <w:p w14:paraId="0000067D"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Maestro en Estudios de Población en el Instituto de Ciencias </w:t>
            </w:r>
            <w:r w:rsidRPr="006F1505">
              <w:rPr>
                <w:rFonts w:ascii="Times New Roman" w:eastAsia="Times New Roman" w:hAnsi="Times New Roman" w:cs="Times New Roman"/>
                <w:sz w:val="22"/>
                <w:szCs w:val="22"/>
                <w:lang w:val="es-ES"/>
              </w:rPr>
              <w:lastRenderedPageBreak/>
              <w:t>Sociales y Humanidades en la (UAEH)</w:t>
            </w:r>
          </w:p>
          <w:p w14:paraId="0000067E" w14:textId="77777777" w:rsidR="003E447E" w:rsidRPr="006F1505" w:rsidRDefault="00453D4E">
            <w:pPr>
              <w:spacing w:after="120" w:line="240" w:lineRule="auto"/>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 Doctor en Urbanismo por la Facultad de Planeación Urbana y Regional, (UAEMex). </w:t>
            </w:r>
          </w:p>
        </w:tc>
        <w:tc>
          <w:tcPr>
            <w:tcW w:w="1696" w:type="dxa"/>
            <w:tcBorders>
              <w:top w:val="single" w:sz="4" w:space="0" w:color="000000"/>
            </w:tcBorders>
          </w:tcPr>
          <w:p w14:paraId="0000067F" w14:textId="77777777" w:rsidR="003E447E" w:rsidRPr="006F1505" w:rsidRDefault="00453D4E">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lastRenderedPageBreak/>
              <w:t>SNII Nivel 1</w:t>
            </w:r>
          </w:p>
        </w:tc>
        <w:tc>
          <w:tcPr>
            <w:tcW w:w="1985" w:type="dxa"/>
            <w:tcBorders>
              <w:top w:val="single" w:sz="4" w:space="0" w:color="000000"/>
            </w:tcBorders>
          </w:tcPr>
          <w:p w14:paraId="00000680" w14:textId="0F20DBE1" w:rsidR="003E447E" w:rsidRPr="006F1505" w:rsidRDefault="00453D4E" w:rsidP="00B038B8">
            <w:pPr>
              <w:ind w:hanging="2"/>
              <w:rPr>
                <w:rFonts w:ascii="Times New Roman" w:eastAsia="Times New Roman" w:hAnsi="Times New Roman" w:cs="Times New Roman"/>
                <w:sz w:val="22"/>
                <w:szCs w:val="22"/>
                <w:lang w:val="es-ES"/>
              </w:rPr>
            </w:pPr>
            <w:r w:rsidRPr="006F1505">
              <w:rPr>
                <w:rFonts w:ascii="Times New Roman" w:eastAsia="Times New Roman" w:hAnsi="Times New Roman" w:cs="Times New Roman"/>
                <w:sz w:val="22"/>
                <w:szCs w:val="22"/>
                <w:lang w:val="es-ES"/>
              </w:rPr>
              <w:t xml:space="preserve">Investigador por México </w:t>
            </w:r>
            <w:r w:rsidR="00B038B8" w:rsidRPr="006F1505">
              <w:rPr>
                <w:rFonts w:ascii="Times New Roman" w:eastAsia="Times New Roman" w:hAnsi="Times New Roman" w:cs="Times New Roman"/>
                <w:sz w:val="22"/>
                <w:szCs w:val="22"/>
                <w:lang w:val="es-ES"/>
              </w:rPr>
              <w:t>SECIHTI</w:t>
            </w:r>
            <w:r w:rsidRPr="006F1505">
              <w:rPr>
                <w:rFonts w:ascii="Times New Roman" w:eastAsia="Times New Roman" w:hAnsi="Times New Roman" w:cs="Times New Roman"/>
                <w:sz w:val="22"/>
                <w:szCs w:val="22"/>
                <w:lang w:val="es-ES"/>
              </w:rPr>
              <w:t xml:space="preserve">, Instituto de Investigación en Gestión de Riesgos y Cambio Climático en la </w:t>
            </w:r>
            <w:r w:rsidRPr="006F1505">
              <w:rPr>
                <w:rFonts w:ascii="Times New Roman" w:eastAsia="Times New Roman" w:hAnsi="Times New Roman" w:cs="Times New Roman"/>
                <w:sz w:val="22"/>
                <w:szCs w:val="22"/>
                <w:lang w:val="es-ES"/>
              </w:rPr>
              <w:lastRenderedPageBreak/>
              <w:t>Universidad de Ciencias y Artes de Chiapas UNICACH.</w:t>
            </w:r>
          </w:p>
        </w:tc>
      </w:tr>
    </w:tbl>
    <w:p w14:paraId="00000681" w14:textId="77777777" w:rsidR="003E447E" w:rsidRPr="006F1505" w:rsidRDefault="00453D4E">
      <w:pPr>
        <w:rPr>
          <w:b/>
          <w:lang w:val="es-ES"/>
        </w:rPr>
      </w:pPr>
      <w:r w:rsidRPr="006F1505">
        <w:rPr>
          <w:noProof/>
          <w:lang w:val="es-ES"/>
        </w:rPr>
        <w:lastRenderedPageBreak/>
        <mc:AlternateContent>
          <mc:Choice Requires="wps">
            <w:drawing>
              <wp:anchor distT="0" distB="0" distL="114300" distR="114300" simplePos="0" relativeHeight="251662336" behindDoc="0" locked="0" layoutInCell="1" hidden="0" allowOverlap="1" wp14:anchorId="2A0F8984" wp14:editId="311B53C3">
                <wp:simplePos x="0" y="0"/>
                <wp:positionH relativeFrom="column">
                  <wp:posOffset>-38099</wp:posOffset>
                </wp:positionH>
                <wp:positionV relativeFrom="paragraph">
                  <wp:posOffset>25400</wp:posOffset>
                </wp:positionV>
                <wp:extent cx="3961130" cy="293370"/>
                <wp:effectExtent l="0" t="0" r="0" b="0"/>
                <wp:wrapNone/>
                <wp:docPr id="1958566777" name="Rectángulo 1958566777"/>
                <wp:cNvGraphicFramePr/>
                <a:graphic xmlns:a="http://schemas.openxmlformats.org/drawingml/2006/main">
                  <a:graphicData uri="http://schemas.microsoft.com/office/word/2010/wordprocessingShape">
                    <wps:wsp>
                      <wps:cNvSpPr/>
                      <wps:spPr>
                        <a:xfrm>
                          <a:off x="3374960" y="3642840"/>
                          <a:ext cx="3942080" cy="274320"/>
                        </a:xfrm>
                        <a:prstGeom prst="rect">
                          <a:avLst/>
                        </a:prstGeom>
                        <a:solidFill>
                          <a:srgbClr val="FFFFFF"/>
                        </a:solidFill>
                        <a:ln>
                          <a:noFill/>
                        </a:ln>
                      </wps:spPr>
                      <wps:txbx>
                        <w:txbxContent>
                          <w:p w14:paraId="7C28E313" w14:textId="77777777" w:rsidR="003E447E" w:rsidRDefault="00453D4E">
                            <w:pPr>
                              <w:spacing w:line="258" w:lineRule="auto"/>
                              <w:textDirection w:val="btLr"/>
                            </w:pPr>
                            <w:r>
                              <w:rPr>
                                <w:rFonts w:ascii="Times New Roman" w:eastAsia="Times New Roman" w:hAnsi="Times New Roman" w:cs="Times New Roman"/>
                                <w:color w:val="000000"/>
                                <w:sz w:val="24"/>
                              </w:rPr>
                              <w:t>Fuente: Elaboración propia.</w:t>
                            </w:r>
                          </w:p>
                        </w:txbxContent>
                      </wps:txbx>
                      <wps:bodyPr spcFirstLastPara="1" wrap="square" lIns="91425" tIns="45700" rIns="91425" bIns="45700" anchor="t" anchorCtr="0">
                        <a:noAutofit/>
                      </wps:bodyPr>
                    </wps:wsp>
                  </a:graphicData>
                </a:graphic>
              </wp:anchor>
            </w:drawing>
          </mc:Choice>
          <mc:Fallback>
            <w:pict>
              <v:rect w14:anchorId="2A0F8984" id="Rectángulo 1958566777" o:spid="_x0000_s1037" style="position:absolute;margin-left:-3pt;margin-top:2pt;width:311.9pt;height:23.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" stroked="f">
                <v:textbox inset="2.53958mm,1.2694mm,2.53958mm,1.2694mm">
                  <w:txbxContent>
                    <w:p w14:paraId="7C28E313" w14:textId="77777777" w:rsidR="003E447E" w:rsidRDefault="00453D4E">
                      <w:pPr>
                        <w:spacing w:line="258" w:lineRule="auto"/>
                        <w:textDirection w:val="btLr"/>
                      </w:pPr>
                      <w:r>
                        <w:rPr>
                          <w:rFonts w:ascii="Times New Roman" w:eastAsia="Times New Roman" w:hAnsi="Times New Roman" w:cs="Times New Roman"/>
                          <w:color w:val="000000"/>
                          <w:sz w:val="24"/>
                        </w:rPr>
                        <w:t>Fuente: Elaboración propia.</w:t>
                      </w:r>
                    </w:p>
                  </w:txbxContent>
                </v:textbox>
              </v:rect>
            </w:pict>
          </mc:Fallback>
        </mc:AlternateContent>
      </w:r>
    </w:p>
    <w:p w14:paraId="00000682" w14:textId="77777777" w:rsidR="003E447E" w:rsidRPr="006F1505" w:rsidRDefault="003E447E" w:rsidP="0089782D">
      <w:pPr>
        <w:spacing w:after="0" w:line="240" w:lineRule="auto"/>
        <w:rPr>
          <w:b/>
          <w:lang w:val="es-ES"/>
        </w:rPr>
      </w:pPr>
    </w:p>
    <w:p w14:paraId="00000683" w14:textId="7C25F433" w:rsidR="003E447E" w:rsidRPr="006F1505" w:rsidRDefault="00453D4E"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Además de los anteriores docentes, se prevé la celebración de convenios para la incorporación de nuevos investigadores; en primer lugar, se contempla la gestión ante el Programa de Investigadoras e investigadores por México de</w:t>
      </w:r>
      <w:r w:rsidR="00B038B8"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l</w:t>
      </w:r>
      <w:r w:rsidR="00B038B8" w:rsidRPr="006F1505">
        <w:rPr>
          <w:rFonts w:ascii="Times New Roman" w:eastAsia="Times New Roman" w:hAnsi="Times New Roman" w:cs="Times New Roman"/>
          <w:sz w:val="24"/>
          <w:szCs w:val="24"/>
          <w:lang w:val="es-ES"/>
        </w:rPr>
        <w:t>a</w:t>
      </w:r>
      <w:r w:rsidRPr="006F1505">
        <w:rPr>
          <w:rFonts w:ascii="Times New Roman" w:eastAsia="Times New Roman" w:hAnsi="Times New Roman" w:cs="Times New Roman"/>
          <w:sz w:val="24"/>
          <w:szCs w:val="24"/>
          <w:lang w:val="es-ES"/>
        </w:rPr>
        <w:t xml:space="preserve"> SECIHTI, así como de estancias posdoctorales de</w:t>
      </w:r>
      <w:r w:rsidR="00B038B8"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l</w:t>
      </w:r>
      <w:r w:rsidR="00B038B8" w:rsidRPr="006F1505">
        <w:rPr>
          <w:rFonts w:ascii="Times New Roman" w:eastAsia="Times New Roman" w:hAnsi="Times New Roman" w:cs="Times New Roman"/>
          <w:sz w:val="24"/>
          <w:szCs w:val="24"/>
          <w:lang w:val="es-ES"/>
        </w:rPr>
        <w:t>a</w:t>
      </w:r>
      <w:r w:rsidRPr="006F1505">
        <w:rPr>
          <w:rFonts w:ascii="Times New Roman" w:eastAsia="Times New Roman" w:hAnsi="Times New Roman" w:cs="Times New Roman"/>
          <w:sz w:val="24"/>
          <w:szCs w:val="24"/>
          <w:lang w:val="es-ES"/>
        </w:rPr>
        <w:t xml:space="preserve"> mism</w:t>
      </w:r>
      <w:r w:rsidR="00B038B8" w:rsidRPr="006F1505">
        <w:rPr>
          <w:rFonts w:ascii="Times New Roman" w:eastAsia="Times New Roman" w:hAnsi="Times New Roman" w:cs="Times New Roman"/>
          <w:sz w:val="24"/>
          <w:szCs w:val="24"/>
          <w:lang w:val="es-ES"/>
        </w:rPr>
        <w:t>a</w:t>
      </w:r>
      <w:r w:rsidRPr="006F1505">
        <w:rPr>
          <w:rFonts w:ascii="Times New Roman" w:eastAsia="Times New Roman" w:hAnsi="Times New Roman" w:cs="Times New Roman"/>
          <w:sz w:val="24"/>
          <w:szCs w:val="24"/>
          <w:lang w:val="es-ES"/>
        </w:rPr>
        <w:t xml:space="preserve"> SECIHTI. Por otra parte, se firmarán convenios y alianzas con otros programas afines para intercambio y movilidad de profesores-investigadores. </w:t>
      </w:r>
    </w:p>
    <w:p w14:paraId="00000684" w14:textId="26A4A3F9" w:rsidR="003E447E" w:rsidRPr="006F1505" w:rsidRDefault="0049755F" w:rsidP="004D3066">
      <w:pPr>
        <w:spacing w:after="0" w:line="240" w:lineRule="auto"/>
        <w:ind w:firstLine="89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Ad</w:t>
      </w:r>
      <w:r w:rsidR="00B038B8" w:rsidRPr="006F1505">
        <w:rPr>
          <w:rFonts w:ascii="Times New Roman" w:eastAsia="Times New Roman" w:hAnsi="Times New Roman" w:cs="Times New Roman"/>
          <w:sz w:val="24"/>
          <w:szCs w:val="24"/>
          <w:lang w:val="es-ES"/>
        </w:rPr>
        <w:t>icionalmente a</w:t>
      </w:r>
      <w:r w:rsidRPr="006F1505">
        <w:rPr>
          <w:rFonts w:ascii="Times New Roman" w:eastAsia="Times New Roman" w:hAnsi="Times New Roman" w:cs="Times New Roman"/>
          <w:sz w:val="24"/>
          <w:szCs w:val="24"/>
          <w:lang w:val="es-ES"/>
        </w:rPr>
        <w:t xml:space="preserve"> las fortalezas actuales de nuestro Núcleo Académico, se tiene previsto la incorporación, por contratación o por convenio, de investigadores especializados para reforzar las áreas fundamentales del programa, tales como economía de los recursos naturales, legislación agraria, y restauración ecológica.  </w:t>
      </w:r>
    </w:p>
    <w:p w14:paraId="5E4C480D" w14:textId="77777777" w:rsidR="00F8620A" w:rsidRPr="006F1505" w:rsidRDefault="00F8620A" w:rsidP="0089782D">
      <w:pPr>
        <w:spacing w:after="0" w:line="240" w:lineRule="auto"/>
        <w:ind w:firstLine="1440"/>
        <w:jc w:val="both"/>
        <w:rPr>
          <w:rFonts w:ascii="Times New Roman" w:eastAsia="Times New Roman" w:hAnsi="Times New Roman" w:cs="Times New Roman"/>
          <w:sz w:val="24"/>
          <w:szCs w:val="24"/>
          <w:lang w:val="es-ES"/>
        </w:rPr>
      </w:pPr>
    </w:p>
    <w:p w14:paraId="00000685" w14:textId="77777777" w:rsidR="003E447E" w:rsidRPr="005F4E5B" w:rsidRDefault="00453D4E" w:rsidP="004A0DC5">
      <w:pPr>
        <w:pStyle w:val="Ttulo1"/>
        <w:rPr>
          <w:b/>
          <w:bCs/>
        </w:rPr>
      </w:pPr>
      <w:bookmarkStart w:id="94" w:name="_Toc212492172"/>
      <w:r w:rsidRPr="005F4E5B">
        <w:rPr>
          <w:b/>
          <w:bCs/>
        </w:rPr>
        <w:t>28. DATOS CURRICULARES DE LA PLANTA ACADÉMICA</w:t>
      </w:r>
      <w:bookmarkEnd w:id="94"/>
    </w:p>
    <w:p w14:paraId="00000686" w14:textId="77777777" w:rsidR="003E447E" w:rsidRPr="006F1505" w:rsidRDefault="003E447E" w:rsidP="0089782D">
      <w:pPr>
        <w:spacing w:after="0" w:line="240" w:lineRule="auto"/>
        <w:jc w:val="both"/>
        <w:rPr>
          <w:rFonts w:ascii="Times New Roman" w:eastAsia="Times New Roman" w:hAnsi="Times New Roman" w:cs="Times New Roman"/>
          <w:b/>
          <w:sz w:val="24"/>
          <w:szCs w:val="24"/>
          <w:lang w:val="es-ES"/>
        </w:rPr>
      </w:pPr>
    </w:p>
    <w:p w14:paraId="4356C318" w14:textId="77777777" w:rsidR="00EE10E3" w:rsidRPr="00EE10E3" w:rsidRDefault="00EE10E3" w:rsidP="00EE10E3">
      <w:pPr>
        <w:spacing w:after="0" w:line="240" w:lineRule="auto"/>
        <w:jc w:val="both"/>
        <w:rPr>
          <w:rFonts w:ascii="Times New Roman" w:eastAsia="Times New Roman" w:hAnsi="Times New Roman" w:cs="Times New Roman"/>
          <w:b/>
          <w:sz w:val="24"/>
          <w:szCs w:val="24"/>
          <w:lang w:val="es-ES"/>
        </w:rPr>
      </w:pPr>
      <w:r w:rsidRPr="00EE10E3">
        <w:rPr>
          <w:rFonts w:ascii="Times New Roman" w:eastAsia="Times New Roman" w:hAnsi="Times New Roman" w:cs="Times New Roman"/>
          <w:b/>
          <w:sz w:val="24"/>
          <w:szCs w:val="24"/>
          <w:lang w:val="es-ES"/>
        </w:rPr>
        <w:t>MTRO. TAURINO HERNÁNDEZ MORENO</w:t>
      </w:r>
    </w:p>
    <w:p w14:paraId="7287431C" w14:textId="77777777" w:rsidR="00EE10E3" w:rsidRPr="00EE10E3" w:rsidRDefault="00EE10E3" w:rsidP="00EE10E3">
      <w:pPr>
        <w:spacing w:after="0" w:line="240" w:lineRule="auto"/>
        <w:jc w:val="both"/>
        <w:rPr>
          <w:rFonts w:ascii="Times New Roman" w:eastAsia="Times New Roman" w:hAnsi="Times New Roman" w:cs="Times New Roman"/>
          <w:sz w:val="24"/>
          <w:szCs w:val="24"/>
          <w:lang w:val="es-ES"/>
        </w:rPr>
      </w:pPr>
      <w:r w:rsidRPr="00EE10E3">
        <w:rPr>
          <w:rFonts w:ascii="Times New Roman" w:eastAsia="Times New Roman" w:hAnsi="Times New Roman" w:cs="Times New Roman"/>
          <w:sz w:val="24"/>
          <w:szCs w:val="24"/>
          <w:lang w:val="es-ES"/>
        </w:rPr>
        <w:t xml:space="preserve">Sociólogo por la UNAM, Maestro en Ciencias Sociales por la Facultad Latinoamericana de Ciencias Sociales, FLACSO, México, y estudios de doctorado en Antropología Social en la Universidad Iberoamericana, Unidad CDMX. Ha complementado su formación académica con cursos, en planeación de proyectos en la Universidad de Quebec en Montreal, UQAM; en Desarrollo Endógeno, en Nagoya, prefectura de Aichi, Japón, como becario de la Agencia Internacional para el Desarrollo de Japón, JICA. </w:t>
      </w:r>
    </w:p>
    <w:p w14:paraId="4A268FBE" w14:textId="77777777" w:rsidR="00EE10E3" w:rsidRPr="00EE10E3" w:rsidRDefault="00EE10E3" w:rsidP="00EE10E3">
      <w:pPr>
        <w:spacing w:after="0" w:line="240" w:lineRule="auto"/>
        <w:jc w:val="both"/>
        <w:rPr>
          <w:rFonts w:ascii="Times New Roman" w:eastAsia="Times New Roman" w:hAnsi="Times New Roman" w:cs="Times New Roman"/>
          <w:sz w:val="24"/>
          <w:szCs w:val="24"/>
          <w:lang w:val="es-ES"/>
        </w:rPr>
      </w:pPr>
      <w:r w:rsidRPr="00EE10E3">
        <w:rPr>
          <w:rFonts w:ascii="Times New Roman" w:eastAsia="Times New Roman" w:hAnsi="Times New Roman" w:cs="Times New Roman"/>
          <w:sz w:val="24"/>
          <w:szCs w:val="24"/>
          <w:lang w:val="es-ES"/>
        </w:rPr>
        <w:t xml:space="preserve">Trayectoria laboral: ha sido director en Guerrero del Instituto Nacional de Investigaciones Forestales Agrícolas y Pecuarias (INIFAP) e investigador en la misma institución.  De 2001 a 2010, coordinó el Proyecto Manejo Integrado de Ecosistemas, financiado por el Fondo para el Ambiente Mundial (GEF) y el PNUD para la conservación de los recursos naturales de La Montaña de Guerrero. Coordinador del proyecto de Reserva de la Biosfera Montaña de Guerrero. </w:t>
      </w:r>
    </w:p>
    <w:p w14:paraId="44654E8E" w14:textId="77777777" w:rsidR="00EE10E3" w:rsidRPr="00EE10E3" w:rsidRDefault="00EE10E3" w:rsidP="00EE10E3">
      <w:pPr>
        <w:spacing w:after="0" w:line="240" w:lineRule="auto"/>
        <w:jc w:val="both"/>
        <w:rPr>
          <w:rFonts w:ascii="Times New Roman" w:eastAsia="Times New Roman" w:hAnsi="Times New Roman" w:cs="Times New Roman"/>
          <w:sz w:val="24"/>
          <w:szCs w:val="24"/>
          <w:lang w:val="es-ES"/>
        </w:rPr>
      </w:pPr>
      <w:r w:rsidRPr="00EE10E3">
        <w:rPr>
          <w:rFonts w:ascii="Times New Roman" w:eastAsia="Times New Roman" w:hAnsi="Times New Roman" w:cs="Times New Roman"/>
          <w:sz w:val="24"/>
          <w:szCs w:val="24"/>
          <w:lang w:val="es-ES"/>
        </w:rPr>
        <w:t>En el ámbito académico, ha sido profesor de la Escuela Superior de Sociología, de la que fue director de 2018 a 2024; ha dirigido tesis y ha formados jóvenes en el Verano Científico. Perfil PRODEP desde 2001 a la fecha. Miembro del Núcleo Académico de la Maestría en Economía Social, donde imparte cursos desde su creación y ha dirigido tesis. Miembro del Cuerpo académico “Innovación y Desarrollo Territorial Sostenible”, en Consolidación. Actualmente Coordina la Maestría en Comunidades Costeras Sostenibles, de la UAGro.</w:t>
      </w:r>
    </w:p>
    <w:p w14:paraId="3C2DDB98" w14:textId="77777777" w:rsidR="001C75F8" w:rsidRPr="006F1505" w:rsidRDefault="001C75F8" w:rsidP="00EE10E3">
      <w:pPr>
        <w:spacing w:after="0" w:line="240" w:lineRule="auto"/>
        <w:jc w:val="both"/>
        <w:rPr>
          <w:rFonts w:ascii="Times New Roman" w:eastAsia="Times New Roman" w:hAnsi="Times New Roman" w:cs="Times New Roman"/>
          <w:sz w:val="24"/>
          <w:szCs w:val="24"/>
          <w:lang w:val="es-ES"/>
        </w:rPr>
      </w:pPr>
    </w:p>
    <w:p w14:paraId="0000068C" w14:textId="77777777" w:rsidR="003E447E" w:rsidRPr="006F1505" w:rsidRDefault="00453D4E" w:rsidP="0089782D">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DRA. ALMA VILLASEÑOR FRANCO</w:t>
      </w:r>
    </w:p>
    <w:p w14:paraId="0000068D" w14:textId="54376EAF"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Licenciada en Geografía, Maestra en Arquitectura y Doctora en Geografía por la UNAM. Posdoctorada en el Instituto de Geografía de la UNAM. Profesora Investigadora Titular C en la Facultad de Ingeniería de la UAGro. Investigadora Nacional Nivel 1. Reconocimiento a </w:t>
      </w:r>
      <w:r w:rsidRPr="006F1505">
        <w:rPr>
          <w:rFonts w:ascii="Times New Roman" w:eastAsia="Times New Roman" w:hAnsi="Times New Roman" w:cs="Times New Roman"/>
          <w:sz w:val="24"/>
          <w:szCs w:val="24"/>
          <w:lang w:val="es-ES"/>
        </w:rPr>
        <w:lastRenderedPageBreak/>
        <w:t xml:space="preserve">perfil PRODEP. Mención Honorífica por la Facultad de Filosofía y Letras, UNAM. Miembro del Comité Académico del Posgrado en Geografía de la UNAM y del padrón Estatal de investigadores del estado de Guerrero, CECYTEG. Coordinadora del Cuerpo Académico </w:t>
      </w:r>
      <w:r w:rsidR="00276733" w:rsidRPr="006F1505">
        <w:rPr>
          <w:rFonts w:ascii="Times New Roman" w:eastAsia="Times New Roman" w:hAnsi="Times New Roman" w:cs="Times New Roman"/>
          <w:sz w:val="24"/>
          <w:szCs w:val="24"/>
          <w:lang w:val="es-ES"/>
        </w:rPr>
        <w:t xml:space="preserve">en </w:t>
      </w:r>
      <w:r w:rsidRPr="006F1505">
        <w:rPr>
          <w:rFonts w:ascii="Times New Roman" w:eastAsia="Times New Roman" w:hAnsi="Times New Roman" w:cs="Times New Roman"/>
          <w:sz w:val="24"/>
          <w:szCs w:val="24"/>
          <w:lang w:val="es-ES"/>
        </w:rPr>
        <w:t>Consolida</w:t>
      </w:r>
      <w:r w:rsidR="00276733" w:rsidRPr="006F1505">
        <w:rPr>
          <w:rFonts w:ascii="Times New Roman" w:eastAsia="Times New Roman" w:hAnsi="Times New Roman" w:cs="Times New Roman"/>
          <w:sz w:val="24"/>
          <w:szCs w:val="24"/>
          <w:lang w:val="es-ES"/>
        </w:rPr>
        <w:t>ción</w:t>
      </w:r>
      <w:r w:rsidRPr="006F1505">
        <w:rPr>
          <w:rFonts w:ascii="Times New Roman" w:eastAsia="Times New Roman" w:hAnsi="Times New Roman" w:cs="Times New Roman"/>
          <w:sz w:val="24"/>
          <w:szCs w:val="24"/>
          <w:lang w:val="es-ES"/>
        </w:rPr>
        <w:t xml:space="preserve"> UAGro </w:t>
      </w:r>
      <w:r w:rsidR="00F00DB1" w:rsidRPr="006F1505">
        <w:rPr>
          <w:rFonts w:ascii="Times New Roman" w:eastAsia="Times New Roman" w:hAnsi="Times New Roman" w:cs="Times New Roman"/>
          <w:sz w:val="24"/>
          <w:szCs w:val="24"/>
          <w:lang w:val="es-ES"/>
        </w:rPr>
        <w:t>“</w:t>
      </w:r>
      <w:r w:rsidR="00276733" w:rsidRPr="006F1505">
        <w:rPr>
          <w:rFonts w:ascii="Times New Roman" w:eastAsia="Times New Roman" w:hAnsi="Times New Roman" w:cs="Times New Roman"/>
          <w:sz w:val="24"/>
          <w:szCs w:val="24"/>
          <w:lang w:val="es-ES"/>
        </w:rPr>
        <w:t>Innovación y Desarrollo Territorial Sostenible</w:t>
      </w:r>
      <w:r w:rsidR="00F00DB1" w:rsidRPr="006F1505">
        <w:rPr>
          <w:rFonts w:ascii="Times New Roman" w:eastAsia="Times New Roman" w:hAnsi="Times New Roman" w:cs="Times New Roman"/>
          <w:sz w:val="24"/>
          <w:szCs w:val="24"/>
          <w:lang w:val="es-ES"/>
        </w:rPr>
        <w:t>”</w:t>
      </w:r>
      <w:r w:rsidR="00276733" w:rsidRPr="006F1505">
        <w:rPr>
          <w:rFonts w:ascii="Times New Roman" w:eastAsia="Times New Roman" w:hAnsi="Times New Roman" w:cs="Times New Roman"/>
          <w:sz w:val="24"/>
          <w:szCs w:val="24"/>
          <w:lang w:val="es-ES"/>
        </w:rPr>
        <w:t>.</w:t>
      </w:r>
      <w:r w:rsidRPr="006F1505">
        <w:rPr>
          <w:rFonts w:ascii="Times New Roman" w:eastAsia="Times New Roman" w:hAnsi="Times New Roman" w:cs="Times New Roman"/>
          <w:sz w:val="24"/>
          <w:szCs w:val="24"/>
          <w:lang w:val="es-ES"/>
        </w:rPr>
        <w:t xml:space="preserve"> Colaboradora en el Instituto de Geografía UNAM en la realización del Programa de Ordenamiento Ecológico territorial de los Municipios Petroleros del Norte de Chiapas. Docente de la Universidad del Valle de México, Campus Tlalpan. Docente a nivel preparatoria, en la preparatoria La Salle, de la Licenciatura en Geografía de la Unidad Académica de Ciencias de la Tierra de la Universidad Autónoma de Guerrero. Subdirectora de Integración de las Funciones Sustantivas de la Unidad Académica de Ciencias de la Tierra de la Universidad Autónoma de Guerrero.</w:t>
      </w:r>
      <w:bookmarkStart w:id="95" w:name="bookmark=id.oxyoslhhjdo" w:colFirst="0" w:colLast="0"/>
      <w:bookmarkEnd w:id="95"/>
    </w:p>
    <w:p w14:paraId="70418939" w14:textId="77777777" w:rsidR="00B60C67" w:rsidRPr="006F1505" w:rsidRDefault="00B60C67" w:rsidP="0089782D">
      <w:pPr>
        <w:spacing w:after="0" w:line="240" w:lineRule="auto"/>
        <w:jc w:val="both"/>
        <w:rPr>
          <w:rFonts w:ascii="Times New Roman" w:eastAsia="Times New Roman" w:hAnsi="Times New Roman" w:cs="Times New Roman"/>
          <w:sz w:val="24"/>
          <w:szCs w:val="24"/>
          <w:lang w:val="es-ES"/>
        </w:rPr>
      </w:pPr>
    </w:p>
    <w:p w14:paraId="0000068E" w14:textId="77777777" w:rsidR="003E447E" w:rsidRPr="006F1505" w:rsidRDefault="00453D4E" w:rsidP="0089782D">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 ADRIÁN URIÓSTEGUI FLORES</w:t>
      </w:r>
    </w:p>
    <w:p w14:paraId="0000068F"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Licenciatura en Geografía. Universidad Autónoma del Estado de México (1993). Maestría en Estudios Rurales en El Colegio de Michoacán, A.C. (2001). Doctorado en Geografía. Universidad Nacional Autónoma de México, (2007). Reconocimiento como Investigador Nacional Nivel 1 por el SECIHTI, 2023-2027. Reconocimiento como Perfil Deseable para Profesores de Tiempo Completo del Programa para el Desarrollo Profesional Docente para el Tipo Superior (PRODEP) de la SEP, 2016 - 2025. </w:t>
      </w:r>
    </w:p>
    <w:p w14:paraId="00000692" w14:textId="3E4C1B81" w:rsidR="003E447E" w:rsidRPr="006F1505" w:rsidRDefault="00453D4E" w:rsidP="0089782D">
      <w:pPr>
        <w:spacing w:after="0" w:line="240" w:lineRule="auto"/>
        <w:ind w:firstLine="144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Adscripción: Profesor-Investigador de Tiempo Completo Titular B. Licenciatura en Geografía. Universidad Autónoma de Guerrero (UAGro.). Docencia en la Universidad Autónoma de Guerrero y en diversas universidades donde ha impartido 21 asignaturas diferentes del área de geografía, antropología, sociología, historia, turismo y salud pública. En la Maestría en Geografía y Gestión Territorial de la Universidad Autónoma de Guerrero impartió asignaturas en el área de geografía urbana y regional, desarrollo territorial y rural, turismo y salud pública. Autor y coautor de artículos científicos publicados en revistas reconocidas por la SECIHTI y en SCOPUS.</w:t>
      </w:r>
    </w:p>
    <w:p w14:paraId="3A9F1F92" w14:textId="77777777" w:rsidR="00B60C67" w:rsidRPr="006F1505" w:rsidRDefault="00B60C67" w:rsidP="00C1092C">
      <w:pPr>
        <w:spacing w:after="0" w:line="240" w:lineRule="auto"/>
        <w:jc w:val="both"/>
        <w:rPr>
          <w:rFonts w:ascii="Times New Roman" w:eastAsia="Times New Roman" w:hAnsi="Times New Roman" w:cs="Times New Roman"/>
          <w:sz w:val="24"/>
          <w:szCs w:val="24"/>
          <w:lang w:val="es-ES"/>
        </w:rPr>
      </w:pPr>
    </w:p>
    <w:p w14:paraId="0000069C"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DRA. ADRIANA MIRANDA ESTEBAN </w:t>
      </w:r>
    </w:p>
    <w:p w14:paraId="0000069D"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Doctora en Ciencias Ambientales. Maestría en Ciencias de la Educación: Área Educación Superior y licenciatura en psicología. Integrante del Cuerpo Académico Educación y Sustentabilidad (UAGro-CA-185). La LGAC que desarrolla es educación para la sustentabilidad. Es parte del padrón estatal de investigadores del COCYTEG y del Padrón Estatal de Docentes Investigadores, cuenta con Reconocimiento a Perfil Deseable (PRODEP), y tiene distinción de Candidata a Investigador del Sistema Nacional de Investigadores del SECIHTI. Forma parte de la organización del Congreso Internacional sobre Tecnologías, Innovación, Calidad y Productividad para el Desarrollo Económico de las Naciones. Tiene participación en congresos locales, nacionales e internacionales, publicaciones de capítulos de libros y artículos en revistas científicas en el ámbito nacional e internacional con factor de impacto, y ha dirigido tesis de licenciatura y asesora de tesis de doctorado.</w:t>
      </w:r>
    </w:p>
    <w:p w14:paraId="3D0FD6E1" w14:textId="77777777" w:rsidR="00B60C67" w:rsidRPr="006F1505" w:rsidRDefault="00B60C67" w:rsidP="0089782D">
      <w:pPr>
        <w:spacing w:after="0" w:line="240" w:lineRule="auto"/>
        <w:jc w:val="both"/>
        <w:rPr>
          <w:rFonts w:ascii="Times New Roman" w:eastAsia="Times New Roman" w:hAnsi="Times New Roman" w:cs="Times New Roman"/>
          <w:sz w:val="24"/>
          <w:szCs w:val="24"/>
          <w:lang w:val="es-ES"/>
        </w:rPr>
      </w:pPr>
    </w:p>
    <w:p w14:paraId="0000069E"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DR. RAMÓN BEDOLLA SOLANO</w:t>
      </w:r>
    </w:p>
    <w:p w14:paraId="0000069F"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Dr. Ramón Bedolla Solano. Profesor-Investigador en la Escuela Superior de Sociología e integrante del Núcleo Académico del Doctorado en Ciencias Ambientales del Centro de Ciencias de Desarrollo Regional, ambas instituciones dependientes de la Universidad Autónoma de Guerrero, (UAGro), México. Realizó sus estudios de Licenciatura en Turismo </w:t>
      </w:r>
      <w:r w:rsidRPr="006F1505">
        <w:rPr>
          <w:rFonts w:ascii="Times New Roman" w:eastAsia="Times New Roman" w:hAnsi="Times New Roman" w:cs="Times New Roman"/>
          <w:sz w:val="24"/>
          <w:szCs w:val="24"/>
          <w:lang w:val="es-ES"/>
        </w:rPr>
        <w:lastRenderedPageBreak/>
        <w:t xml:space="preserve">y un Doctorado en Desarrollo Regional en la UAGro. Estudió también una Licenciatura en Educación en el área de inglés, la Maestría y Doctorado en Ciencias de la Educación en la Escuela Normal Superior Justo Sierra. Cuenta con un Posdoctorado en Metodología de la Investigación Científica, Socioformación y Desarrollo Humano por el Centro Universitario CIFE, institución adscrita al SECIHTI. Coordina el Cuerpo Académico UAGro-CA 185 de Educación y Sustentabilidad. Actualmente cursa un programa de Formación continua en Derecho en la Universidad Hipócrates de Acapulco. La LGAC que labora es Educación para el Desarrollo Sostenible. Cuenta con la distinción de Perfil Deseable PRODEP, es integrante del Sistema Nacional de Investigadores (SNII) como candidato (2014-2016) y nivel 1 (2022-2026). Autor y coautor de ponencias, artículos científicos, capítulos de libros y libros. Asesor y director de tesis de licenciatura, maestría y doctorado. </w:t>
      </w:r>
    </w:p>
    <w:p w14:paraId="52F3D3BF" w14:textId="77777777" w:rsidR="00970666" w:rsidRPr="006F1505" w:rsidRDefault="00970666" w:rsidP="0089782D">
      <w:pPr>
        <w:spacing w:after="0" w:line="240" w:lineRule="auto"/>
        <w:jc w:val="both"/>
        <w:rPr>
          <w:rFonts w:ascii="Times New Roman" w:eastAsia="Times New Roman" w:hAnsi="Times New Roman" w:cs="Times New Roman"/>
          <w:sz w:val="24"/>
          <w:szCs w:val="24"/>
          <w:lang w:val="es-ES"/>
        </w:rPr>
      </w:pPr>
    </w:p>
    <w:p w14:paraId="6F0F1702" w14:textId="77777777" w:rsidR="00970666" w:rsidRPr="006F1505" w:rsidRDefault="00970666" w:rsidP="00970666">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 JOSÉ VLADIMIR MORALES RUANO</w:t>
      </w:r>
    </w:p>
    <w:p w14:paraId="30F292A7" w14:textId="77777777" w:rsidR="00970666" w:rsidRPr="006F1505" w:rsidRDefault="00970666" w:rsidP="00970666">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Ing. Civil por el ITCH, Maestro en Ingeniería con especialidad en Vías Terrestres por la Universidad Autónoma de Chihuahua (UACH) y Doctor en Ciencias Ambientales por la Universidad Autónoma de Guerrero (UAGro). Actualmente, se desempeña como Profesor-Investigador en el Doctorado de Ciencias Ambientales de la UAGro, bajo la línea de generación y aplicación del conocimiento "Calidad ambiental y gestión socioambiental de los recursos naturales". Interesado en temas de Gestión del Riesgo y Vulnerabilidad ante fenómenos naturales en zonas costeras, evaluaciones por métodos mixtos y en articulación con aplicaciones tecnológicas como sistemas de información geográfica y percepción remota con imágenes satelitales y ortofotos con </w:t>
      </w:r>
      <w:proofErr w:type="spellStart"/>
      <w:r w:rsidRPr="006F1505">
        <w:rPr>
          <w:rFonts w:ascii="Times New Roman" w:eastAsia="Times New Roman" w:hAnsi="Times New Roman" w:cs="Times New Roman"/>
          <w:sz w:val="24"/>
          <w:szCs w:val="24"/>
          <w:lang w:val="es-ES"/>
        </w:rPr>
        <w:t>UAVs</w:t>
      </w:r>
      <w:proofErr w:type="spellEnd"/>
      <w:r w:rsidRPr="006F1505">
        <w:rPr>
          <w:rFonts w:ascii="Times New Roman" w:eastAsia="Times New Roman" w:hAnsi="Times New Roman" w:cs="Times New Roman"/>
          <w:sz w:val="24"/>
          <w:szCs w:val="24"/>
          <w:lang w:val="es-ES"/>
        </w:rPr>
        <w:t>.  Distinciones recibidas: Candidato SNII (2024-2027). Estancias de investigación: Posdoctorante SECIHTI-UAEM (2024-2026).</w:t>
      </w:r>
    </w:p>
    <w:p w14:paraId="53239657" w14:textId="77777777" w:rsidR="00970666" w:rsidRPr="006F1505" w:rsidRDefault="00970666" w:rsidP="00970666">
      <w:pPr>
        <w:spacing w:after="0" w:line="240" w:lineRule="auto"/>
        <w:jc w:val="both"/>
        <w:rPr>
          <w:rFonts w:ascii="Times New Roman" w:eastAsia="Times New Roman" w:hAnsi="Times New Roman" w:cs="Times New Roman"/>
          <w:sz w:val="24"/>
          <w:szCs w:val="24"/>
          <w:lang w:val="es-ES"/>
        </w:rPr>
      </w:pPr>
    </w:p>
    <w:p w14:paraId="770CFCFD" w14:textId="209CBABE" w:rsidR="00F00DB1" w:rsidRPr="006F1505" w:rsidRDefault="00F00DB1" w:rsidP="00970666">
      <w:pPr>
        <w:spacing w:after="0" w:line="240" w:lineRule="auto"/>
        <w:jc w:val="both"/>
        <w:rPr>
          <w:rFonts w:ascii="Times New Roman" w:eastAsia="Times New Roman" w:hAnsi="Times New Roman" w:cs="Times New Roman"/>
          <w:b/>
          <w:bCs/>
          <w:sz w:val="24"/>
          <w:szCs w:val="24"/>
          <w:lang w:val="es-ES"/>
        </w:rPr>
      </w:pPr>
      <w:r w:rsidRPr="006F1505">
        <w:rPr>
          <w:rFonts w:ascii="Times New Roman" w:eastAsia="Times New Roman" w:hAnsi="Times New Roman" w:cs="Times New Roman"/>
          <w:b/>
          <w:bCs/>
          <w:sz w:val="24"/>
          <w:szCs w:val="24"/>
          <w:lang w:val="es-ES"/>
        </w:rPr>
        <w:t>DRA. DOLORES VARGAS</w:t>
      </w:r>
    </w:p>
    <w:p w14:paraId="308651ED" w14:textId="40399E2C" w:rsidR="00F00DB1" w:rsidRPr="00C934D1" w:rsidRDefault="00C934D1" w:rsidP="00970666">
      <w:pPr>
        <w:spacing w:after="0" w:line="240" w:lineRule="auto"/>
        <w:jc w:val="both"/>
        <w:rPr>
          <w:rFonts w:ascii="Times New Roman" w:eastAsia="Times New Roman" w:hAnsi="Times New Roman" w:cs="Times New Roman"/>
          <w:sz w:val="24"/>
          <w:szCs w:val="24"/>
          <w:lang w:val="es-ES"/>
        </w:rPr>
      </w:pPr>
      <w:r w:rsidRPr="00C934D1">
        <w:rPr>
          <w:rFonts w:ascii="Times New Roman" w:eastAsia="Times New Roman" w:hAnsi="Times New Roman" w:cs="Times New Roman"/>
          <w:sz w:val="24"/>
          <w:szCs w:val="24"/>
        </w:rPr>
        <w:t xml:space="preserve">Ingeniero Agroindustrial por la Universidad Autónoma de Chapingo, Doctora y Maestría en Ciencias en Fisiología Vegetal y Fruticultura respectivamente por el Colegio de Postgraduados, Montecillos, México. Profesor Investigador de la Facultad de Ciencias Químico Biológicas y Biomédicas de la Universidad Autónoma de Guerrero, México. Cuenta con Reconocimiento al Perfil PRODEP-SEP desde 2005 y del Sistema Nacional de Investigadores-CONACYT de México de 2006 al 2010 y 2021-2026. Estancia Posdoctoral en la Universidad Autónoma de Chapingo, México del 2008 al 2010. </w:t>
      </w:r>
      <w:proofErr w:type="gramStart"/>
      <w:r w:rsidRPr="00C934D1">
        <w:rPr>
          <w:rFonts w:ascii="Times New Roman" w:eastAsia="Times New Roman" w:hAnsi="Times New Roman" w:cs="Times New Roman"/>
          <w:sz w:val="24"/>
          <w:szCs w:val="24"/>
        </w:rPr>
        <w:t>Cátedra  CONACyT</w:t>
      </w:r>
      <w:proofErr w:type="gramEnd"/>
      <w:r w:rsidRPr="00C934D1">
        <w:rPr>
          <w:rFonts w:ascii="Times New Roman" w:eastAsia="Times New Roman" w:hAnsi="Times New Roman" w:cs="Times New Roman"/>
          <w:sz w:val="24"/>
          <w:szCs w:val="24"/>
        </w:rPr>
        <w:t xml:space="preserve"> 2013-2014; Cuerpo Académico UAGro-CA-166-Consolidado Producción integral de alimentos. Publicación de artículos, libros y boletines de difusión. Una patente protegida hasta 2040.</w:t>
      </w:r>
    </w:p>
    <w:p w14:paraId="1B00A960" w14:textId="77777777" w:rsidR="0010781E" w:rsidRPr="006F1505" w:rsidRDefault="0010781E" w:rsidP="00970666">
      <w:pPr>
        <w:spacing w:after="0" w:line="240" w:lineRule="auto"/>
        <w:jc w:val="both"/>
        <w:rPr>
          <w:rFonts w:ascii="Times New Roman" w:eastAsia="Times New Roman" w:hAnsi="Times New Roman" w:cs="Times New Roman"/>
          <w:b/>
          <w:bCs/>
          <w:sz w:val="24"/>
          <w:szCs w:val="24"/>
          <w:lang w:val="es-ES"/>
        </w:rPr>
      </w:pPr>
    </w:p>
    <w:p w14:paraId="51B95FEC" w14:textId="3F278A34" w:rsidR="00B60C67" w:rsidRPr="006F1505" w:rsidRDefault="00B60C67" w:rsidP="00B60C67">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DRA. OLIVIA LEYVA MUÑOZ</w:t>
      </w:r>
    </w:p>
    <w:p w14:paraId="4FA1B1BB" w14:textId="77777777" w:rsidR="00B60C67" w:rsidRPr="006F1505" w:rsidRDefault="00B60C67" w:rsidP="00B60C6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 Doctora en Ciencias Sociales. Profesora Investigadora de Tiempo Completo en la Universidad Autónoma de Guerrero. Fundadora y ex directora de la Facultad de Gobierno y Gestión Pública, Coordinadora de la Maestría en Gobierno y Gestión Pública (SNP-SECIHTI). Miembro del Sistema Nacional de Investigadores, integrante del Sistema Estatal de Investigadores (COCYTIEG) del Estado de Guerrero.</w:t>
      </w:r>
    </w:p>
    <w:p w14:paraId="092C3A57" w14:textId="77777777" w:rsidR="00B60C67" w:rsidRPr="006F1505" w:rsidRDefault="00B60C67" w:rsidP="0010781E">
      <w:pPr>
        <w:spacing w:after="0" w:line="240" w:lineRule="auto"/>
        <w:jc w:val="both"/>
        <w:rPr>
          <w:rFonts w:ascii="Times New Roman" w:eastAsia="Times New Roman" w:hAnsi="Times New Roman" w:cs="Times New Roman"/>
          <w:sz w:val="24"/>
          <w:szCs w:val="24"/>
          <w:lang w:val="es-ES"/>
        </w:rPr>
      </w:pPr>
      <w:bookmarkStart w:id="96" w:name="_heading=h.vjwp4ni75whk" w:colFirst="0" w:colLast="0"/>
      <w:bookmarkEnd w:id="96"/>
      <w:r w:rsidRPr="006F1505">
        <w:rPr>
          <w:rFonts w:ascii="Times New Roman" w:eastAsia="Times New Roman" w:hAnsi="Times New Roman" w:cs="Times New Roman"/>
          <w:sz w:val="24"/>
          <w:szCs w:val="24"/>
          <w:lang w:val="es-ES"/>
        </w:rPr>
        <w:t xml:space="preserve">En 2022 fue reconocida con el Premio Estatal al Mérito Civil “Ignacio Chávez” en la categoría educación. Es miembro del Cuerpo Académico Consolidado “Cultura Política y Conflictos Sociales”. Desarrolla líneas de investigación sobre: democracia, participación política, ciudadanía, juventudes, transparencia y rendición de cuentas. Ha sido autora y coordinadora de al menos seis libros que versan sobre temáticas de jóvenes, democracia, </w:t>
      </w:r>
      <w:r w:rsidRPr="006F1505">
        <w:rPr>
          <w:rFonts w:ascii="Times New Roman" w:eastAsia="Times New Roman" w:hAnsi="Times New Roman" w:cs="Times New Roman"/>
          <w:sz w:val="24"/>
          <w:szCs w:val="24"/>
          <w:lang w:val="es-ES"/>
        </w:rPr>
        <w:lastRenderedPageBreak/>
        <w:t>participación, transparencia y elecciones. De igual forma, ha sido ponente en congresos nacionales e internacionales, así como evaluadora de proyectos de SECIHTI y de artículos científicos en revistas nacionales e internacionales.</w:t>
      </w:r>
    </w:p>
    <w:p w14:paraId="0DAC407B" w14:textId="77777777" w:rsidR="00B60C67" w:rsidRPr="006F1505" w:rsidRDefault="00B60C67" w:rsidP="0089782D">
      <w:pPr>
        <w:spacing w:after="0" w:line="240" w:lineRule="auto"/>
        <w:jc w:val="both"/>
        <w:rPr>
          <w:rFonts w:ascii="Times New Roman" w:eastAsia="Times New Roman" w:hAnsi="Times New Roman" w:cs="Times New Roman"/>
          <w:sz w:val="24"/>
          <w:szCs w:val="24"/>
          <w:lang w:val="es-ES"/>
        </w:rPr>
      </w:pPr>
    </w:p>
    <w:p w14:paraId="41B5F7A9" w14:textId="77777777" w:rsidR="00B60C67" w:rsidRPr="006F1505" w:rsidRDefault="00B60C67" w:rsidP="0089782D">
      <w:pPr>
        <w:spacing w:after="0" w:line="240" w:lineRule="auto"/>
        <w:jc w:val="both"/>
        <w:rPr>
          <w:rFonts w:ascii="Times New Roman" w:eastAsia="Times New Roman" w:hAnsi="Times New Roman" w:cs="Times New Roman"/>
          <w:sz w:val="24"/>
          <w:szCs w:val="24"/>
          <w:lang w:val="es-ES"/>
        </w:rPr>
      </w:pPr>
    </w:p>
    <w:p w14:paraId="02AE2693" w14:textId="77777777" w:rsidR="00B60C67" w:rsidRPr="006F1505" w:rsidRDefault="00B60C67" w:rsidP="00B60C6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DRA. NORMA ARROYO DOMÍNGUEZ</w:t>
      </w:r>
    </w:p>
    <w:p w14:paraId="6E0A8009" w14:textId="77777777" w:rsidR="00B60C67" w:rsidRPr="006F1505" w:rsidRDefault="00B60C67" w:rsidP="00B60C6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Ingeniera civil por el Instituto Tecnológico de Chilpancingo, Maestra en Ciencias del Agua con énfasis en Hidrología Superficial (2006) y Doctora en Ciencias del Agua con énfasis en Hidrología Subterránea por la Universidad Autónoma del Estado de México (2016).</w:t>
      </w:r>
    </w:p>
    <w:p w14:paraId="33926A84" w14:textId="03E82C92" w:rsidR="00B60C67" w:rsidRPr="006F1505" w:rsidRDefault="00B60C67" w:rsidP="0010781E">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Docente de la Facultad de Ingeniería de la Universidad Autónoma de Guerrero; durante su gestión como Coordinadora del Programa Educativo de Ingeniero Civil, coordinó los trabajos orientados a la acreditación del Programa, lográndola en 2018 por 5 años, emitida por el CACEI. De igual forma, coordinó los trabajos de actualización del plan de estudio del Programa, el cual fue aprobado e inició su implementación en el año 2022.  Realizó en el año 2014 una estancia de investigación en el </w:t>
      </w:r>
      <w:proofErr w:type="spellStart"/>
      <w:r w:rsidRPr="006F1505">
        <w:rPr>
          <w:rFonts w:ascii="Times New Roman" w:eastAsia="Times New Roman" w:hAnsi="Times New Roman" w:cs="Times New Roman"/>
          <w:sz w:val="24"/>
          <w:szCs w:val="24"/>
          <w:lang w:val="es-ES"/>
        </w:rPr>
        <w:t>Institute</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National</w:t>
      </w:r>
      <w:proofErr w:type="spellEnd"/>
      <w:r w:rsidRPr="006F1505">
        <w:rPr>
          <w:rFonts w:ascii="Times New Roman" w:eastAsia="Times New Roman" w:hAnsi="Times New Roman" w:cs="Times New Roman"/>
          <w:sz w:val="24"/>
          <w:szCs w:val="24"/>
          <w:lang w:val="es-ES"/>
        </w:rPr>
        <w:t xml:space="preserve"> de la </w:t>
      </w:r>
      <w:proofErr w:type="spellStart"/>
      <w:r w:rsidRPr="006F1505">
        <w:rPr>
          <w:rFonts w:ascii="Times New Roman" w:eastAsia="Times New Roman" w:hAnsi="Times New Roman" w:cs="Times New Roman"/>
          <w:sz w:val="24"/>
          <w:szCs w:val="24"/>
          <w:lang w:val="es-ES"/>
        </w:rPr>
        <w:t>Recherche</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Scientifique</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of</w:t>
      </w:r>
      <w:proofErr w:type="spellEnd"/>
      <w:r w:rsidRPr="006F1505">
        <w:rPr>
          <w:rFonts w:ascii="Times New Roman" w:eastAsia="Times New Roman" w:hAnsi="Times New Roman" w:cs="Times New Roman"/>
          <w:sz w:val="24"/>
          <w:szCs w:val="24"/>
          <w:lang w:val="es-ES"/>
        </w:rPr>
        <w:t xml:space="preserve"> University </w:t>
      </w:r>
      <w:proofErr w:type="spellStart"/>
      <w:r w:rsidRPr="006F1505">
        <w:rPr>
          <w:rFonts w:ascii="Times New Roman" w:eastAsia="Times New Roman" w:hAnsi="Times New Roman" w:cs="Times New Roman"/>
          <w:sz w:val="24"/>
          <w:szCs w:val="24"/>
          <w:lang w:val="es-ES"/>
        </w:rPr>
        <w:t>of</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Québec</w:t>
      </w:r>
      <w:proofErr w:type="spellEnd"/>
      <w:r w:rsidRPr="006F1505">
        <w:rPr>
          <w:rFonts w:ascii="Times New Roman" w:eastAsia="Times New Roman" w:hAnsi="Times New Roman" w:cs="Times New Roman"/>
          <w:sz w:val="24"/>
          <w:szCs w:val="24"/>
          <w:lang w:val="es-ES"/>
        </w:rPr>
        <w:t xml:space="preserve">. Centre Eau Terre </w:t>
      </w:r>
      <w:proofErr w:type="spellStart"/>
      <w:r w:rsidRPr="006F1505">
        <w:rPr>
          <w:rFonts w:ascii="Times New Roman" w:eastAsia="Times New Roman" w:hAnsi="Times New Roman" w:cs="Times New Roman"/>
          <w:sz w:val="24"/>
          <w:szCs w:val="24"/>
          <w:lang w:val="es-ES"/>
        </w:rPr>
        <w:t>Environnement</w:t>
      </w:r>
      <w:proofErr w:type="spellEnd"/>
      <w:r w:rsidRPr="006F1505">
        <w:rPr>
          <w:rFonts w:ascii="Times New Roman" w:eastAsia="Times New Roman" w:hAnsi="Times New Roman" w:cs="Times New Roman"/>
          <w:sz w:val="24"/>
          <w:szCs w:val="24"/>
          <w:lang w:val="es-ES"/>
        </w:rPr>
        <w:t>, en la que hizo procesamiento de imágenes de radar de apertura sintética (SAR) para evaluar la subsidencia del Valle de Toluca.</w:t>
      </w:r>
      <w:r w:rsidR="00EB283E"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En la administración pública federal se ha desempeñado como directora Local Guerrero de la Comisión Nacional del Agua, así como con otros cargos en el Registro Agrario Nacional, El INEGI, además de en varias empresas privadas del ámbito de la construcción de obra civil.</w:t>
      </w:r>
    </w:p>
    <w:p w14:paraId="2DB4F214" w14:textId="77777777" w:rsidR="00B60C67" w:rsidRPr="006F1505" w:rsidRDefault="00B60C67" w:rsidP="0089782D">
      <w:pPr>
        <w:spacing w:after="0" w:line="240" w:lineRule="auto"/>
        <w:jc w:val="both"/>
        <w:rPr>
          <w:rFonts w:ascii="Times New Roman" w:eastAsia="Times New Roman" w:hAnsi="Times New Roman" w:cs="Times New Roman"/>
          <w:sz w:val="24"/>
          <w:szCs w:val="24"/>
          <w:lang w:val="es-ES"/>
        </w:rPr>
      </w:pPr>
    </w:p>
    <w:p w14:paraId="659C4A98" w14:textId="77777777" w:rsidR="00F8620A" w:rsidRPr="006F1505" w:rsidRDefault="00F8620A" w:rsidP="00F8620A">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DRA. LAURA CONDE BÁEZ</w:t>
      </w:r>
    </w:p>
    <w:p w14:paraId="37E685C2" w14:textId="05CA1BFA" w:rsidR="00F8620A" w:rsidRPr="006F1505" w:rsidRDefault="00F8620A" w:rsidP="00F8620A">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Ingeniera Ambiental por la Benemérita Universidad Autónoma de Puebla. Es Doctora en Ciencias Ambientales por la Universidad Autónoma del Estado de Hidalgo (2015). Se desempeñó como profesora investigadora en la Universidad Politécnica de Francisco I. Madero (2015-2017) y como responsable del Departamento de Medio Ambiente de la Universidad Autónoma del Estado de Hidalgo (2017-2018). Formó parte del Núcleo Académico Básico de la Maestría y el Doctorado en Ciencias en Biotecnología en la Universidad Politécnica de Pachuca (UPP) como profesora investigadora Titular A (2018-2022). Realiza una estancia de investigación Posdoctoral SECIHTI en la Facultad de Ciencias Químico Biológicas de la Universidad Autónoma de Guerrero (UAGro) con el proyecto “Monitoreo comunitario de fuentes de agua y tecnologías para la potabilización. Investigación-Acción colaborativa para impulsar el Derecho Humano al Agua” en modalidad de incidencia en el Estado de Guerrero. </w:t>
      </w:r>
    </w:p>
    <w:p w14:paraId="21A62378" w14:textId="359FE85D" w:rsidR="00F8620A" w:rsidRPr="006F1505" w:rsidRDefault="00F8620A" w:rsidP="0010781E">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líneas de investigación que desarrolla son: a) Monitoreo y tratamiento de la contaminación ambiental para el saneamiento en diversas fuentes de agua y b) Desarrollo e innovación de productos biotecnológicos acoplados a procesos ambientales con la capacidad de </w:t>
      </w:r>
      <w:proofErr w:type="spellStart"/>
      <w:r w:rsidRPr="006F1505">
        <w:rPr>
          <w:rFonts w:ascii="Times New Roman" w:eastAsia="Times New Roman" w:hAnsi="Times New Roman" w:cs="Times New Roman"/>
          <w:sz w:val="24"/>
          <w:szCs w:val="24"/>
          <w:lang w:val="es-ES"/>
        </w:rPr>
        <w:t>biotransformar</w:t>
      </w:r>
      <w:proofErr w:type="spellEnd"/>
      <w:r w:rsidRPr="006F1505">
        <w:rPr>
          <w:rFonts w:ascii="Times New Roman" w:eastAsia="Times New Roman" w:hAnsi="Times New Roman" w:cs="Times New Roman"/>
          <w:sz w:val="24"/>
          <w:szCs w:val="24"/>
          <w:lang w:val="es-ES"/>
        </w:rPr>
        <w:t xml:space="preserve"> contaminantes. Pertenece al Sistema Nacional de Investigadores Nivel I. Ha dirigido tesis de licenciatura y maestría en el área de ciencias ambientales y biotecnología. Es miembro de la Red Temática de Gestión de la Calidad y Disponibilidad del Agua y de la Sociedad Mexicana de Biotecnología y Bioingeniería (SMBB). Ha sido revisora de las revistas como Waste and </w:t>
      </w:r>
      <w:proofErr w:type="spellStart"/>
      <w:r w:rsidRPr="006F1505">
        <w:rPr>
          <w:rFonts w:ascii="Times New Roman" w:eastAsia="Times New Roman" w:hAnsi="Times New Roman" w:cs="Times New Roman"/>
          <w:sz w:val="24"/>
          <w:szCs w:val="24"/>
          <w:lang w:val="es-ES"/>
        </w:rPr>
        <w:t>Biomass</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Valorisation</w:t>
      </w:r>
      <w:proofErr w:type="spellEnd"/>
      <w:r w:rsidRPr="006F1505">
        <w:rPr>
          <w:rFonts w:ascii="Times New Roman" w:eastAsia="Times New Roman" w:hAnsi="Times New Roman" w:cs="Times New Roman"/>
          <w:sz w:val="24"/>
          <w:szCs w:val="24"/>
          <w:lang w:val="es-ES"/>
        </w:rPr>
        <w:t xml:space="preserve"> y Environment, </w:t>
      </w:r>
      <w:proofErr w:type="spellStart"/>
      <w:r w:rsidRPr="006F1505">
        <w:rPr>
          <w:rFonts w:ascii="Times New Roman" w:eastAsia="Times New Roman" w:hAnsi="Times New Roman" w:cs="Times New Roman"/>
          <w:sz w:val="24"/>
          <w:szCs w:val="24"/>
          <w:lang w:val="es-ES"/>
        </w:rPr>
        <w:t>Development</w:t>
      </w:r>
      <w:proofErr w:type="spellEnd"/>
      <w:r w:rsidRPr="006F1505">
        <w:rPr>
          <w:rFonts w:ascii="Times New Roman" w:eastAsia="Times New Roman" w:hAnsi="Times New Roman" w:cs="Times New Roman"/>
          <w:sz w:val="24"/>
          <w:szCs w:val="24"/>
          <w:lang w:val="es-ES"/>
        </w:rPr>
        <w:t xml:space="preserve"> and </w:t>
      </w:r>
      <w:proofErr w:type="spellStart"/>
      <w:r w:rsidRPr="006F1505">
        <w:rPr>
          <w:rFonts w:ascii="Times New Roman" w:eastAsia="Times New Roman" w:hAnsi="Times New Roman" w:cs="Times New Roman"/>
          <w:sz w:val="24"/>
          <w:szCs w:val="24"/>
          <w:lang w:val="es-ES"/>
        </w:rPr>
        <w:t>Sustainability</w:t>
      </w:r>
      <w:proofErr w:type="spellEnd"/>
      <w:r w:rsidRPr="006F1505">
        <w:rPr>
          <w:rFonts w:ascii="Times New Roman" w:eastAsia="Times New Roman" w:hAnsi="Times New Roman" w:cs="Times New Roman"/>
          <w:sz w:val="24"/>
          <w:szCs w:val="24"/>
          <w:lang w:val="es-ES"/>
        </w:rPr>
        <w:t>. Ha participado como miembro evaluador de los Programas de Posgrado del Programa Nacional de Posgrados de Calidad (PNPC).</w:t>
      </w:r>
    </w:p>
    <w:p w14:paraId="2D06EA42" w14:textId="77777777" w:rsidR="00F8620A" w:rsidRPr="006F1505" w:rsidRDefault="00F8620A" w:rsidP="0089782D">
      <w:pPr>
        <w:spacing w:after="0" w:line="240" w:lineRule="auto"/>
        <w:jc w:val="both"/>
        <w:rPr>
          <w:rFonts w:ascii="Times New Roman" w:eastAsia="Times New Roman" w:hAnsi="Times New Roman" w:cs="Times New Roman"/>
          <w:sz w:val="24"/>
          <w:szCs w:val="24"/>
          <w:lang w:val="es-ES"/>
        </w:rPr>
      </w:pPr>
    </w:p>
    <w:p w14:paraId="000006A7" w14:textId="77777777" w:rsidR="003E447E" w:rsidRPr="006F1505" w:rsidRDefault="00453D4E" w:rsidP="0089782D">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 JOSÉ LUIS SUSANO GARCÍA</w:t>
      </w:r>
    </w:p>
    <w:p w14:paraId="000006A8" w14:textId="77777777"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Profesor Investigador Tiempo Completo en la Facultad de Comunicación y Mercadotecnia. Integrante del Núcleo Académico de la Maestría en Economía Social y Maestría en Dirección de Organizaciones. Miembro del Sistema Nacional de Investigadores Nivel I. Reconocimiento al Perfil Deseable PRODEP. Miembro del Padrón Estatal de Docentes Investigadores del Estado de Guerrero (2016 a la fecha). Docente Certificado en el área de Negocios por la ANFECA-UNAM (2012 a la fecha). Reconocimiento por el COPAES a la Trayectoria Nacional en Evaluación (2020). Evaluador Nacional de organismos: CIEES, CACECA, PRODEP y SECIHTI. Líder de la Red Académica Nacional Gestión de la Mercadotecnia. Integrante de la Academia Mexicana de Investigación Turística. Integrante de la Asociación Mexicana de Investigadores de la Comunicación. Integrante del Cuerpo Académico Responsabilidad Social y Gestión en las Organizaciones. Líneas de Investigación: Mercadotecnia Estratégica, Gestión y Desarrollo Turístico.</w:t>
      </w:r>
    </w:p>
    <w:p w14:paraId="000006AF" w14:textId="77777777" w:rsidR="003E447E" w:rsidRPr="006F1505" w:rsidRDefault="003E447E" w:rsidP="0089782D">
      <w:pPr>
        <w:spacing w:after="0" w:line="240" w:lineRule="auto"/>
        <w:jc w:val="both"/>
        <w:rPr>
          <w:rFonts w:ascii="Times New Roman" w:eastAsia="Times New Roman" w:hAnsi="Times New Roman" w:cs="Times New Roman"/>
          <w:sz w:val="24"/>
          <w:szCs w:val="24"/>
          <w:lang w:val="es-ES"/>
        </w:rPr>
      </w:pPr>
    </w:p>
    <w:p w14:paraId="000006B0" w14:textId="77777777" w:rsidR="003E447E" w:rsidRPr="006F1505" w:rsidRDefault="00453D4E" w:rsidP="0089782D">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 MARCELINO GARCÍA BENÍTEZ</w:t>
      </w:r>
    </w:p>
    <w:p w14:paraId="000006B1" w14:textId="7DF67EDB" w:rsidR="003E447E" w:rsidRPr="006F1505" w:rsidRDefault="00453D4E"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 Licenciado en Geografía por la Facultad de Filosofía y Letras, (UNAM); Maestro en Estudios de Población en el Instituto de Ciencias Sociales y Humanidades en la (UAEH) y Doctor en Urbanismo por la Facultad de Planeación Urbana y Regional, (UAEMex). Actualmente es Investigador por México CONAHCYT, asignado al Instituto de Investigación en Gestión de Riesgos y Cambio Climático en la Universidad de Ciencias y Artes de Chiapas UNICACH. Forma parte del Sistema Nacional de Investigadores nivel 1.</w:t>
      </w:r>
      <w:r w:rsidR="00331CFD">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Ha participado en 9 proyectos de investigación, publicado 8 artículos científicos y/o divulgación, 7 capítulos de libros, 5 libros de divulgación y participado en 15 dictamines de artículos y proyectos de investigación para distintas instituciones nacionales e internacionales incluidas en el catálogo indexado del CONAHCYT. Ha dirigido 3 tesis de Licenciatura, 5 Maestría y 1 Doctorado, participado en 5 comités tutórales. Impartido cursos, talleres y conferencias aplicadas desde las Líneas de investigación del Riesgo y vulnerabilidad socioambiental urbana a distintas escalas geográficas, Población y Medio Ambiente, Impacto de fenómenos hidrometeorológicos y/o climáticos y Problemas socioambientales actuales.</w:t>
      </w:r>
    </w:p>
    <w:p w14:paraId="000006B2" w14:textId="77777777" w:rsidR="003E447E" w:rsidRPr="006F1505" w:rsidRDefault="003E447E" w:rsidP="0089782D">
      <w:pPr>
        <w:spacing w:after="0" w:line="240" w:lineRule="auto"/>
        <w:jc w:val="both"/>
        <w:rPr>
          <w:rFonts w:ascii="Times New Roman" w:eastAsia="Times New Roman" w:hAnsi="Times New Roman" w:cs="Times New Roman"/>
          <w:sz w:val="24"/>
          <w:szCs w:val="24"/>
          <w:lang w:val="es-ES"/>
        </w:rPr>
      </w:pPr>
    </w:p>
    <w:p w14:paraId="7DD86D59" w14:textId="77777777" w:rsidR="00B60C67" w:rsidRPr="006F1505" w:rsidRDefault="00B60C67" w:rsidP="00B60C67">
      <w:pPr>
        <w:spacing w:after="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DR. JOSÉ LUIS PABLOS HACH</w:t>
      </w:r>
    </w:p>
    <w:p w14:paraId="72E7DB4D" w14:textId="77777777" w:rsidR="00B60C67" w:rsidRPr="006F1505" w:rsidRDefault="00B60C67" w:rsidP="00B60C67">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Ingeniero Agrónomo Especialista en Suelos, Escuela Nacional de Agricultura (actual Universidad Autónoma Chapingo), México (1971). Maestro en Ciencias, Área en Estadística y Cálculo, Colegio de Postgraduados, México (1974). Estudios de Doctorado en Estadística, North Carolina </w:t>
      </w:r>
      <w:proofErr w:type="spellStart"/>
      <w:r w:rsidRPr="006F1505">
        <w:rPr>
          <w:rFonts w:ascii="Times New Roman" w:eastAsia="Times New Roman" w:hAnsi="Times New Roman" w:cs="Times New Roman"/>
          <w:sz w:val="24"/>
          <w:szCs w:val="24"/>
          <w:lang w:val="es-ES"/>
        </w:rPr>
        <w:t>State</w:t>
      </w:r>
      <w:proofErr w:type="spellEnd"/>
      <w:r w:rsidRPr="006F1505">
        <w:rPr>
          <w:rFonts w:ascii="Times New Roman" w:eastAsia="Times New Roman" w:hAnsi="Times New Roman" w:cs="Times New Roman"/>
          <w:sz w:val="24"/>
          <w:szCs w:val="24"/>
          <w:lang w:val="es-ES"/>
        </w:rPr>
        <w:t xml:space="preserve"> University, Estados Unidos de América (1976-1978). Diplomados en Alta Dirección (ITESM Campus Cd. de México) (1999 y 2000) y Desarrollo Regional (Instituto de Investigaciones Económicas, UNAM), México (2003).</w:t>
      </w:r>
    </w:p>
    <w:p w14:paraId="1C01A672" w14:textId="305E12A1" w:rsidR="0089782D" w:rsidRPr="006F1505" w:rsidRDefault="00B60C67" w:rsidP="0089782D">
      <w:pPr>
        <w:spacing w:after="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Experiencia </w:t>
      </w:r>
      <w:proofErr w:type="spellStart"/>
      <w:r w:rsidRPr="006F1505">
        <w:rPr>
          <w:rFonts w:ascii="Times New Roman" w:eastAsia="Times New Roman" w:hAnsi="Times New Roman" w:cs="Times New Roman"/>
          <w:sz w:val="24"/>
          <w:szCs w:val="24"/>
          <w:lang w:val="es-ES"/>
        </w:rPr>
        <w:t>Profesional</w:t>
      </w:r>
      <w:r w:rsidR="002A21AD" w:rsidRPr="006F1505">
        <w:rPr>
          <w:rFonts w:ascii="Times New Roman" w:eastAsia="Times New Roman" w:hAnsi="Times New Roman" w:cs="Times New Roman"/>
          <w:sz w:val="24"/>
          <w:szCs w:val="24"/>
          <w:lang w:val="es-ES"/>
        </w:rPr>
        <w:t>:</w:t>
      </w:r>
      <w:r w:rsidRPr="006F1505">
        <w:rPr>
          <w:rFonts w:ascii="Times New Roman" w:eastAsia="Times New Roman" w:hAnsi="Times New Roman" w:cs="Times New Roman"/>
          <w:sz w:val="24"/>
          <w:szCs w:val="24"/>
          <w:lang w:val="es-ES"/>
        </w:rPr>
        <w:t>Técnico</w:t>
      </w:r>
      <w:proofErr w:type="spellEnd"/>
      <w:r w:rsidRPr="006F1505">
        <w:rPr>
          <w:rFonts w:ascii="Times New Roman" w:eastAsia="Times New Roman" w:hAnsi="Times New Roman" w:cs="Times New Roman"/>
          <w:sz w:val="24"/>
          <w:szCs w:val="24"/>
          <w:lang w:val="es-ES"/>
        </w:rPr>
        <w:t xml:space="preserve"> en Experimentación, Nutrientes Líquidos Mexicanos, Culiacán, Sinaloa (1971). Investigador y Profesor Investigador, Centro de Estadística y Cálculo, Colegio de Postgraduados (1974-1975). Investigador y subdirector de Generación de Información, Centro Nacional de Información y Estadísticas del -Trabajo (CENIET-</w:t>
      </w:r>
      <w:proofErr w:type="spellStart"/>
      <w:r w:rsidRPr="006F1505">
        <w:rPr>
          <w:rFonts w:ascii="Times New Roman" w:eastAsia="Times New Roman" w:hAnsi="Times New Roman" w:cs="Times New Roman"/>
          <w:sz w:val="24"/>
          <w:szCs w:val="24"/>
          <w:lang w:val="es-ES"/>
        </w:rPr>
        <w:t>STyPS</w:t>
      </w:r>
      <w:proofErr w:type="spellEnd"/>
      <w:r w:rsidRPr="006F1505">
        <w:rPr>
          <w:rFonts w:ascii="Times New Roman" w:eastAsia="Times New Roman" w:hAnsi="Times New Roman" w:cs="Times New Roman"/>
          <w:sz w:val="24"/>
          <w:szCs w:val="24"/>
          <w:lang w:val="es-ES"/>
        </w:rPr>
        <w:t xml:space="preserve">) (1979-1984). Asesor de Investigación Clínica, Instituto Nacional de Pediatría, (1983-2006). Subdirector de Información y Estadística, Secretaría de Agricultura y Recursos Hidráulicos (1985-1988). En la Comisión Nacional del Agua (CONAGUA): Asesor responsable de implantar el Sistema Nacional de Información del Agua Potable en México, (1988-1995), en la entonces Subdirección General de Infraestructura Hidráulica e Industrial. Subgerente de la Gerencia de Consejos de Cuenca (1995-2007). Profesor de Estadística en la Escuela Superior de Agricultura, Universidad Autónoma de Sinaloa (1971) (Cartografía). </w:t>
      </w:r>
      <w:r w:rsidRPr="006F1505">
        <w:rPr>
          <w:rFonts w:ascii="Times New Roman" w:eastAsia="Times New Roman" w:hAnsi="Times New Roman" w:cs="Times New Roman"/>
          <w:sz w:val="24"/>
          <w:szCs w:val="24"/>
          <w:lang w:val="es-ES"/>
        </w:rPr>
        <w:lastRenderedPageBreak/>
        <w:t>Escuela Nacional de Agricultura (1972-1975). Instituto Dominicano de Tecnología (1975). Colegio de Postgraduados (1974-1975). El Colegio de México (1980-1981). División de Estudios de Postgrado, Facultad de Medicina Veterinaria y Zootecnia, UNAM, 1981 hasta la fecha). Instituto Tecnológico y de Estudios Superiores de Monterrey, Campus Ciudad de México (2008 hasta 2021).</w:t>
      </w:r>
    </w:p>
    <w:p w14:paraId="000006B3" w14:textId="7B50D69E" w:rsidR="003E447E" w:rsidRPr="005F4E5B" w:rsidRDefault="00453D4E" w:rsidP="004A0DC5">
      <w:pPr>
        <w:pStyle w:val="Ttulo1"/>
        <w:rPr>
          <w:b/>
          <w:bCs/>
        </w:rPr>
      </w:pPr>
      <w:bookmarkStart w:id="97" w:name="_Toc212492173"/>
      <w:r w:rsidRPr="005F4E5B">
        <w:rPr>
          <w:b/>
          <w:bCs/>
        </w:rPr>
        <w:t>29. REFERENCIAS BIBLIOGRÁFICAS</w:t>
      </w:r>
      <w:bookmarkEnd w:id="97"/>
      <w:r w:rsidRPr="005F4E5B">
        <w:rPr>
          <w:b/>
          <w:bCs/>
        </w:rPr>
        <w:t xml:space="preserve">      </w:t>
      </w:r>
      <w:r w:rsidR="00F53E4B">
        <w:rPr>
          <w:b/>
          <w:bCs/>
        </w:rPr>
        <w:t xml:space="preserve"> </w:t>
      </w:r>
    </w:p>
    <w:p w14:paraId="000006B4" w14:textId="77777777" w:rsidR="003E447E" w:rsidRPr="006F1505" w:rsidRDefault="003E447E">
      <w:pPr>
        <w:jc w:val="both"/>
        <w:rPr>
          <w:rFonts w:ascii="Times New Roman" w:eastAsia="Times New Roman" w:hAnsi="Times New Roman" w:cs="Times New Roman"/>
          <w:sz w:val="24"/>
          <w:szCs w:val="24"/>
          <w:lang w:val="es-ES"/>
        </w:rPr>
      </w:pPr>
    </w:p>
    <w:p w14:paraId="4493E4B1" w14:textId="57EB53EE" w:rsidR="001E2533" w:rsidRPr="006F1505" w:rsidRDefault="001E2533" w:rsidP="001E2533">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Anderies, J.M., Janssen M.A. (2013). </w:t>
      </w:r>
      <w:r w:rsidRPr="006F1505">
        <w:rPr>
          <w:rFonts w:ascii="Times New Roman" w:eastAsia="Times New Roman" w:hAnsi="Times New Roman" w:cs="Times New Roman"/>
          <w:i/>
          <w:sz w:val="24"/>
          <w:szCs w:val="24"/>
          <w:lang w:val="es-ES"/>
        </w:rPr>
        <w:t>Sostenibilidad de los bienes comunes</w:t>
      </w:r>
      <w:r w:rsidRPr="006F1505">
        <w:rPr>
          <w:rFonts w:ascii="Times New Roman" w:eastAsia="Times New Roman" w:hAnsi="Times New Roman" w:cs="Times New Roman"/>
          <w:sz w:val="24"/>
          <w:szCs w:val="24"/>
          <w:lang w:val="es-ES"/>
        </w:rPr>
        <w:t xml:space="preserve">. Arizona </w:t>
      </w:r>
      <w:proofErr w:type="spellStart"/>
      <w:r w:rsidRPr="006F1505">
        <w:rPr>
          <w:rFonts w:ascii="Times New Roman" w:eastAsia="Times New Roman" w:hAnsi="Times New Roman" w:cs="Times New Roman"/>
          <w:sz w:val="24"/>
          <w:szCs w:val="24"/>
          <w:lang w:val="es-ES"/>
        </w:rPr>
        <w:t>State</w:t>
      </w:r>
      <w:proofErr w:type="spellEnd"/>
      <w:r w:rsidRPr="006F1505">
        <w:rPr>
          <w:rFonts w:ascii="Times New Roman" w:eastAsia="Times New Roman" w:hAnsi="Times New Roman" w:cs="Times New Roman"/>
          <w:sz w:val="24"/>
          <w:szCs w:val="24"/>
          <w:lang w:val="es-ES"/>
        </w:rPr>
        <w:t xml:space="preserve"> University. USA. https://sustainingthecommons.asu.edu/</w:t>
      </w:r>
    </w:p>
    <w:p w14:paraId="000006B5" w14:textId="55BC3175" w:rsidR="003E447E" w:rsidRPr="006F1505" w:rsidRDefault="00453D4E" w:rsidP="001E2533">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Artaraz</w:t>
      </w:r>
      <w:proofErr w:type="spellEnd"/>
      <w:r w:rsidRPr="006F1505">
        <w:rPr>
          <w:rFonts w:ascii="Times New Roman" w:eastAsia="Times New Roman" w:hAnsi="Times New Roman" w:cs="Times New Roman"/>
          <w:sz w:val="24"/>
          <w:szCs w:val="24"/>
          <w:lang w:val="es-ES"/>
        </w:rPr>
        <w:t>, M. (2002). Teoría de las tres dimensiones de desarrollo sostenible. Ecosistemas. Revista de Ecología y Medio Ambiente. Año X (3). 1-6.</w:t>
      </w:r>
      <w:r w:rsidR="001E2533"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 xml:space="preserve"> </w:t>
      </w:r>
      <w:r w:rsidR="001E2533" w:rsidRPr="006F1505">
        <w:rPr>
          <w:rFonts w:ascii="Times New Roman" w:eastAsia="Times New Roman" w:hAnsi="Times New Roman" w:cs="Times New Roman"/>
          <w:sz w:val="24"/>
          <w:szCs w:val="24"/>
          <w:lang w:val="es-ES"/>
        </w:rPr>
        <w:t>https://www.revistaecosistemas.net/index.php/ecosistemas/article/view/614</w:t>
      </w:r>
    </w:p>
    <w:p w14:paraId="000006B6" w14:textId="77777777" w:rsidR="003E447E" w:rsidRPr="006F1505" w:rsidRDefault="00453D4E">
      <w:pPr>
        <w:spacing w:after="120" w:line="240" w:lineRule="auto"/>
        <w:ind w:left="720" w:hanging="720"/>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sz w:val="24"/>
          <w:szCs w:val="24"/>
          <w:lang w:val="es-ES"/>
        </w:rPr>
        <w:t>Álvarez, P. (2006).  Los recursos de uso común en México</w:t>
      </w:r>
      <w:r w:rsidRPr="006F1505">
        <w:rPr>
          <w:rFonts w:ascii="Times New Roman" w:eastAsia="Times New Roman" w:hAnsi="Times New Roman" w:cs="Times New Roman"/>
          <w:i/>
          <w:sz w:val="24"/>
          <w:szCs w:val="24"/>
          <w:lang w:val="es-ES"/>
        </w:rPr>
        <w:t>. Gaceta Ecológica</w:t>
      </w:r>
      <w:r w:rsidRPr="006F1505">
        <w:rPr>
          <w:rFonts w:ascii="Times New Roman" w:eastAsia="Times New Roman" w:hAnsi="Times New Roman" w:cs="Times New Roman"/>
          <w:sz w:val="24"/>
          <w:szCs w:val="24"/>
          <w:lang w:val="es-ES"/>
        </w:rPr>
        <w:t>. 79: 5-17.</w:t>
      </w:r>
    </w:p>
    <w:p w14:paraId="000006B8" w14:textId="3CD844C0"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Becerra, G.  (2020</w:t>
      </w:r>
      <w:r w:rsidRPr="006F1505">
        <w:rPr>
          <w:rFonts w:ascii="Times New Roman" w:eastAsia="Times New Roman" w:hAnsi="Times New Roman" w:cs="Times New Roman"/>
          <w:i/>
          <w:sz w:val="24"/>
          <w:szCs w:val="24"/>
          <w:lang w:val="es-ES"/>
        </w:rPr>
        <w:t xml:space="preserve">). </w:t>
      </w:r>
      <w:r w:rsidRPr="006F1505">
        <w:rPr>
          <w:rFonts w:ascii="Times New Roman" w:eastAsia="Times New Roman" w:hAnsi="Times New Roman" w:cs="Times New Roman"/>
          <w:sz w:val="24"/>
          <w:szCs w:val="24"/>
          <w:lang w:val="es-ES"/>
        </w:rPr>
        <w:t xml:space="preserve">La Teoría de los Sistemas Complejos y la Teoría de los Sistemas Sociales en las controversias de la complejidad. </w:t>
      </w:r>
      <w:r w:rsidRPr="006F1505">
        <w:rPr>
          <w:rFonts w:ascii="Times New Roman" w:eastAsia="Times New Roman" w:hAnsi="Times New Roman" w:cs="Times New Roman"/>
          <w:i/>
          <w:sz w:val="24"/>
          <w:szCs w:val="24"/>
          <w:lang w:val="es-ES"/>
        </w:rPr>
        <w:t>Convergencia. Revista de Ciencias Sociales</w:t>
      </w:r>
      <w:r w:rsidRPr="006F1505">
        <w:rPr>
          <w:rFonts w:ascii="Times New Roman" w:eastAsia="Times New Roman" w:hAnsi="Times New Roman" w:cs="Times New Roman"/>
          <w:sz w:val="24"/>
          <w:szCs w:val="24"/>
          <w:lang w:val="es-ES"/>
        </w:rPr>
        <w:t xml:space="preserve">. Vol. 27: 1-23. </w:t>
      </w:r>
      <w:r w:rsidR="001E2533" w:rsidRPr="006F1505">
        <w:rPr>
          <w:rFonts w:ascii="Times New Roman" w:eastAsia="Times New Roman" w:hAnsi="Times New Roman" w:cs="Times New Roman"/>
          <w:sz w:val="24"/>
          <w:szCs w:val="24"/>
          <w:lang w:val="es-ES"/>
        </w:rPr>
        <w:t>https://doi.org/10.29101/crcs.v27i83.12148</w:t>
      </w:r>
    </w:p>
    <w:p w14:paraId="000006B9" w14:textId="589F49BB"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58371A">
        <w:rPr>
          <w:rFonts w:ascii="Times New Roman" w:eastAsia="Times New Roman" w:hAnsi="Times New Roman" w:cs="Times New Roman"/>
          <w:sz w:val="24"/>
          <w:szCs w:val="24"/>
          <w:lang w:val="en-US"/>
        </w:rPr>
        <w:t xml:space="preserve">Blythe, J., Silver, J., Evans, L., Armitage, D., Bennett, N. J., Moore, M.-L., Morrison, T. H., &amp; Brown, K. (2018). The Dark Side of Transformation: Latent Risks in Contemporary Sustainability Discourse. </w:t>
      </w:r>
      <w:proofErr w:type="spellStart"/>
      <w:r w:rsidRPr="006F1505">
        <w:rPr>
          <w:rFonts w:ascii="Times New Roman" w:eastAsia="Times New Roman" w:hAnsi="Times New Roman" w:cs="Times New Roman"/>
          <w:i/>
          <w:sz w:val="24"/>
          <w:szCs w:val="24"/>
          <w:lang w:val="es-ES"/>
        </w:rPr>
        <w:t>Antipode</w:t>
      </w:r>
      <w:proofErr w:type="spellEnd"/>
      <w:r w:rsidRPr="006F1505">
        <w:rPr>
          <w:rFonts w:ascii="Times New Roman" w:eastAsia="Times New Roman" w:hAnsi="Times New Roman" w:cs="Times New Roman"/>
          <w:sz w:val="24"/>
          <w:szCs w:val="24"/>
          <w:lang w:val="es-ES"/>
        </w:rPr>
        <w:t xml:space="preserve">. 50 (5): 1206-1223. </w:t>
      </w:r>
      <w:r w:rsidR="001E2533" w:rsidRPr="006F1505">
        <w:rPr>
          <w:rFonts w:ascii="Times New Roman" w:eastAsia="Times New Roman" w:hAnsi="Times New Roman" w:cs="Times New Roman"/>
          <w:sz w:val="24"/>
          <w:szCs w:val="24"/>
          <w:lang w:val="es-ES"/>
        </w:rPr>
        <w:t>https://doi.org/10.1111/anti.12405</w:t>
      </w:r>
    </w:p>
    <w:p w14:paraId="7114E978" w14:textId="77777777" w:rsidR="001E2533" w:rsidRPr="006F1505" w:rsidRDefault="001E2533" w:rsidP="001E2533">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Chávez, A., Lara, A. (2015). Identidad y cooperación en los recursos de uso común. </w:t>
      </w:r>
      <w:r w:rsidRPr="006F1505">
        <w:rPr>
          <w:rFonts w:ascii="Times New Roman" w:eastAsia="Times New Roman" w:hAnsi="Times New Roman" w:cs="Times New Roman"/>
          <w:i/>
          <w:sz w:val="24"/>
          <w:szCs w:val="24"/>
          <w:lang w:val="es-ES"/>
        </w:rPr>
        <w:t>Argumentos</w:t>
      </w:r>
      <w:r w:rsidRPr="006F1505">
        <w:rPr>
          <w:rFonts w:ascii="Times New Roman" w:eastAsia="Times New Roman" w:hAnsi="Times New Roman" w:cs="Times New Roman"/>
          <w:sz w:val="24"/>
          <w:szCs w:val="24"/>
          <w:lang w:val="es-ES"/>
        </w:rPr>
        <w:t>. 28 (77): 33-57.</w:t>
      </w:r>
    </w:p>
    <w:p w14:paraId="6BAC1DE1" w14:textId="77777777" w:rsidR="001E2533" w:rsidRPr="006F1505" w:rsidRDefault="001E2533" w:rsidP="001E2533">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Chichilnisky</w:t>
      </w:r>
      <w:proofErr w:type="spellEnd"/>
      <w:r w:rsidRPr="006F1505">
        <w:rPr>
          <w:rFonts w:ascii="Times New Roman" w:eastAsia="Times New Roman" w:hAnsi="Times New Roman" w:cs="Times New Roman"/>
          <w:sz w:val="24"/>
          <w:szCs w:val="24"/>
          <w:lang w:val="es-ES"/>
        </w:rPr>
        <w:t xml:space="preserve">, G. (1997). </w:t>
      </w:r>
      <w:proofErr w:type="spellStart"/>
      <w:r w:rsidRPr="006F1505">
        <w:rPr>
          <w:rFonts w:ascii="Times New Roman" w:eastAsia="Times New Roman" w:hAnsi="Times New Roman" w:cs="Times New Roman"/>
          <w:sz w:val="24"/>
          <w:szCs w:val="24"/>
          <w:lang w:val="es-ES"/>
        </w:rPr>
        <w:t>What</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Is</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Sustainable</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Development</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 xml:space="preserve">Land </w:t>
      </w:r>
      <w:proofErr w:type="spellStart"/>
      <w:r w:rsidRPr="006F1505">
        <w:rPr>
          <w:rFonts w:ascii="Times New Roman" w:eastAsia="Times New Roman" w:hAnsi="Times New Roman" w:cs="Times New Roman"/>
          <w:i/>
          <w:sz w:val="24"/>
          <w:szCs w:val="24"/>
          <w:lang w:val="es-ES"/>
        </w:rPr>
        <w:t>Economics</w:t>
      </w:r>
      <w:proofErr w:type="spellEnd"/>
      <w:r w:rsidRPr="006F1505">
        <w:rPr>
          <w:rFonts w:ascii="Times New Roman" w:eastAsia="Times New Roman" w:hAnsi="Times New Roman" w:cs="Times New Roman"/>
          <w:sz w:val="24"/>
          <w:szCs w:val="24"/>
          <w:lang w:val="es-ES"/>
        </w:rPr>
        <w:t xml:space="preserve">. 73 (4): 467-491. </w:t>
      </w:r>
    </w:p>
    <w:p w14:paraId="4965F4A6" w14:textId="77777777" w:rsidR="001E2533" w:rsidRPr="006F1505" w:rsidRDefault="001E2533" w:rsidP="001E2533">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Comisión Nacional para el Consejo y Uso de la Biodiversidad (CONABIO) (2019). </w:t>
      </w:r>
      <w:r w:rsidRPr="006F1505">
        <w:rPr>
          <w:rFonts w:ascii="Times New Roman" w:eastAsia="Times New Roman" w:hAnsi="Times New Roman" w:cs="Times New Roman"/>
          <w:i/>
          <w:sz w:val="24"/>
          <w:szCs w:val="24"/>
          <w:lang w:val="es-ES"/>
        </w:rPr>
        <w:t>Genera nueva cartografía de la línea de costa de México</w:t>
      </w:r>
      <w:r w:rsidRPr="006F1505">
        <w:rPr>
          <w:rFonts w:ascii="Times New Roman" w:eastAsia="Times New Roman" w:hAnsi="Times New Roman" w:cs="Times New Roman"/>
          <w:sz w:val="24"/>
          <w:szCs w:val="24"/>
          <w:lang w:val="es-ES"/>
        </w:rPr>
        <w:t>. México. https://www.gob.mx/conabio/prensa/conabio-genera-nueva-cartografia-de-la-linea-de-costademexico#:~:text=La%20extensi%C3%B3n%20de%20las%20costas,sin%20considerar%20a%20las%20islas.</w:t>
      </w:r>
    </w:p>
    <w:p w14:paraId="000006BA" w14:textId="7188BF75"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Consejo Nacional de Humanidades, Ciencias y Tecnologías (CONAHCYT). (2024</w:t>
      </w:r>
      <w:r w:rsidRPr="006F1505">
        <w:rPr>
          <w:rFonts w:ascii="Times New Roman" w:eastAsia="Times New Roman" w:hAnsi="Times New Roman" w:cs="Times New Roman"/>
          <w:i/>
          <w:sz w:val="24"/>
          <w:szCs w:val="24"/>
          <w:lang w:val="es-ES"/>
        </w:rPr>
        <w:t>). Sistema Nacional de Posgrados. Lineamientos</w:t>
      </w:r>
      <w:r w:rsidRPr="006F1505">
        <w:rPr>
          <w:rFonts w:ascii="Times New Roman" w:eastAsia="Times New Roman" w:hAnsi="Times New Roman" w:cs="Times New Roman"/>
          <w:sz w:val="24"/>
          <w:szCs w:val="24"/>
          <w:lang w:val="es-ES"/>
        </w:rPr>
        <w:t>. Consejo Nacional de Humanidades, Ciencias y Tecnologías (CONAHCYT). México.</w:t>
      </w:r>
      <w:r w:rsidR="001E2533" w:rsidRPr="006F1505">
        <w:rPr>
          <w:rFonts w:ascii="Times New Roman" w:eastAsia="Times New Roman" w:hAnsi="Times New Roman" w:cs="Times New Roman"/>
          <w:sz w:val="24"/>
          <w:szCs w:val="24"/>
          <w:lang w:val="es-ES"/>
        </w:rPr>
        <w:t xml:space="preserve"> https://secihti.mx/wp-content/uploads/SNP/Lineamientos_SNP.pdf</w:t>
      </w:r>
    </w:p>
    <w:p w14:paraId="532AF32B" w14:textId="77777777" w:rsidR="001E2533" w:rsidRPr="006F1505" w:rsidRDefault="00453D4E" w:rsidP="001E2533">
      <w:pPr>
        <w:spacing w:after="120" w:line="240" w:lineRule="auto"/>
        <w:ind w:left="720" w:hanging="720"/>
        <w:jc w:val="both"/>
        <w:rPr>
          <w:rFonts w:ascii="Times New Roman" w:eastAsia="Times New Roman" w:hAnsi="Times New Roman" w:cs="Times New Roman"/>
          <w:sz w:val="24"/>
          <w:szCs w:val="24"/>
          <w:lang w:val="es-ES"/>
        </w:rPr>
      </w:pPr>
      <w:proofErr w:type="spellStart"/>
      <w:r w:rsidRPr="0058371A">
        <w:rPr>
          <w:rFonts w:ascii="Times New Roman" w:eastAsia="Times New Roman" w:hAnsi="Times New Roman" w:cs="Times New Roman"/>
          <w:sz w:val="24"/>
          <w:szCs w:val="24"/>
          <w:lang w:val="en-US"/>
        </w:rPr>
        <w:t>Cozannet</w:t>
      </w:r>
      <w:proofErr w:type="spellEnd"/>
      <w:r w:rsidRPr="0058371A">
        <w:rPr>
          <w:rFonts w:ascii="Times New Roman" w:eastAsia="Times New Roman" w:hAnsi="Times New Roman" w:cs="Times New Roman"/>
          <w:sz w:val="24"/>
          <w:szCs w:val="24"/>
          <w:lang w:val="en-US"/>
        </w:rPr>
        <w:t xml:space="preserve">, G.L., Nicholls, R.J., Durand, G., </w:t>
      </w:r>
      <w:proofErr w:type="spellStart"/>
      <w:r w:rsidRPr="0058371A">
        <w:rPr>
          <w:rFonts w:ascii="Times New Roman" w:eastAsia="Times New Roman" w:hAnsi="Times New Roman" w:cs="Times New Roman"/>
          <w:sz w:val="24"/>
          <w:szCs w:val="24"/>
          <w:lang w:val="en-US"/>
        </w:rPr>
        <w:t>Slangen</w:t>
      </w:r>
      <w:proofErr w:type="spellEnd"/>
      <w:r w:rsidRPr="0058371A">
        <w:rPr>
          <w:rFonts w:ascii="Times New Roman" w:eastAsia="Times New Roman" w:hAnsi="Times New Roman" w:cs="Times New Roman"/>
          <w:sz w:val="24"/>
          <w:szCs w:val="24"/>
          <w:lang w:val="en-US"/>
        </w:rPr>
        <w:t>, A., Lincke, D., Chapuis, A. (2023). Adaptation to multi-meter sea-level rise should start now</w:t>
      </w:r>
      <w:r w:rsidRPr="0058371A">
        <w:rPr>
          <w:rFonts w:ascii="Times New Roman" w:eastAsia="Times New Roman" w:hAnsi="Times New Roman" w:cs="Times New Roman"/>
          <w:i/>
          <w:sz w:val="24"/>
          <w:szCs w:val="24"/>
          <w:lang w:val="en-US"/>
        </w:rPr>
        <w:t>.</w:t>
      </w:r>
      <w:r w:rsidRPr="0058371A">
        <w:rPr>
          <w:rFonts w:ascii="Times New Roman" w:eastAsia="Times New Roman" w:hAnsi="Times New Roman" w:cs="Times New Roman"/>
          <w:sz w:val="24"/>
          <w:szCs w:val="24"/>
          <w:lang w:val="en-US"/>
        </w:rPr>
        <w:t xml:space="preserve"> </w:t>
      </w:r>
      <w:proofErr w:type="spellStart"/>
      <w:r w:rsidRPr="006F1505">
        <w:rPr>
          <w:rFonts w:ascii="Times New Roman" w:eastAsia="Times New Roman" w:hAnsi="Times New Roman" w:cs="Times New Roman"/>
          <w:i/>
          <w:sz w:val="24"/>
          <w:szCs w:val="24"/>
          <w:lang w:val="es-ES"/>
        </w:rPr>
        <w:t>Environmental</w:t>
      </w:r>
      <w:proofErr w:type="spellEnd"/>
      <w:r w:rsidRPr="006F1505">
        <w:rPr>
          <w:rFonts w:ascii="Times New Roman" w:eastAsia="Times New Roman" w:hAnsi="Times New Roman" w:cs="Times New Roman"/>
          <w:i/>
          <w:sz w:val="24"/>
          <w:szCs w:val="24"/>
          <w:lang w:val="es-ES"/>
        </w:rPr>
        <w:t xml:space="preserve"> </w:t>
      </w:r>
      <w:proofErr w:type="spellStart"/>
      <w:r w:rsidRPr="006F1505">
        <w:rPr>
          <w:rFonts w:ascii="Times New Roman" w:eastAsia="Times New Roman" w:hAnsi="Times New Roman" w:cs="Times New Roman"/>
          <w:i/>
          <w:sz w:val="24"/>
          <w:szCs w:val="24"/>
          <w:lang w:val="es-ES"/>
        </w:rPr>
        <w:t>Research</w:t>
      </w:r>
      <w:proofErr w:type="spellEnd"/>
      <w:r w:rsidRPr="006F1505">
        <w:rPr>
          <w:rFonts w:ascii="Times New Roman" w:eastAsia="Times New Roman" w:hAnsi="Times New Roman" w:cs="Times New Roman"/>
          <w:i/>
          <w:sz w:val="24"/>
          <w:szCs w:val="24"/>
          <w:lang w:val="es-ES"/>
        </w:rPr>
        <w:t xml:space="preserve"> </w:t>
      </w:r>
      <w:proofErr w:type="spellStart"/>
      <w:r w:rsidRPr="006F1505">
        <w:rPr>
          <w:rFonts w:ascii="Times New Roman" w:eastAsia="Times New Roman" w:hAnsi="Times New Roman" w:cs="Times New Roman"/>
          <w:i/>
          <w:sz w:val="24"/>
          <w:szCs w:val="24"/>
          <w:lang w:val="es-ES"/>
        </w:rPr>
        <w:t>Letters</w:t>
      </w:r>
      <w:proofErr w:type="spellEnd"/>
      <w:r w:rsidRPr="006F1505">
        <w:rPr>
          <w:rFonts w:ascii="Times New Roman" w:eastAsia="Times New Roman" w:hAnsi="Times New Roman" w:cs="Times New Roman"/>
          <w:sz w:val="24"/>
          <w:szCs w:val="24"/>
          <w:lang w:val="es-ES"/>
        </w:rPr>
        <w:t xml:space="preserve">. 18: 1-6. </w:t>
      </w:r>
    </w:p>
    <w:p w14:paraId="000006BE" w14:textId="065B1851" w:rsidR="003E447E" w:rsidRPr="006F1505" w:rsidRDefault="001E2533" w:rsidP="0089782D">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FAO, FIDA, OMS, PMA y UNICEF (2024). </w:t>
      </w:r>
      <w:r w:rsidRPr="006F1505">
        <w:rPr>
          <w:rFonts w:ascii="Times New Roman" w:eastAsia="Times New Roman" w:hAnsi="Times New Roman" w:cs="Times New Roman"/>
          <w:i/>
          <w:sz w:val="24"/>
          <w:szCs w:val="24"/>
          <w:lang w:val="es-ES"/>
        </w:rPr>
        <w:t>El estado de la seguridad alimentaria y la nutrición en el mundo 2024: Financiación para acabar con el hambre, la inseguridad alimentaria y la malnutrición en todas sus formas</w:t>
      </w:r>
      <w:r w:rsidRPr="006F1505">
        <w:rPr>
          <w:rFonts w:ascii="Times New Roman" w:eastAsia="Times New Roman" w:hAnsi="Times New Roman" w:cs="Times New Roman"/>
          <w:sz w:val="24"/>
          <w:szCs w:val="24"/>
          <w:lang w:val="es-ES"/>
        </w:rPr>
        <w:t xml:space="preserve">. Organización de las Naciones </w:t>
      </w:r>
      <w:r w:rsidRPr="006F1505">
        <w:rPr>
          <w:rFonts w:ascii="Times New Roman" w:eastAsia="Times New Roman" w:hAnsi="Times New Roman" w:cs="Times New Roman"/>
          <w:sz w:val="24"/>
          <w:szCs w:val="24"/>
          <w:lang w:val="es-ES"/>
        </w:rPr>
        <w:lastRenderedPageBreak/>
        <w:t>Unidas para la Alimentación y la Agricultura (FAO). Italia.</w:t>
      </w:r>
      <w:r w:rsidR="008A0EF5" w:rsidRPr="006F1505">
        <w:rPr>
          <w:rFonts w:ascii="Times New Roman" w:eastAsia="Times New Roman" w:hAnsi="Times New Roman" w:cs="Times New Roman"/>
          <w:sz w:val="24"/>
          <w:szCs w:val="24"/>
          <w:lang w:val="es-ES"/>
        </w:rPr>
        <w:t xml:space="preserve"> https://doi.org/10.4060/cd1254es</w:t>
      </w:r>
    </w:p>
    <w:p w14:paraId="000006B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García, R., Castellanos, M.E., Miranda, C.E. (2023). Cambio climático, manejo integrado de zonas costeras y educación ambiental: imperativos para el desarrollo sostenible de las áreas costeras. </w:t>
      </w:r>
      <w:r w:rsidRPr="006F1505">
        <w:rPr>
          <w:rFonts w:ascii="Times New Roman" w:eastAsia="Times New Roman" w:hAnsi="Times New Roman" w:cs="Times New Roman"/>
          <w:i/>
          <w:sz w:val="24"/>
          <w:szCs w:val="24"/>
          <w:lang w:val="es-ES"/>
        </w:rPr>
        <w:t>Revista Universidad y Sociedad</w:t>
      </w:r>
      <w:r w:rsidRPr="006F1505">
        <w:rPr>
          <w:rFonts w:ascii="Times New Roman" w:eastAsia="Times New Roman" w:hAnsi="Times New Roman" w:cs="Times New Roman"/>
          <w:sz w:val="24"/>
          <w:szCs w:val="24"/>
          <w:lang w:val="es-ES"/>
        </w:rPr>
        <w:t xml:space="preserve">. Universidad de Cienfuegos. 15 (1): 68-79. </w:t>
      </w:r>
    </w:p>
    <w:p w14:paraId="000006C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García, R. (2008). </w:t>
      </w:r>
      <w:r w:rsidRPr="006F1505">
        <w:rPr>
          <w:rFonts w:ascii="Times New Roman" w:eastAsia="Times New Roman" w:hAnsi="Times New Roman" w:cs="Times New Roman"/>
          <w:i/>
          <w:sz w:val="24"/>
          <w:szCs w:val="24"/>
          <w:lang w:val="es-ES"/>
        </w:rPr>
        <w:t>Sistemas complejos. Conceptos, método y fundamentación epistemológica de la investigación interdisciplinaria</w:t>
      </w:r>
      <w:r w:rsidRPr="006F1505">
        <w:rPr>
          <w:rFonts w:ascii="Times New Roman" w:eastAsia="Times New Roman" w:hAnsi="Times New Roman" w:cs="Times New Roman"/>
          <w:sz w:val="24"/>
          <w:szCs w:val="24"/>
          <w:lang w:val="es-ES"/>
        </w:rPr>
        <w:t>. Editorial GEDISA. España.</w:t>
      </w:r>
    </w:p>
    <w:p w14:paraId="000006C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González, A.N., Flores, S.M. L.M., González, O. N. (2023). </w:t>
      </w:r>
      <w:r w:rsidRPr="006F1505">
        <w:rPr>
          <w:rFonts w:ascii="Times New Roman" w:eastAsia="Times New Roman" w:hAnsi="Times New Roman" w:cs="Times New Roman"/>
          <w:i/>
          <w:sz w:val="24"/>
          <w:szCs w:val="24"/>
          <w:lang w:val="es-ES"/>
        </w:rPr>
        <w:t>Modelos de prospectiva territorial en las zonas costeras turísticas de México: una revisión de literatura. Administración Pública y Sociedad (</w:t>
      </w:r>
      <w:proofErr w:type="spellStart"/>
      <w:r w:rsidRPr="006F1505">
        <w:rPr>
          <w:rFonts w:ascii="Times New Roman" w:eastAsia="Times New Roman" w:hAnsi="Times New Roman" w:cs="Times New Roman"/>
          <w:i/>
          <w:sz w:val="24"/>
          <w:szCs w:val="24"/>
          <w:lang w:val="es-ES"/>
        </w:rPr>
        <w:t>APyS</w:t>
      </w:r>
      <w:proofErr w:type="spellEnd"/>
      <w:r w:rsidRPr="006F1505">
        <w:rPr>
          <w:rFonts w:ascii="Times New Roman" w:eastAsia="Times New Roman" w:hAnsi="Times New Roman" w:cs="Times New Roman"/>
          <w:i/>
          <w:sz w:val="24"/>
          <w:szCs w:val="24"/>
          <w:lang w:val="es-ES"/>
        </w:rPr>
        <w:t>)</w:t>
      </w:r>
      <w:r w:rsidRPr="006F1505">
        <w:rPr>
          <w:rFonts w:ascii="Times New Roman" w:eastAsia="Times New Roman" w:hAnsi="Times New Roman" w:cs="Times New Roman"/>
          <w:sz w:val="24"/>
          <w:szCs w:val="24"/>
          <w:lang w:val="es-ES"/>
        </w:rPr>
        <w:t xml:space="preserve">. (16): 163-189. </w:t>
      </w:r>
    </w:p>
    <w:p w14:paraId="000006C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López, Á.S., Zúñiga, C.A., Sol, Á. Sánchez; Santibáñez, J. L. (2016). Teorías del desarrollo sustentable para el siglo XXI: un breve análisis</w:t>
      </w:r>
      <w:r w:rsidRPr="006F1505">
        <w:rPr>
          <w:rFonts w:ascii="Times New Roman" w:eastAsia="Times New Roman" w:hAnsi="Times New Roman" w:cs="Times New Roman"/>
          <w:i/>
          <w:sz w:val="24"/>
          <w:szCs w:val="24"/>
          <w:lang w:val="es-ES"/>
        </w:rPr>
        <w:t>.</w:t>
      </w: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Revista Iberoamericana de Bioeconomía y Cambio Climático</w:t>
      </w:r>
      <w:r w:rsidRPr="006F1505">
        <w:rPr>
          <w:rFonts w:ascii="Times New Roman" w:eastAsia="Times New Roman" w:hAnsi="Times New Roman" w:cs="Times New Roman"/>
          <w:sz w:val="24"/>
          <w:szCs w:val="24"/>
          <w:lang w:val="es-ES"/>
        </w:rPr>
        <w:t>. Vol. 2 (1): 437-444.</w:t>
      </w:r>
    </w:p>
    <w:p w14:paraId="000006C4" w14:textId="15D2805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Martínez, E., Esparza L.G. (2021</w:t>
      </w:r>
      <w:r w:rsidRPr="006F1505">
        <w:rPr>
          <w:rFonts w:ascii="Times New Roman" w:eastAsia="Times New Roman" w:hAnsi="Times New Roman" w:cs="Times New Roman"/>
          <w:i/>
          <w:sz w:val="24"/>
          <w:szCs w:val="24"/>
          <w:lang w:val="es-ES"/>
        </w:rPr>
        <w:t>). Teorías de sistemas complejos: marco epistémico para abordar la complejidad socioambiental</w:t>
      </w: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Intersticios Sociales</w:t>
      </w:r>
      <w:r w:rsidRPr="006F1505">
        <w:rPr>
          <w:rFonts w:ascii="Times New Roman" w:eastAsia="Times New Roman" w:hAnsi="Times New Roman" w:cs="Times New Roman"/>
          <w:sz w:val="24"/>
          <w:szCs w:val="24"/>
          <w:lang w:val="es-ES"/>
        </w:rPr>
        <w:t>. No. 21: 373-398.</w:t>
      </w:r>
      <w:r w:rsidR="008A0EF5" w:rsidRPr="006F1505">
        <w:rPr>
          <w:rFonts w:ascii="Times New Roman" w:eastAsia="Times New Roman" w:hAnsi="Times New Roman" w:cs="Times New Roman"/>
          <w:sz w:val="24"/>
          <w:szCs w:val="24"/>
          <w:lang w:val="es-ES"/>
        </w:rPr>
        <w:t xml:space="preserve"> https://www.google.com/search?q=https://doi.org/10.55555/IS.21.316</w:t>
      </w:r>
    </w:p>
    <w:p w14:paraId="000006C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Moral, E., Gallego, L., Caviedes, Á. A (2022). Financiación del Banco Mundial para una gestión forestal sostenible: el caso de China</w:t>
      </w:r>
      <w:r w:rsidRPr="006F1505">
        <w:rPr>
          <w:rFonts w:ascii="Times New Roman" w:eastAsia="Times New Roman" w:hAnsi="Times New Roman" w:cs="Times New Roman"/>
          <w:i/>
          <w:sz w:val="24"/>
          <w:szCs w:val="24"/>
          <w:lang w:val="es-ES"/>
        </w:rPr>
        <w:t xml:space="preserve">. </w:t>
      </w:r>
      <w:proofErr w:type="spellStart"/>
      <w:r w:rsidRPr="006F1505">
        <w:rPr>
          <w:rFonts w:ascii="Times New Roman" w:eastAsia="Times New Roman" w:hAnsi="Times New Roman" w:cs="Times New Roman"/>
          <w:i/>
          <w:sz w:val="24"/>
          <w:szCs w:val="24"/>
          <w:lang w:val="es-ES"/>
        </w:rPr>
        <w:t>Interciencia</w:t>
      </w:r>
      <w:proofErr w:type="spellEnd"/>
      <w:r w:rsidRPr="006F1505">
        <w:rPr>
          <w:rFonts w:ascii="Times New Roman" w:eastAsia="Times New Roman" w:hAnsi="Times New Roman" w:cs="Times New Roman"/>
          <w:sz w:val="24"/>
          <w:szCs w:val="24"/>
          <w:lang w:val="es-ES"/>
        </w:rPr>
        <w:t xml:space="preserve">. 47 (9): 352-360. </w:t>
      </w:r>
    </w:p>
    <w:p w14:paraId="000006C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Morin, E. (1984). Ciencia con conciencia, </w:t>
      </w:r>
      <w:r w:rsidRPr="006F1505">
        <w:rPr>
          <w:rFonts w:ascii="Times New Roman" w:eastAsia="Times New Roman" w:hAnsi="Times New Roman" w:cs="Times New Roman"/>
          <w:i/>
          <w:sz w:val="24"/>
          <w:szCs w:val="24"/>
          <w:lang w:val="es-ES"/>
        </w:rPr>
        <w:t>Anthropos,</w:t>
      </w:r>
      <w:r w:rsidRPr="006F1505">
        <w:rPr>
          <w:rFonts w:ascii="Times New Roman" w:eastAsia="Times New Roman" w:hAnsi="Times New Roman" w:cs="Times New Roman"/>
          <w:sz w:val="24"/>
          <w:szCs w:val="24"/>
          <w:lang w:val="es-ES"/>
        </w:rPr>
        <w:t xml:space="preserve"> Editorial del Hombre Barcelona. </w:t>
      </w:r>
    </w:p>
    <w:p w14:paraId="53EA1603" w14:textId="564A874E" w:rsidR="008A0EF5" w:rsidRPr="006F1505" w:rsidRDefault="00453D4E" w:rsidP="008A0EF5">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Naciones Unidas (1992). </w:t>
      </w:r>
      <w:r w:rsidRPr="006F1505">
        <w:rPr>
          <w:rFonts w:ascii="Times New Roman" w:eastAsia="Times New Roman" w:hAnsi="Times New Roman" w:cs="Times New Roman"/>
          <w:i/>
          <w:sz w:val="24"/>
          <w:szCs w:val="24"/>
          <w:lang w:val="es-ES"/>
        </w:rPr>
        <w:t>Convención Marco de las Naciones Unidas sobre el Cambio Climático. Naciones Unidas</w:t>
      </w:r>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United</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States</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of</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America</w:t>
      </w:r>
      <w:proofErr w:type="spellEnd"/>
      <w:r w:rsidRPr="006F1505">
        <w:rPr>
          <w:rFonts w:ascii="Times New Roman" w:eastAsia="Times New Roman" w:hAnsi="Times New Roman" w:cs="Times New Roman"/>
          <w:sz w:val="24"/>
          <w:szCs w:val="24"/>
          <w:lang w:val="es-ES"/>
        </w:rPr>
        <w:t>.</w:t>
      </w:r>
      <w:r w:rsidR="008A0EF5" w:rsidRPr="006F1505">
        <w:rPr>
          <w:rFonts w:ascii="Times New Roman" w:eastAsia="Times New Roman" w:hAnsi="Times New Roman" w:cs="Times New Roman"/>
          <w:sz w:val="24"/>
          <w:szCs w:val="24"/>
          <w:lang w:val="es-ES"/>
        </w:rPr>
        <w:t xml:space="preserve"> https://unfccc.int/resource/docs/convkp/convsp.pdf</w:t>
      </w:r>
    </w:p>
    <w:p w14:paraId="32CED4BD" w14:textId="31711673" w:rsidR="008A0EF5" w:rsidRPr="006F1505" w:rsidRDefault="008A0EF5" w:rsidP="008A0EF5">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Naciones Unidas. (2015). Transformar nuestro mundo: La Agenda 2030 para el Desarrollo Sostenible. Recuperado de https://sdgs.un.org/2030agenda</w:t>
      </w:r>
    </w:p>
    <w:p w14:paraId="000006C8" w14:textId="7B34E537" w:rsidR="003E447E" w:rsidRPr="0058371A" w:rsidRDefault="00453D4E">
      <w:pPr>
        <w:spacing w:after="120" w:line="240" w:lineRule="auto"/>
        <w:ind w:left="720" w:hanging="720"/>
        <w:jc w:val="both"/>
        <w:rPr>
          <w:rFonts w:ascii="Times New Roman" w:eastAsia="Times New Roman" w:hAnsi="Times New Roman" w:cs="Times New Roman"/>
          <w:sz w:val="24"/>
          <w:szCs w:val="24"/>
          <w:lang w:val="en-US"/>
        </w:rPr>
      </w:pPr>
      <w:r w:rsidRPr="006F1505">
        <w:rPr>
          <w:rFonts w:ascii="Times New Roman" w:eastAsia="Times New Roman" w:hAnsi="Times New Roman" w:cs="Times New Roman"/>
          <w:sz w:val="24"/>
          <w:szCs w:val="24"/>
          <w:lang w:val="es-ES"/>
        </w:rPr>
        <w:t xml:space="preserve">Neumann, B., </w:t>
      </w:r>
      <w:proofErr w:type="spellStart"/>
      <w:r w:rsidRPr="006F1505">
        <w:rPr>
          <w:rFonts w:ascii="Times New Roman" w:eastAsia="Times New Roman" w:hAnsi="Times New Roman" w:cs="Times New Roman"/>
          <w:sz w:val="24"/>
          <w:szCs w:val="24"/>
          <w:lang w:val="es-ES"/>
        </w:rPr>
        <w:t>Vafeidis</w:t>
      </w:r>
      <w:proofErr w:type="spellEnd"/>
      <w:r w:rsidRPr="006F1505">
        <w:rPr>
          <w:rFonts w:ascii="Times New Roman" w:eastAsia="Times New Roman" w:hAnsi="Times New Roman" w:cs="Times New Roman"/>
          <w:sz w:val="24"/>
          <w:szCs w:val="24"/>
          <w:lang w:val="es-ES"/>
        </w:rPr>
        <w:t xml:space="preserve">, A.T., Zimmermann, J., Nicholls, R.J. (2015). </w:t>
      </w:r>
      <w:r w:rsidRPr="0058371A">
        <w:rPr>
          <w:rFonts w:ascii="Times New Roman" w:eastAsia="Times New Roman" w:hAnsi="Times New Roman" w:cs="Times New Roman"/>
          <w:i/>
          <w:sz w:val="24"/>
          <w:szCs w:val="24"/>
          <w:lang w:val="en-US"/>
        </w:rPr>
        <w:t>Future Coastal Population Growth and Exposure to Sea-Level Rise and Coastal Flooding. A Global Assessment.</w:t>
      </w:r>
      <w:r w:rsidRPr="0058371A">
        <w:rPr>
          <w:rFonts w:ascii="Times New Roman" w:eastAsia="Times New Roman" w:hAnsi="Times New Roman" w:cs="Times New Roman"/>
          <w:sz w:val="24"/>
          <w:szCs w:val="24"/>
          <w:lang w:val="en-US"/>
        </w:rPr>
        <w:t xml:space="preserve"> PLOS ONE, 10 (3). 1-34.</w:t>
      </w:r>
      <w:r w:rsidR="008A0EF5" w:rsidRPr="0058371A">
        <w:rPr>
          <w:rFonts w:ascii="Times New Roman" w:eastAsia="Times New Roman" w:hAnsi="Times New Roman" w:cs="Times New Roman"/>
          <w:sz w:val="24"/>
          <w:szCs w:val="24"/>
          <w:lang w:val="en-US"/>
        </w:rPr>
        <w:t xml:space="preserve"> https://doi.org/10.1371/journal.pone.0118571</w:t>
      </w:r>
    </w:p>
    <w:p w14:paraId="240AEAED" w14:textId="7AFBD580" w:rsidR="008A0EF5" w:rsidRPr="006F1505" w:rsidRDefault="00453D4E" w:rsidP="008A0EF5">
      <w:pPr>
        <w:spacing w:after="120" w:line="240" w:lineRule="auto"/>
        <w:ind w:left="720" w:hanging="720"/>
        <w:jc w:val="both"/>
        <w:rPr>
          <w:rFonts w:ascii="Times New Roman" w:eastAsia="Times New Roman" w:hAnsi="Times New Roman" w:cs="Times New Roman"/>
          <w:sz w:val="24"/>
          <w:szCs w:val="24"/>
          <w:lang w:val="es-ES"/>
        </w:rPr>
      </w:pPr>
      <w:r w:rsidRPr="0058371A">
        <w:rPr>
          <w:rFonts w:ascii="Times New Roman" w:eastAsia="Times New Roman" w:hAnsi="Times New Roman" w:cs="Times New Roman"/>
          <w:sz w:val="24"/>
          <w:szCs w:val="24"/>
          <w:lang w:val="en-US"/>
        </w:rPr>
        <w:t xml:space="preserve">Nicholls, R.J., Lincke, D., Hinkel, J., Brown, S., </w:t>
      </w:r>
      <w:proofErr w:type="spellStart"/>
      <w:r w:rsidRPr="0058371A">
        <w:rPr>
          <w:rFonts w:ascii="Times New Roman" w:eastAsia="Times New Roman" w:hAnsi="Times New Roman" w:cs="Times New Roman"/>
          <w:sz w:val="24"/>
          <w:szCs w:val="24"/>
          <w:lang w:val="en-US"/>
        </w:rPr>
        <w:t>Vafeidis</w:t>
      </w:r>
      <w:proofErr w:type="spellEnd"/>
      <w:r w:rsidRPr="0058371A">
        <w:rPr>
          <w:rFonts w:ascii="Times New Roman" w:eastAsia="Times New Roman" w:hAnsi="Times New Roman" w:cs="Times New Roman"/>
          <w:sz w:val="24"/>
          <w:szCs w:val="24"/>
          <w:lang w:val="en-US"/>
        </w:rPr>
        <w:t xml:space="preserve">, A.T., </w:t>
      </w:r>
      <w:proofErr w:type="spellStart"/>
      <w:r w:rsidRPr="0058371A">
        <w:rPr>
          <w:rFonts w:ascii="Times New Roman" w:eastAsia="Times New Roman" w:hAnsi="Times New Roman" w:cs="Times New Roman"/>
          <w:sz w:val="24"/>
          <w:szCs w:val="24"/>
          <w:lang w:val="en-US"/>
        </w:rPr>
        <w:t>Meyssignac</w:t>
      </w:r>
      <w:proofErr w:type="spellEnd"/>
      <w:r w:rsidRPr="0058371A">
        <w:rPr>
          <w:rFonts w:ascii="Times New Roman" w:eastAsia="Times New Roman" w:hAnsi="Times New Roman" w:cs="Times New Roman"/>
          <w:sz w:val="24"/>
          <w:szCs w:val="24"/>
          <w:lang w:val="en-US"/>
        </w:rPr>
        <w:t xml:space="preserve">, B., Hanson, S.E., Merkens, J.L., Fang, J. (2021). A global analysis of subsidence, relative sea-level change and coastal flood exposure. </w:t>
      </w:r>
      <w:proofErr w:type="spellStart"/>
      <w:r w:rsidRPr="006F1505">
        <w:rPr>
          <w:rFonts w:ascii="Times New Roman" w:eastAsia="Times New Roman" w:hAnsi="Times New Roman" w:cs="Times New Roman"/>
          <w:i/>
          <w:sz w:val="24"/>
          <w:szCs w:val="24"/>
          <w:lang w:val="es-ES"/>
        </w:rPr>
        <w:t>Nature</w:t>
      </w:r>
      <w:proofErr w:type="spellEnd"/>
      <w:r w:rsidRPr="006F1505">
        <w:rPr>
          <w:rFonts w:ascii="Times New Roman" w:eastAsia="Times New Roman" w:hAnsi="Times New Roman" w:cs="Times New Roman"/>
          <w:i/>
          <w:sz w:val="24"/>
          <w:szCs w:val="24"/>
          <w:lang w:val="es-ES"/>
        </w:rPr>
        <w:t xml:space="preserve"> </w:t>
      </w:r>
      <w:proofErr w:type="spellStart"/>
      <w:r w:rsidRPr="006F1505">
        <w:rPr>
          <w:rFonts w:ascii="Times New Roman" w:eastAsia="Times New Roman" w:hAnsi="Times New Roman" w:cs="Times New Roman"/>
          <w:i/>
          <w:sz w:val="24"/>
          <w:szCs w:val="24"/>
          <w:lang w:val="es-ES"/>
        </w:rPr>
        <w:t>Climate</w:t>
      </w:r>
      <w:proofErr w:type="spellEnd"/>
      <w:r w:rsidRPr="006F1505">
        <w:rPr>
          <w:rFonts w:ascii="Times New Roman" w:eastAsia="Times New Roman" w:hAnsi="Times New Roman" w:cs="Times New Roman"/>
          <w:i/>
          <w:sz w:val="24"/>
          <w:szCs w:val="24"/>
          <w:lang w:val="es-ES"/>
        </w:rPr>
        <w:t xml:space="preserve"> Change</w:t>
      </w:r>
      <w:r w:rsidRPr="006F1505">
        <w:rPr>
          <w:rFonts w:ascii="Times New Roman" w:eastAsia="Times New Roman" w:hAnsi="Times New Roman" w:cs="Times New Roman"/>
          <w:sz w:val="24"/>
          <w:szCs w:val="24"/>
          <w:lang w:val="es-ES"/>
        </w:rPr>
        <w:t>. 11 (4).</w:t>
      </w:r>
      <w:r w:rsidRPr="006F1505">
        <w:rPr>
          <w:lang w:val="es-ES"/>
        </w:rPr>
        <w:t xml:space="preserve"> </w:t>
      </w:r>
      <w:r w:rsidRPr="006F1505">
        <w:rPr>
          <w:rFonts w:ascii="Times New Roman" w:eastAsia="Times New Roman" w:hAnsi="Times New Roman" w:cs="Times New Roman"/>
          <w:sz w:val="24"/>
          <w:szCs w:val="24"/>
          <w:lang w:val="es-ES"/>
        </w:rPr>
        <w:t>338-342.</w:t>
      </w:r>
      <w:r w:rsidR="008A0EF5" w:rsidRPr="006F1505">
        <w:rPr>
          <w:rFonts w:ascii="Times New Roman" w:eastAsia="Times New Roman" w:hAnsi="Times New Roman" w:cs="Times New Roman"/>
          <w:sz w:val="24"/>
          <w:szCs w:val="24"/>
          <w:lang w:val="es-ES"/>
        </w:rPr>
        <w:t xml:space="preserve"> https://doi.org/10.1038/s41558-021-00993-z</w:t>
      </w:r>
    </w:p>
    <w:p w14:paraId="585437C4" w14:textId="6173E433" w:rsidR="008A0EF5" w:rsidRPr="0058371A" w:rsidRDefault="008A0EF5" w:rsidP="008A0EF5">
      <w:pPr>
        <w:spacing w:after="120" w:line="240" w:lineRule="auto"/>
        <w:ind w:left="720" w:hanging="720"/>
        <w:jc w:val="both"/>
        <w:rPr>
          <w:rFonts w:ascii="Times New Roman" w:eastAsia="Times New Roman" w:hAnsi="Times New Roman" w:cs="Times New Roman"/>
          <w:sz w:val="24"/>
          <w:szCs w:val="24"/>
          <w:lang w:val="en-US"/>
        </w:rPr>
      </w:pPr>
      <w:r w:rsidRPr="006F1505">
        <w:rPr>
          <w:rFonts w:ascii="Times New Roman" w:eastAsia="Times New Roman" w:hAnsi="Times New Roman" w:cs="Times New Roman"/>
          <w:sz w:val="24"/>
          <w:szCs w:val="24"/>
          <w:lang w:val="es-ES"/>
        </w:rPr>
        <w:t xml:space="preserve">Organización de las Naciones Unidas (2023). </w:t>
      </w:r>
      <w:r w:rsidRPr="006F1505">
        <w:rPr>
          <w:rFonts w:ascii="Times New Roman" w:eastAsia="Times New Roman" w:hAnsi="Times New Roman" w:cs="Times New Roman"/>
          <w:i/>
          <w:sz w:val="24"/>
          <w:szCs w:val="24"/>
          <w:lang w:val="es-ES"/>
        </w:rPr>
        <w:t xml:space="preserve">Informe de los Objetivos de Desarrollo Sostenible. </w:t>
      </w:r>
      <w:proofErr w:type="spellStart"/>
      <w:proofErr w:type="gramStart"/>
      <w:r w:rsidRPr="0058371A">
        <w:rPr>
          <w:rFonts w:ascii="Times New Roman" w:eastAsia="Times New Roman" w:hAnsi="Times New Roman" w:cs="Times New Roman"/>
          <w:i/>
          <w:sz w:val="24"/>
          <w:szCs w:val="24"/>
          <w:lang w:val="en-US"/>
        </w:rPr>
        <w:t>Edición</w:t>
      </w:r>
      <w:proofErr w:type="spellEnd"/>
      <w:r w:rsidRPr="0058371A">
        <w:rPr>
          <w:rFonts w:ascii="Times New Roman" w:eastAsia="Times New Roman" w:hAnsi="Times New Roman" w:cs="Times New Roman"/>
          <w:i/>
          <w:sz w:val="24"/>
          <w:szCs w:val="24"/>
          <w:lang w:val="en-US"/>
        </w:rPr>
        <w:t xml:space="preserve"> especial</w:t>
      </w:r>
      <w:proofErr w:type="gramEnd"/>
      <w:r w:rsidRPr="0058371A">
        <w:rPr>
          <w:rFonts w:ascii="Times New Roman" w:eastAsia="Times New Roman" w:hAnsi="Times New Roman" w:cs="Times New Roman"/>
          <w:sz w:val="24"/>
          <w:szCs w:val="24"/>
          <w:lang w:val="en-US"/>
        </w:rPr>
        <w:t>. United Nations. United States of America. https://un.org/sustainabledevelopment/es/about/publications/</w:t>
      </w:r>
    </w:p>
    <w:p w14:paraId="000006CA" w14:textId="77777777" w:rsidR="003E447E" w:rsidRPr="006F1505" w:rsidRDefault="00453D4E" w:rsidP="008A0EF5">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de las Naciones Unidas (ONU) (2024). El PNUMA-su socio en favor de las personas y el planeta. Organización de las Naciones Unidas (ONU). </w:t>
      </w:r>
      <w:proofErr w:type="spellStart"/>
      <w:r w:rsidRPr="006F1505">
        <w:rPr>
          <w:rFonts w:ascii="Times New Roman" w:eastAsia="Times New Roman" w:hAnsi="Times New Roman" w:cs="Times New Roman"/>
          <w:sz w:val="24"/>
          <w:szCs w:val="24"/>
          <w:lang w:val="es-ES"/>
        </w:rPr>
        <w:t>Kenya</w:t>
      </w:r>
      <w:proofErr w:type="spellEnd"/>
      <w:r w:rsidRPr="006F1505">
        <w:rPr>
          <w:rFonts w:ascii="Times New Roman" w:eastAsia="Times New Roman" w:hAnsi="Times New Roman" w:cs="Times New Roman"/>
          <w:sz w:val="24"/>
          <w:szCs w:val="24"/>
          <w:lang w:val="es-ES"/>
        </w:rPr>
        <w:t>.</w:t>
      </w:r>
    </w:p>
    <w:p w14:paraId="000006CC" w14:textId="669E90B0" w:rsidR="003E447E" w:rsidRPr="006F1505" w:rsidRDefault="00453D4E" w:rsidP="008A0EF5">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de las Naciones Unidas-Programa de las Naciones Unidas para el Desarrollo (PNUD) (2024). </w:t>
      </w:r>
      <w:r w:rsidRPr="006F1505">
        <w:rPr>
          <w:rFonts w:ascii="Times New Roman" w:eastAsia="Times New Roman" w:hAnsi="Times New Roman" w:cs="Times New Roman"/>
          <w:i/>
          <w:sz w:val="24"/>
          <w:szCs w:val="24"/>
          <w:lang w:val="es-ES"/>
        </w:rPr>
        <w:t>Mi costa: resiliencia costera por adaptación basada en ecosistemas de la zona sur de Cuba</w:t>
      </w:r>
      <w:r w:rsidRPr="006F1505">
        <w:rPr>
          <w:rFonts w:ascii="Times New Roman" w:eastAsia="Times New Roman" w:hAnsi="Times New Roman" w:cs="Times New Roman"/>
          <w:sz w:val="24"/>
          <w:szCs w:val="24"/>
          <w:lang w:val="es-ES"/>
        </w:rPr>
        <w:t xml:space="preserve">. </w:t>
      </w:r>
      <w:hyperlink r:id="rId17">
        <w:r w:rsidR="003E447E" w:rsidRPr="006F1505">
          <w:rPr>
            <w:rFonts w:ascii="Times New Roman" w:eastAsia="Times New Roman" w:hAnsi="Times New Roman" w:cs="Times New Roman"/>
            <w:color w:val="000000"/>
            <w:sz w:val="24"/>
            <w:szCs w:val="24"/>
            <w:lang w:val="es-ES"/>
          </w:rPr>
          <w:t>https://www.undp.org/es/cuba/proyectos/mi-costa-resiliencia-costera-por-adaptacion-basada-en-ecosistemas-de-la-zona-sur-de-cuba</w:t>
        </w:r>
      </w:hyperlink>
    </w:p>
    <w:p w14:paraId="000006C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Padrino, A. (2019). </w:t>
      </w:r>
      <w:r w:rsidRPr="006F1505">
        <w:rPr>
          <w:rFonts w:ascii="Times New Roman" w:eastAsia="Times New Roman" w:hAnsi="Times New Roman" w:cs="Times New Roman"/>
          <w:i/>
          <w:sz w:val="24"/>
          <w:szCs w:val="24"/>
          <w:lang w:val="es-ES"/>
        </w:rPr>
        <w:t>Este pedazo es mío, ¿A quién pertenecen los recursos comunes?</w:t>
      </w:r>
      <w:r w:rsidRPr="006F1505">
        <w:rPr>
          <w:rFonts w:ascii="Times New Roman" w:eastAsia="Times New Roman" w:hAnsi="Times New Roman" w:cs="Times New Roman"/>
          <w:sz w:val="24"/>
          <w:szCs w:val="24"/>
          <w:lang w:val="es-ES"/>
        </w:rPr>
        <w:t xml:space="preserve">  https://es.linkedin.com/pulse/este-pedazo-es-m%C3%ADo-qui%C3%A9n-pertenecen-los-recursos-comunes-padrino</w:t>
      </w:r>
    </w:p>
    <w:p w14:paraId="000006C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Ramis, Á. (2013). El concepto de bienes comunes en la obra de Elinor Ostrom. </w:t>
      </w:r>
      <w:r w:rsidRPr="006F1505">
        <w:rPr>
          <w:rFonts w:ascii="Times New Roman" w:eastAsia="Times New Roman" w:hAnsi="Times New Roman" w:cs="Times New Roman"/>
          <w:i/>
          <w:sz w:val="24"/>
          <w:szCs w:val="24"/>
          <w:lang w:val="es-ES"/>
        </w:rPr>
        <w:t>Ecología política.</w:t>
      </w:r>
      <w:r w:rsidRPr="006F1505">
        <w:rPr>
          <w:rFonts w:ascii="Times New Roman" w:eastAsia="Times New Roman" w:hAnsi="Times New Roman" w:cs="Times New Roman"/>
          <w:sz w:val="24"/>
          <w:szCs w:val="24"/>
          <w:lang w:val="es-ES"/>
        </w:rPr>
        <w:t xml:space="preserve"> No. 45: 116-121.</w:t>
      </w:r>
    </w:p>
    <w:p w14:paraId="000006D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Trujillo, M.P. (2016). Recursos naturales de uso común: aproximaciones teóricas para su análisis. </w:t>
      </w:r>
      <w:r w:rsidRPr="006F1505">
        <w:rPr>
          <w:rFonts w:ascii="Times New Roman" w:eastAsia="Times New Roman" w:hAnsi="Times New Roman" w:cs="Times New Roman"/>
          <w:i/>
          <w:sz w:val="24"/>
          <w:szCs w:val="24"/>
          <w:lang w:val="es-ES"/>
        </w:rPr>
        <w:t>Mundo Amazónico</w:t>
      </w:r>
      <w:r w:rsidRPr="006F1505">
        <w:rPr>
          <w:rFonts w:ascii="Times New Roman" w:eastAsia="Times New Roman" w:hAnsi="Times New Roman" w:cs="Times New Roman"/>
          <w:sz w:val="24"/>
          <w:szCs w:val="24"/>
          <w:lang w:val="es-ES"/>
        </w:rPr>
        <w:t xml:space="preserve">. 7 (1-2): 71-100. </w:t>
      </w:r>
    </w:p>
    <w:p w14:paraId="000006D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Universidad Autónoma de Guerrero (UAGro.). (2024). </w:t>
      </w:r>
      <w:r w:rsidRPr="006F1505">
        <w:rPr>
          <w:rFonts w:ascii="Times New Roman" w:eastAsia="Times New Roman" w:hAnsi="Times New Roman" w:cs="Times New Roman"/>
          <w:i/>
          <w:sz w:val="24"/>
          <w:szCs w:val="24"/>
          <w:lang w:val="es-ES"/>
        </w:rPr>
        <w:t>Guía de Elaboración y Renovación de Planes de Estudios de Posgrado 2024</w:t>
      </w:r>
      <w:r w:rsidRPr="006F1505">
        <w:rPr>
          <w:rFonts w:ascii="Times New Roman" w:eastAsia="Times New Roman" w:hAnsi="Times New Roman" w:cs="Times New Roman"/>
          <w:sz w:val="24"/>
          <w:szCs w:val="24"/>
          <w:lang w:val="es-ES"/>
        </w:rPr>
        <w:t>. Dirección de Posgrado-Universidad Autónoma de Guerrero (UAGro.). México.</w:t>
      </w:r>
    </w:p>
    <w:p w14:paraId="000006D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Universidad Autónoma de Guerrero (2018). Reglamento de Posgrado e Investigación de la Universidad Autónoma de Guerrero. En Gaceta Universitaria. No. 79. México: Universidad Autónoma de Guerrero.</w:t>
      </w:r>
    </w:p>
    <w:p w14:paraId="000006D3" w14:textId="77777777" w:rsidR="003E447E" w:rsidRPr="0058371A" w:rsidRDefault="00453D4E">
      <w:pPr>
        <w:spacing w:after="120" w:line="240" w:lineRule="auto"/>
        <w:ind w:left="720" w:hanging="720"/>
        <w:jc w:val="both"/>
        <w:rPr>
          <w:rFonts w:ascii="Times New Roman" w:eastAsia="Times New Roman" w:hAnsi="Times New Roman" w:cs="Times New Roman"/>
          <w:sz w:val="24"/>
          <w:szCs w:val="24"/>
          <w:lang w:val="en-US"/>
        </w:rPr>
      </w:pPr>
      <w:r w:rsidRPr="006F1505">
        <w:rPr>
          <w:rFonts w:ascii="Times New Roman" w:eastAsia="Times New Roman" w:hAnsi="Times New Roman" w:cs="Times New Roman"/>
          <w:sz w:val="24"/>
          <w:szCs w:val="24"/>
          <w:lang w:val="es-ES"/>
        </w:rPr>
        <w:t xml:space="preserve">Universidad Autónoma de la Ciudad de México (UACM) (2024). </w:t>
      </w:r>
      <w:r w:rsidRPr="006F1505">
        <w:rPr>
          <w:rFonts w:ascii="Times New Roman" w:eastAsia="Times New Roman" w:hAnsi="Times New Roman" w:cs="Times New Roman"/>
          <w:i/>
          <w:sz w:val="24"/>
          <w:szCs w:val="24"/>
          <w:lang w:val="es-ES"/>
        </w:rPr>
        <w:t>Maestría en Ciencias da la Complejidad</w:t>
      </w:r>
      <w:r w:rsidRPr="006F1505">
        <w:rPr>
          <w:rFonts w:ascii="Times New Roman" w:eastAsia="Times New Roman" w:hAnsi="Times New Roman" w:cs="Times New Roman"/>
          <w:sz w:val="24"/>
          <w:szCs w:val="24"/>
          <w:lang w:val="es-ES"/>
        </w:rPr>
        <w:t xml:space="preserve">. </w:t>
      </w:r>
      <w:r w:rsidRPr="0058371A">
        <w:rPr>
          <w:rFonts w:ascii="Times New Roman" w:eastAsia="Times New Roman" w:hAnsi="Times New Roman" w:cs="Times New Roman"/>
          <w:sz w:val="24"/>
          <w:szCs w:val="24"/>
          <w:lang w:val="en-US"/>
        </w:rPr>
        <w:t>México</w:t>
      </w:r>
    </w:p>
    <w:p w14:paraId="795D5BED" w14:textId="77777777" w:rsidR="00E947D5" w:rsidRPr="006F1505" w:rsidRDefault="00E947D5" w:rsidP="00E947D5">
      <w:pPr>
        <w:spacing w:after="120" w:line="240" w:lineRule="auto"/>
        <w:ind w:left="720" w:hanging="720"/>
        <w:jc w:val="both"/>
        <w:rPr>
          <w:rFonts w:ascii="Times New Roman" w:eastAsia="Times New Roman" w:hAnsi="Times New Roman" w:cs="Times New Roman"/>
          <w:sz w:val="24"/>
          <w:szCs w:val="24"/>
          <w:lang w:val="es-ES"/>
        </w:rPr>
      </w:pPr>
      <w:r w:rsidRPr="0058371A">
        <w:rPr>
          <w:rFonts w:ascii="Times New Roman" w:eastAsia="Times New Roman" w:hAnsi="Times New Roman" w:cs="Times New Roman"/>
          <w:sz w:val="24"/>
          <w:szCs w:val="24"/>
          <w:lang w:val="en-US"/>
        </w:rPr>
        <w:t>Williams, B. A., et al. (2022). “Global rarity of intact coastal regions”. </w:t>
      </w:r>
      <w:hyperlink r:id="rId18" w:tgtFrame="_blank" w:history="1">
        <w:proofErr w:type="spellStart"/>
        <w:r w:rsidRPr="006F1505">
          <w:rPr>
            <w:lang w:val="es-ES"/>
          </w:rPr>
          <w:t>Conservation</w:t>
        </w:r>
        <w:proofErr w:type="spellEnd"/>
        <w:r w:rsidRPr="006F1505">
          <w:rPr>
            <w:lang w:val="es-ES"/>
          </w:rPr>
          <w:t xml:space="preserve"> </w:t>
        </w:r>
        <w:proofErr w:type="spellStart"/>
        <w:r w:rsidRPr="006F1505">
          <w:rPr>
            <w:lang w:val="es-ES"/>
          </w:rPr>
          <w:t>Biology</w:t>
        </w:r>
        <w:proofErr w:type="spellEnd"/>
      </w:hyperlink>
    </w:p>
    <w:p w14:paraId="000006D4" w14:textId="77777777" w:rsidR="003E447E" w:rsidRPr="006F1505" w:rsidRDefault="003E447E">
      <w:pPr>
        <w:jc w:val="both"/>
        <w:rPr>
          <w:rFonts w:ascii="Times New Roman" w:eastAsia="Times New Roman" w:hAnsi="Times New Roman" w:cs="Times New Roman"/>
          <w:sz w:val="24"/>
          <w:szCs w:val="24"/>
          <w:lang w:val="es-ES"/>
        </w:rPr>
      </w:pPr>
    </w:p>
    <w:p w14:paraId="000006D5" w14:textId="77777777" w:rsidR="003E447E" w:rsidRPr="005F4E5B" w:rsidRDefault="00453D4E" w:rsidP="004A0DC5">
      <w:pPr>
        <w:pStyle w:val="Ttulo1"/>
        <w:rPr>
          <w:b/>
          <w:bCs/>
        </w:rPr>
      </w:pPr>
      <w:bookmarkStart w:id="98" w:name="_heading=h.epscc1tl3bhx" w:colFirst="0" w:colLast="0"/>
      <w:bookmarkEnd w:id="98"/>
      <w:r w:rsidRPr="006F1505">
        <w:rPr>
          <w:lang w:val="es-ES"/>
        </w:rPr>
        <w:br w:type="page"/>
      </w:r>
      <w:bookmarkStart w:id="99" w:name="_Toc212492174"/>
      <w:r w:rsidRPr="005F4E5B">
        <w:rPr>
          <w:b/>
          <w:bCs/>
        </w:rPr>
        <w:lastRenderedPageBreak/>
        <w:t>30. ANEXOS DE LOS PROGRAMAS EN EXTENSO DE LAS UNIDADES DE APRENDIZAJE</w:t>
      </w:r>
      <w:bookmarkEnd w:id="99"/>
    </w:p>
    <w:p w14:paraId="000006D6" w14:textId="77777777" w:rsidR="003E447E" w:rsidRPr="006F1505" w:rsidRDefault="003E447E">
      <w:pPr>
        <w:rPr>
          <w:rFonts w:ascii="Times New Roman" w:eastAsia="Times New Roman" w:hAnsi="Times New Roman" w:cs="Times New Roman"/>
          <w:b/>
          <w:sz w:val="24"/>
          <w:szCs w:val="24"/>
          <w:lang w:val="es-ES"/>
        </w:rPr>
      </w:pPr>
    </w:p>
    <w:p w14:paraId="000006D7"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6D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6D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6DA"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6DB"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96"/>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7"/>
        <w:gridCol w:w="4419"/>
      </w:tblGrid>
      <w:tr w:rsidR="003E447E" w:rsidRPr="006F1505" w14:paraId="50D4237C" w14:textId="77777777">
        <w:tc>
          <w:tcPr>
            <w:tcW w:w="8836" w:type="dxa"/>
            <w:gridSpan w:val="2"/>
            <w:tcBorders>
              <w:top w:val="single" w:sz="8" w:space="0" w:color="000000"/>
            </w:tcBorders>
          </w:tcPr>
          <w:p w14:paraId="000006DC"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7562394A" w14:textId="77777777">
        <w:tc>
          <w:tcPr>
            <w:tcW w:w="4417" w:type="dxa"/>
            <w:shd w:val="clear" w:color="auto" w:fill="D9D9D9"/>
          </w:tcPr>
          <w:p w14:paraId="000006DE"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Nombre</w:t>
            </w:r>
            <w:r w:rsidRPr="006F1505">
              <w:rPr>
                <w:rFonts w:ascii="Times New Roman" w:eastAsia="Times New Roman" w:hAnsi="Times New Roman" w:cs="Times New Roman"/>
                <w:b/>
                <w:sz w:val="24"/>
                <w:szCs w:val="24"/>
                <w:lang w:val="es-ES"/>
              </w:rPr>
              <w:t xml:space="preserve">: Interacción ecosistémica cuenca-costa-mar </w:t>
            </w:r>
          </w:p>
        </w:tc>
        <w:tc>
          <w:tcPr>
            <w:tcW w:w="4419" w:type="dxa"/>
            <w:shd w:val="clear" w:color="auto" w:fill="D9D9D9"/>
          </w:tcPr>
          <w:p w14:paraId="000006DF"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543CC5A4" w14:textId="77777777">
        <w:tc>
          <w:tcPr>
            <w:tcW w:w="4417" w:type="dxa"/>
          </w:tcPr>
          <w:p w14:paraId="000006E0"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9" w:type="dxa"/>
          </w:tcPr>
          <w:p w14:paraId="000006E1"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Obligatorio</w:t>
            </w:r>
          </w:p>
        </w:tc>
      </w:tr>
      <w:tr w:rsidR="003E447E" w:rsidRPr="006F1505" w14:paraId="3A7704DD" w14:textId="77777777">
        <w:tc>
          <w:tcPr>
            <w:tcW w:w="4417" w:type="dxa"/>
            <w:shd w:val="clear" w:color="auto" w:fill="D9D9D9"/>
          </w:tcPr>
          <w:p w14:paraId="000006E2"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9" w:type="dxa"/>
            <w:shd w:val="clear" w:color="auto" w:fill="D9D9D9"/>
          </w:tcPr>
          <w:p w14:paraId="000006E3"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0302556D" w14:textId="77777777">
        <w:tc>
          <w:tcPr>
            <w:tcW w:w="4417" w:type="dxa"/>
          </w:tcPr>
          <w:p w14:paraId="000006E4"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9" w:type="dxa"/>
          </w:tcPr>
          <w:p w14:paraId="000006E5"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0B93E07C" w14:textId="77777777">
        <w:tc>
          <w:tcPr>
            <w:tcW w:w="4417" w:type="dxa"/>
            <w:shd w:val="clear" w:color="auto" w:fill="D9D9D9"/>
          </w:tcPr>
          <w:p w14:paraId="000006E6"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6E7"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 Obligatorias</w:t>
            </w:r>
          </w:p>
          <w:p w14:paraId="000006E8"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9" w:type="dxa"/>
            <w:shd w:val="clear" w:color="auto" w:fill="D9D9D9"/>
          </w:tcPr>
          <w:p w14:paraId="000006E9"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6EA"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4317BD21" w14:textId="77777777">
        <w:tc>
          <w:tcPr>
            <w:tcW w:w="4417" w:type="dxa"/>
            <w:tcBorders>
              <w:bottom w:val="single" w:sz="8" w:space="0" w:color="000000"/>
            </w:tcBorders>
          </w:tcPr>
          <w:p w14:paraId="000006EB"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6EC"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9" w:type="dxa"/>
            <w:tcBorders>
              <w:bottom w:val="single" w:sz="8" w:space="0" w:color="000000"/>
            </w:tcBorders>
          </w:tcPr>
          <w:p w14:paraId="000006ED"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6EE"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6EF" w14:textId="77777777" w:rsidR="003E447E" w:rsidRPr="006F1505" w:rsidRDefault="003E447E">
      <w:pPr>
        <w:rPr>
          <w:b/>
          <w:lang w:val="es-ES"/>
        </w:rPr>
      </w:pPr>
    </w:p>
    <w:p w14:paraId="000006F0" w14:textId="77777777" w:rsidR="003E447E" w:rsidRPr="006F1505" w:rsidRDefault="00453D4E" w:rsidP="005C75FD">
      <w:pPr>
        <w:numPr>
          <w:ilvl w:val="0"/>
          <w:numId w:val="11"/>
        </w:numPr>
        <w:ind w:left="0" w:hanging="2"/>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Justificación y Fundamentos</w:t>
      </w:r>
    </w:p>
    <w:p w14:paraId="000006F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“Interacción ecosistémica cuenca-costa-mar”, es obligatoria y de índole transversal, proporciona las bases teórico-conceptuales para la integración de la LIES de la MCCS. En esta unidad de aprendizaje se identifican los procesos ecosistémicos que involucran la interacción de la cuenca-costa-mar que tienen impacto en la sociedad y la economía, que contribuyen al desarrollo de las comunidades costeras sostenibles.</w:t>
      </w:r>
    </w:p>
    <w:p w14:paraId="000006F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promueve la necesidad de que los egresados de la MCCS integren sus conocimientos ecosistémicos con elementos de pensamiento sociales que requieren los profesionistas con una adecuada formación multidisciplinaria en ciencia y gestión entre otras.</w:t>
      </w:r>
    </w:p>
    <w:p w14:paraId="000006F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En esta UA se explica como los espacios litorales constituyen la interfaz entre los ambientes terrestres y marinos, conectados por múltiples procesos naturales y socio ecológicos, proporcionando bienes y servicios ecosistémicos para el bienestar humano.</w:t>
      </w:r>
    </w:p>
    <w:p w14:paraId="000006F4" w14:textId="77777777" w:rsidR="003E447E" w:rsidRPr="006F1505" w:rsidRDefault="003E447E">
      <w:pPr>
        <w:rPr>
          <w:rFonts w:ascii="Times New Roman" w:eastAsia="Times New Roman" w:hAnsi="Times New Roman" w:cs="Times New Roman"/>
          <w:b/>
          <w:sz w:val="24"/>
          <w:szCs w:val="24"/>
          <w:lang w:val="es-ES"/>
        </w:rPr>
      </w:pPr>
    </w:p>
    <w:p w14:paraId="000006F5"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6F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los usos y dinámicas de los ambientes terrestres como marinos con implicaciones mutuas y los procesos biofísicos en las regiones ecosistémicas costeras.</w:t>
      </w:r>
    </w:p>
    <w:p w14:paraId="000006F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Para el logro del anterior objetivo se deben propiciar los siguientes </w:t>
      </w:r>
    </w:p>
    <w:p w14:paraId="000006F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6F9" w14:textId="77777777" w:rsidR="003E447E" w:rsidRPr="006F1505" w:rsidRDefault="00453D4E" w:rsidP="005C75FD">
      <w:pPr>
        <w:numPr>
          <w:ilvl w:val="0"/>
          <w:numId w:val="1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las características generales de la vinculación cuenca-costa-mar.</w:t>
      </w:r>
    </w:p>
    <w:p w14:paraId="000006FA" w14:textId="77777777" w:rsidR="003E447E" w:rsidRPr="006F1505" w:rsidRDefault="00453D4E" w:rsidP="005C75FD">
      <w:pPr>
        <w:numPr>
          <w:ilvl w:val="0"/>
          <w:numId w:val="1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la interacción océano – atmósfera sobre la zona costera.</w:t>
      </w:r>
    </w:p>
    <w:p w14:paraId="000006FB" w14:textId="77777777" w:rsidR="003E447E" w:rsidRPr="006F1505" w:rsidRDefault="00453D4E" w:rsidP="005C75FD">
      <w:pPr>
        <w:numPr>
          <w:ilvl w:val="0"/>
          <w:numId w:val="1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las dinámicas socioecológicas cuenca-costa-mar.</w:t>
      </w:r>
    </w:p>
    <w:p w14:paraId="000006FC" w14:textId="77777777" w:rsidR="003E447E" w:rsidRPr="006F1505" w:rsidRDefault="00453D4E" w:rsidP="005C75FD">
      <w:pPr>
        <w:numPr>
          <w:ilvl w:val="0"/>
          <w:numId w:val="1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la degradación costera y su relación con los procesos de transformación de la actividad humana.</w:t>
      </w:r>
    </w:p>
    <w:p w14:paraId="000006FD" w14:textId="77777777" w:rsidR="003E447E" w:rsidRPr="006F1505" w:rsidRDefault="00453D4E" w:rsidP="005C75FD">
      <w:pPr>
        <w:numPr>
          <w:ilvl w:val="0"/>
          <w:numId w:val="1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Comprender la conservación de la biodiversidad como un proceso de crecimiento y cambio estructural que mediante la utilización del potencial de desarrollo existe en el territorio. </w:t>
      </w:r>
    </w:p>
    <w:p w14:paraId="000006FE" w14:textId="77777777" w:rsidR="003E447E" w:rsidRPr="006F1505" w:rsidRDefault="00453D4E" w:rsidP="005C75FD">
      <w:pPr>
        <w:numPr>
          <w:ilvl w:val="0"/>
          <w:numId w:val="11"/>
        </w:numPr>
        <w:ind w:left="0" w:hanging="2"/>
        <w:rPr>
          <w:rFonts w:ascii="Times New Roman" w:eastAsia="Times New Roman" w:hAnsi="Times New Roman" w:cs="Times New Roman"/>
          <w:b/>
          <w:sz w:val="24"/>
          <w:szCs w:val="24"/>
          <w:lang w:val="es-ES"/>
        </w:rPr>
      </w:pPr>
      <w:proofErr w:type="gramStart"/>
      <w:r w:rsidRPr="006F1505">
        <w:rPr>
          <w:rFonts w:ascii="Times New Roman" w:eastAsia="Times New Roman" w:hAnsi="Times New Roman" w:cs="Times New Roman"/>
          <w:b/>
          <w:sz w:val="24"/>
          <w:szCs w:val="24"/>
          <w:lang w:val="es-ES"/>
        </w:rPr>
        <w:t>Competencias a desarrollar</w:t>
      </w:r>
      <w:proofErr w:type="gramEnd"/>
    </w:p>
    <w:tbl>
      <w:tblPr>
        <w:tblStyle w:val="95"/>
        <w:tblW w:w="8787" w:type="dxa"/>
        <w:tblInd w:w="2" w:type="dxa"/>
        <w:tblBorders>
          <w:top w:val="single" w:sz="8" w:space="0" w:color="000000"/>
          <w:bottom w:val="single" w:sz="8" w:space="0" w:color="000000"/>
        </w:tblBorders>
        <w:tblLayout w:type="fixed"/>
        <w:tblLook w:val="0000" w:firstRow="0" w:lastRow="0" w:firstColumn="0" w:lastColumn="0" w:noHBand="0" w:noVBand="0"/>
      </w:tblPr>
      <w:tblGrid>
        <w:gridCol w:w="3117"/>
        <w:gridCol w:w="3280"/>
        <w:gridCol w:w="2390"/>
      </w:tblGrid>
      <w:tr w:rsidR="003E447E" w:rsidRPr="006F1505" w14:paraId="00BF81C9" w14:textId="77777777">
        <w:tc>
          <w:tcPr>
            <w:tcW w:w="3117" w:type="dxa"/>
            <w:tcBorders>
              <w:top w:val="single" w:sz="8" w:space="0" w:color="000000"/>
            </w:tcBorders>
          </w:tcPr>
          <w:p w14:paraId="000006FF" w14:textId="77777777" w:rsidR="003E447E" w:rsidRPr="006F1505" w:rsidRDefault="00453D4E">
            <w:pPr>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3280" w:type="dxa"/>
            <w:tcBorders>
              <w:top w:val="single" w:sz="8" w:space="0" w:color="000000"/>
            </w:tcBorders>
          </w:tcPr>
          <w:p w14:paraId="00000700" w14:textId="77777777" w:rsidR="003E447E" w:rsidRPr="006F1505" w:rsidRDefault="00453D4E">
            <w:pPr>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390" w:type="dxa"/>
            <w:tcBorders>
              <w:top w:val="single" w:sz="8" w:space="0" w:color="000000"/>
            </w:tcBorders>
          </w:tcPr>
          <w:p w14:paraId="00000701" w14:textId="77777777" w:rsidR="003E447E" w:rsidRPr="006F1505" w:rsidRDefault="00453D4E">
            <w:pPr>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4DE2A84D" w14:textId="77777777">
        <w:tc>
          <w:tcPr>
            <w:tcW w:w="3117" w:type="dxa"/>
          </w:tcPr>
          <w:p w14:paraId="00000702"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 de las actividades y procesos de la vinculación cuenca, costa, mar.</w:t>
            </w:r>
          </w:p>
        </w:tc>
        <w:tc>
          <w:tcPr>
            <w:tcW w:w="3280" w:type="dxa"/>
          </w:tcPr>
          <w:p w14:paraId="00000703"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Capacidad de análisis, síntesis y selección de la información. </w:t>
            </w:r>
          </w:p>
        </w:tc>
        <w:tc>
          <w:tcPr>
            <w:tcW w:w="2390" w:type="dxa"/>
          </w:tcPr>
          <w:p w14:paraId="00000704"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Creatividad.</w:t>
            </w:r>
          </w:p>
          <w:p w14:paraId="00000705" w14:textId="77777777" w:rsidR="003E447E" w:rsidRPr="006F1505" w:rsidRDefault="003E447E">
            <w:pPr>
              <w:spacing w:after="120" w:line="240" w:lineRule="auto"/>
              <w:rPr>
                <w:rFonts w:ascii="Times New Roman" w:eastAsia="Times New Roman" w:hAnsi="Times New Roman" w:cs="Times New Roman"/>
                <w:sz w:val="24"/>
                <w:szCs w:val="24"/>
                <w:lang w:val="es-ES"/>
              </w:rPr>
            </w:pPr>
          </w:p>
        </w:tc>
      </w:tr>
      <w:tr w:rsidR="003E447E" w:rsidRPr="006F1505" w14:paraId="0B5F793B" w14:textId="77777777">
        <w:tc>
          <w:tcPr>
            <w:tcW w:w="3117" w:type="dxa"/>
          </w:tcPr>
          <w:p w14:paraId="00000706" w14:textId="77777777" w:rsidR="003E447E" w:rsidRPr="006F1505" w:rsidRDefault="00453D4E">
            <w:pPr>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Comprensión de la interacción océano -atmósfera sobre la zona costera. </w:t>
            </w:r>
          </w:p>
        </w:tc>
        <w:tc>
          <w:tcPr>
            <w:tcW w:w="3280" w:type="dxa"/>
          </w:tcPr>
          <w:p w14:paraId="00000707"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síntesis de los procesos ambientales.</w:t>
            </w:r>
          </w:p>
        </w:tc>
        <w:tc>
          <w:tcPr>
            <w:tcW w:w="2390" w:type="dxa"/>
          </w:tcPr>
          <w:p w14:paraId="00000708"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con el medio ambiente.</w:t>
            </w:r>
          </w:p>
        </w:tc>
      </w:tr>
      <w:tr w:rsidR="003E447E" w:rsidRPr="006F1505" w14:paraId="68BA708C" w14:textId="77777777">
        <w:tc>
          <w:tcPr>
            <w:tcW w:w="3117" w:type="dxa"/>
          </w:tcPr>
          <w:p w14:paraId="00000709" w14:textId="77777777" w:rsidR="003E447E" w:rsidRPr="006F1505" w:rsidRDefault="00453D4E">
            <w:pPr>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Análisis de las dinámicas socioecológicas cuenca-costa-mar.</w:t>
            </w:r>
          </w:p>
        </w:tc>
        <w:tc>
          <w:tcPr>
            <w:tcW w:w="3280" w:type="dxa"/>
          </w:tcPr>
          <w:p w14:paraId="0000070A"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síntesis de los procesos ambientales</w:t>
            </w:r>
          </w:p>
        </w:tc>
        <w:tc>
          <w:tcPr>
            <w:tcW w:w="2390" w:type="dxa"/>
          </w:tcPr>
          <w:p w14:paraId="0000070B"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con el medio ambiente.</w:t>
            </w:r>
          </w:p>
        </w:tc>
      </w:tr>
      <w:tr w:rsidR="003E447E" w:rsidRPr="006F1505" w14:paraId="537C99D4" w14:textId="77777777">
        <w:tc>
          <w:tcPr>
            <w:tcW w:w="3117" w:type="dxa"/>
          </w:tcPr>
          <w:p w14:paraId="0000070C" w14:textId="77777777" w:rsidR="003E447E" w:rsidRPr="006F1505" w:rsidRDefault="00453D4E">
            <w:pPr>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Identificación de la degradación costera y su relación con la actividad humana.</w:t>
            </w:r>
          </w:p>
        </w:tc>
        <w:tc>
          <w:tcPr>
            <w:tcW w:w="3280" w:type="dxa"/>
          </w:tcPr>
          <w:p w14:paraId="0000070D"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síntesis de los procesos ambientales</w:t>
            </w:r>
          </w:p>
        </w:tc>
        <w:tc>
          <w:tcPr>
            <w:tcW w:w="2390" w:type="dxa"/>
          </w:tcPr>
          <w:p w14:paraId="0000070E" w14:textId="77777777" w:rsidR="003E447E" w:rsidRPr="006F1505" w:rsidRDefault="00453D4E">
            <w:p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con el medio ambiente.</w:t>
            </w:r>
          </w:p>
        </w:tc>
      </w:tr>
      <w:tr w:rsidR="003E447E" w:rsidRPr="006F1505" w14:paraId="6E26343A" w14:textId="77777777">
        <w:tc>
          <w:tcPr>
            <w:tcW w:w="3117" w:type="dxa"/>
            <w:tcBorders>
              <w:bottom w:val="single" w:sz="8" w:space="0" w:color="000000"/>
            </w:tcBorders>
          </w:tcPr>
          <w:p w14:paraId="0000070F"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Comprensión de la conservación ecosistémica como un proceso de desarrollo territorial.</w:t>
            </w:r>
          </w:p>
        </w:tc>
        <w:tc>
          <w:tcPr>
            <w:tcW w:w="3280" w:type="dxa"/>
            <w:tcBorders>
              <w:bottom w:val="single" w:sz="8" w:space="0" w:color="000000"/>
            </w:tcBorders>
          </w:tcPr>
          <w:p w14:paraId="00000710"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síntesis de los procesos ambientales.</w:t>
            </w:r>
          </w:p>
        </w:tc>
        <w:tc>
          <w:tcPr>
            <w:tcW w:w="2390" w:type="dxa"/>
            <w:tcBorders>
              <w:bottom w:val="single" w:sz="8" w:space="0" w:color="000000"/>
            </w:tcBorders>
          </w:tcPr>
          <w:p w14:paraId="00000711"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con el medio ambiente.</w:t>
            </w:r>
          </w:p>
        </w:tc>
      </w:tr>
    </w:tbl>
    <w:p w14:paraId="00000712" w14:textId="77777777" w:rsidR="003E447E" w:rsidRPr="006F1505" w:rsidRDefault="003E447E">
      <w:pPr>
        <w:rPr>
          <w:rFonts w:ascii="Times New Roman" w:eastAsia="Times New Roman" w:hAnsi="Times New Roman" w:cs="Times New Roman"/>
          <w:sz w:val="24"/>
          <w:szCs w:val="24"/>
          <w:lang w:val="es-ES"/>
        </w:rPr>
      </w:pPr>
    </w:p>
    <w:p w14:paraId="00000713" w14:textId="77777777" w:rsidR="003E447E" w:rsidRPr="006F1505" w:rsidRDefault="00453D4E" w:rsidP="005C75FD">
      <w:pPr>
        <w:numPr>
          <w:ilvl w:val="0"/>
          <w:numId w:val="11"/>
        </w:numPr>
        <w:ind w:left="0" w:hanging="2"/>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Contenidos</w:t>
      </w:r>
    </w:p>
    <w:p w14:paraId="00000714" w14:textId="77777777" w:rsidR="003E447E" w:rsidRPr="006F1505" w:rsidRDefault="00453D4E">
      <w:pPr>
        <w:rPr>
          <w:rFonts w:ascii="Times New Roman" w:eastAsia="Times New Roman" w:hAnsi="Times New Roman" w:cs="Times New Roman"/>
          <w:sz w:val="24"/>
          <w:szCs w:val="24"/>
          <w:lang w:val="es-ES"/>
        </w:rPr>
      </w:pPr>
      <w:bookmarkStart w:id="100" w:name="_heading=h.2ps3yncxqpwu" w:colFirst="0" w:colLast="0"/>
      <w:bookmarkEnd w:id="100"/>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Características generales de las zonas marinas y costeras</w:t>
      </w:r>
    </w:p>
    <w:p w14:paraId="00000715"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Interacción océano – atmósfera sobre la zona costera</w:t>
      </w:r>
    </w:p>
    <w:p w14:paraId="00000716"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Dinámicas socioecológicas cuenca-costa-mar</w:t>
      </w:r>
    </w:p>
    <w:p w14:paraId="00000717"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Pérdida de valor de los ecosistemas costeros</w:t>
      </w:r>
    </w:p>
    <w:p w14:paraId="00000718"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Comunidades y conservación de la biodiversidad</w:t>
      </w:r>
    </w:p>
    <w:p w14:paraId="00000719" w14:textId="77777777" w:rsidR="003E447E" w:rsidRPr="006F1505" w:rsidRDefault="003E447E">
      <w:pPr>
        <w:rPr>
          <w:rFonts w:ascii="Times New Roman" w:eastAsia="Times New Roman" w:hAnsi="Times New Roman" w:cs="Times New Roman"/>
          <w:b/>
          <w:sz w:val="24"/>
          <w:szCs w:val="24"/>
          <w:lang w:val="es-ES"/>
        </w:rPr>
      </w:pPr>
    </w:p>
    <w:p w14:paraId="0000071A" w14:textId="77777777" w:rsidR="003E447E" w:rsidRPr="006F1505" w:rsidRDefault="00453D4E" w:rsidP="005C75FD">
      <w:pPr>
        <w:numPr>
          <w:ilvl w:val="0"/>
          <w:numId w:val="11"/>
        </w:numPr>
        <w:ind w:left="0" w:hanging="2"/>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Orientaciones didácticas</w:t>
      </w:r>
    </w:p>
    <w:p w14:paraId="0000071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71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71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71E" w14:textId="77777777" w:rsidR="003E447E" w:rsidRPr="006F1505" w:rsidRDefault="003E447E">
      <w:pPr>
        <w:jc w:val="both"/>
        <w:rPr>
          <w:rFonts w:ascii="Times New Roman" w:eastAsia="Times New Roman" w:hAnsi="Times New Roman" w:cs="Times New Roman"/>
          <w:sz w:val="24"/>
          <w:szCs w:val="24"/>
          <w:lang w:val="es-ES"/>
        </w:rPr>
      </w:pPr>
    </w:p>
    <w:p w14:paraId="0000071F"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94"/>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4AAE8995" w14:textId="77777777">
        <w:tc>
          <w:tcPr>
            <w:tcW w:w="3721" w:type="dxa"/>
          </w:tcPr>
          <w:p w14:paraId="00000720"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721"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24E1045A" w14:textId="77777777">
        <w:trPr>
          <w:trHeight w:val="694"/>
        </w:trPr>
        <w:tc>
          <w:tcPr>
            <w:tcW w:w="3721" w:type="dxa"/>
            <w:shd w:val="clear" w:color="auto" w:fill="C0C0C0"/>
          </w:tcPr>
          <w:p w14:paraId="00000722"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723" w14:textId="77777777" w:rsidR="003E447E" w:rsidRPr="006F1505" w:rsidRDefault="003E447E">
            <w:pPr>
              <w:rPr>
                <w:rFonts w:ascii="Times New Roman" w:eastAsia="Times New Roman" w:hAnsi="Times New Roman" w:cs="Times New Roman"/>
                <w:sz w:val="24"/>
                <w:szCs w:val="24"/>
                <w:lang w:val="es-ES"/>
              </w:rPr>
            </w:pPr>
          </w:p>
        </w:tc>
        <w:tc>
          <w:tcPr>
            <w:tcW w:w="5105" w:type="dxa"/>
            <w:shd w:val="clear" w:color="auto" w:fill="C0C0C0"/>
          </w:tcPr>
          <w:p w14:paraId="00000724" w14:textId="77777777" w:rsidR="003E447E" w:rsidRPr="006F1505" w:rsidRDefault="00453D4E" w:rsidP="005C75FD">
            <w:pPr>
              <w:numPr>
                <w:ilvl w:val="0"/>
                <w:numId w:val="10"/>
              </w:numPr>
              <w:ind w:left="0" w:hanging="2"/>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725"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726" w14:textId="77777777" w:rsidR="003E447E" w:rsidRPr="006F1505" w:rsidRDefault="00453D4E" w:rsidP="005C75FD">
            <w:pPr>
              <w:numPr>
                <w:ilvl w:val="0"/>
                <w:numId w:val="10"/>
              </w:numPr>
              <w:ind w:left="0" w:hanging="2"/>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727"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Búsqueda e implementación de información; diseño e implementación de proyecto </w:t>
            </w:r>
          </w:p>
        </w:tc>
      </w:tr>
    </w:tbl>
    <w:p w14:paraId="00000728" w14:textId="77777777" w:rsidR="003E447E" w:rsidRPr="006F1505" w:rsidRDefault="003E447E">
      <w:pPr>
        <w:rPr>
          <w:rFonts w:ascii="Times New Roman" w:eastAsia="Times New Roman" w:hAnsi="Times New Roman" w:cs="Times New Roman"/>
          <w:sz w:val="24"/>
          <w:szCs w:val="24"/>
          <w:lang w:val="es-ES"/>
        </w:rPr>
      </w:pPr>
    </w:p>
    <w:p w14:paraId="00000729" w14:textId="77777777" w:rsidR="003E447E" w:rsidRPr="006F1505" w:rsidRDefault="00453D4E" w:rsidP="005C75FD">
      <w:pPr>
        <w:numPr>
          <w:ilvl w:val="0"/>
          <w:numId w:val="11"/>
        </w:numPr>
        <w:ind w:left="0" w:hanging="2"/>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Evaluación</w:t>
      </w:r>
    </w:p>
    <w:p w14:paraId="0000072A" w14:textId="77777777" w:rsidR="003E447E" w:rsidRPr="006F1505" w:rsidRDefault="00453D4E">
      <w:pPr>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72B" w14:textId="77777777" w:rsidR="003E447E" w:rsidRPr="006F1505" w:rsidRDefault="00453D4E" w:rsidP="005C75FD">
      <w:pPr>
        <w:numPr>
          <w:ilvl w:val="0"/>
          <w:numId w:val="11"/>
        </w:numPr>
        <w:ind w:left="0" w:hanging="2"/>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Perfil del profesor</w:t>
      </w:r>
    </w:p>
    <w:p w14:paraId="0000072C" w14:textId="77777777" w:rsidR="003E447E" w:rsidRPr="006F1505" w:rsidRDefault="00453D4E">
      <w:pPr>
        <w:rPr>
          <w:rFonts w:ascii="Times New Roman" w:eastAsia="Times New Roman" w:hAnsi="Times New Roman" w:cs="Times New Roman"/>
          <w:sz w:val="24"/>
          <w:szCs w:val="24"/>
          <w:lang w:val="es-ES"/>
        </w:rPr>
      </w:pPr>
      <w:bookmarkStart w:id="101" w:name="_heading=h.v2zhcjub4duw" w:colFirst="0" w:colLast="0"/>
      <w:bookmarkEnd w:id="101"/>
      <w:r w:rsidRPr="006F1505">
        <w:rPr>
          <w:rFonts w:ascii="Times New Roman" w:eastAsia="Times New Roman" w:hAnsi="Times New Roman" w:cs="Times New Roman"/>
          <w:sz w:val="24"/>
          <w:szCs w:val="24"/>
          <w:lang w:val="es-ES"/>
        </w:rPr>
        <w:t>Lic. en Geografía, Lic. en Sociología, Lic. en Biología, Ecólogo con posgrado en Desarrollo sustentable, Geografía, Ciencias Ambientales, entre otros y conocimiento de los aspectos éticos, sociales, económicos, ambientales.</w:t>
      </w:r>
    </w:p>
    <w:p w14:paraId="0000072D" w14:textId="77777777" w:rsidR="003E447E" w:rsidRPr="006F1505" w:rsidRDefault="00453D4E" w:rsidP="005C75FD">
      <w:pPr>
        <w:numPr>
          <w:ilvl w:val="0"/>
          <w:numId w:val="11"/>
        </w:numPr>
        <w:ind w:left="0" w:hanging="2"/>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Bibliografía</w:t>
      </w:r>
    </w:p>
    <w:p w14:paraId="0000072E" w14:textId="77777777" w:rsidR="003E447E" w:rsidRPr="006F1505" w:rsidRDefault="00453D4E">
      <w:pP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72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Chávez, S. (2023). Franja costera y sus ecosistemas: problemática e importancia en </w:t>
      </w:r>
      <w:r w:rsidRPr="006F1505">
        <w:rPr>
          <w:rFonts w:ascii="Times New Roman" w:eastAsia="Times New Roman" w:hAnsi="Times New Roman" w:cs="Times New Roman"/>
          <w:i/>
          <w:sz w:val="24"/>
          <w:szCs w:val="24"/>
          <w:lang w:val="es-ES"/>
        </w:rPr>
        <w:t>Recursos Naturales y Sociedad.</w:t>
      </w:r>
      <w:r w:rsidRPr="006F1505">
        <w:rPr>
          <w:rFonts w:ascii="Times New Roman" w:eastAsia="Times New Roman" w:hAnsi="Times New Roman" w:cs="Times New Roman"/>
          <w:sz w:val="24"/>
          <w:szCs w:val="24"/>
          <w:lang w:val="es-ES"/>
        </w:rPr>
        <w:t xml:space="preserve"> Centro de Investigaciones Biológicas del Noroeste, S.C., Vol. 9 (1): 49-63. La Paz, México. Recursos Naturales y Sociedad, 2023. Vol. 9 (1): 49-63. </w:t>
      </w:r>
      <w:hyperlink r:id="rId19">
        <w:r w:rsidR="003E447E" w:rsidRPr="006F1505">
          <w:rPr>
            <w:rFonts w:ascii="Times New Roman" w:eastAsia="Times New Roman" w:hAnsi="Times New Roman" w:cs="Times New Roman"/>
            <w:color w:val="0000FF"/>
            <w:sz w:val="24"/>
            <w:szCs w:val="24"/>
            <w:u w:val="single"/>
            <w:lang w:val="es-ES"/>
          </w:rPr>
          <w:t>https://doi.org/10.18846/renaysoc.2023.09.09.01.0005</w:t>
        </w:r>
      </w:hyperlink>
    </w:p>
    <w:p w14:paraId="0000073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 Andrés, M., Barragán, J. M. y Sanabria, J. G. (2018). </w:t>
      </w:r>
      <w:r w:rsidRPr="0058371A">
        <w:rPr>
          <w:rFonts w:ascii="Times New Roman" w:eastAsia="Times New Roman" w:hAnsi="Times New Roman" w:cs="Times New Roman"/>
          <w:i/>
          <w:sz w:val="24"/>
          <w:szCs w:val="24"/>
          <w:lang w:val="en-US"/>
        </w:rPr>
        <w:t>Ecosystem services and urban development in coastal Social-Ecological Systems: The Bay of Cádiz case study</w:t>
      </w:r>
      <w:r w:rsidRPr="0058371A">
        <w:rPr>
          <w:rFonts w:ascii="Times New Roman" w:eastAsia="Times New Roman" w:hAnsi="Times New Roman" w:cs="Times New Roman"/>
          <w:sz w:val="24"/>
          <w:szCs w:val="24"/>
          <w:lang w:val="en-US"/>
        </w:rPr>
        <w:t xml:space="preserve">. </w:t>
      </w:r>
      <w:r w:rsidRPr="006F1505">
        <w:rPr>
          <w:rFonts w:ascii="Times New Roman" w:eastAsia="Times New Roman" w:hAnsi="Times New Roman" w:cs="Times New Roman"/>
          <w:sz w:val="24"/>
          <w:szCs w:val="24"/>
          <w:lang w:val="es-ES"/>
        </w:rPr>
        <w:t>Ocean &amp; Coastal Management, 154, 155-167.</w:t>
      </w:r>
    </w:p>
    <w:p w14:paraId="0000073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Madroñero-Palacios, Sandra, &amp; Guzmán-Hernández, Tomás. (2018). Desarrollo sostenible. Aplicabilidad y sus tendencias. Revista Tecnología en Marcha, 31(3), 122-130. </w:t>
      </w:r>
      <w:hyperlink r:id="rId20">
        <w:r w:rsidR="003E447E" w:rsidRPr="006F1505">
          <w:rPr>
            <w:rFonts w:ascii="Times New Roman" w:eastAsia="Times New Roman" w:hAnsi="Times New Roman" w:cs="Times New Roman"/>
            <w:color w:val="0000FF"/>
            <w:sz w:val="24"/>
            <w:szCs w:val="24"/>
            <w:u w:val="single"/>
            <w:lang w:val="es-ES"/>
          </w:rPr>
          <w:t>https://dx.doi.org/10.18845/tm.v31i3.3907</w:t>
        </w:r>
      </w:hyperlink>
    </w:p>
    <w:p w14:paraId="00000732" w14:textId="746DA59F"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Pantaleón, N. (2020). Ecosistemas costero-marinos: herramientas naturales frente al cambio climático. UNAPEC Verde, Vol. 2, No. 2 (junio 2020), pp. 30-35. Santo Domingo: Universidad APEC.</w:t>
      </w:r>
    </w:p>
    <w:p w14:paraId="0000073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SEMARNAP. (2000). Estrategia ambiental para la gestión integrada de la zona costera de México. https://www.ileanaespejel.com/uploads/1/1/3/3/11330338/estrategia_ambiental_para_la_ gestin_integral_de_la_zona_cos.pdf. (consultado el 1/02/2024).</w:t>
      </w:r>
    </w:p>
    <w:p w14:paraId="0000073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73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Chávez, S., (2020). Impactos ambientales en las costas mexicanas. México es Ciencia. Investigación y Desarrollo. En: https://invdes.com.mx/los-investigadores/impactos-ambientales-en-las-costasmexicanas/. (Consultado el 1/03/2024).</w:t>
      </w:r>
    </w:p>
    <w:p w14:paraId="0000073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Olivos, A. (2021). Desafíos </w:t>
      </w:r>
      <w:proofErr w:type="spellStart"/>
      <w:r w:rsidRPr="006F1505">
        <w:rPr>
          <w:rFonts w:ascii="Times New Roman" w:eastAsia="Times New Roman" w:hAnsi="Times New Roman" w:cs="Times New Roman"/>
          <w:sz w:val="24"/>
          <w:szCs w:val="24"/>
          <w:lang w:val="es-ES"/>
        </w:rPr>
        <w:t>socioecosistémicos</w:t>
      </w:r>
      <w:proofErr w:type="spellEnd"/>
      <w:r w:rsidRPr="006F1505">
        <w:rPr>
          <w:rFonts w:ascii="Times New Roman" w:eastAsia="Times New Roman" w:hAnsi="Times New Roman" w:cs="Times New Roman"/>
          <w:sz w:val="24"/>
          <w:szCs w:val="24"/>
          <w:lang w:val="es-ES"/>
        </w:rPr>
        <w:t xml:space="preserve"> en ciudades costeras mexicanas. Nexos. En: https:// medioambiente.nexos.com.mx/desafios-socioecosistemicos-en-ciudades-costeras-mexicanas/. (consultado el 1/02/2024). </w:t>
      </w:r>
    </w:p>
    <w:p w14:paraId="0000073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Pineda, J., A. Sánchez y J. Jiménez. 1997. Plan para mejorar la gestión costera. Barcelona España: Gestión de Sistemas Oceanográficos del Pacifico Oriental. Comisión Oceanográfica Intergubernamental de la UNESCO. IOC/INF-1046. 432 PP</w:t>
      </w:r>
      <w:r w:rsidRPr="006F1505">
        <w:rPr>
          <w:lang w:val="es-ES"/>
        </w:rPr>
        <w:br w:type="page"/>
      </w:r>
    </w:p>
    <w:p w14:paraId="0000073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73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73A"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73B"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73C"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93"/>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5"/>
        <w:gridCol w:w="4421"/>
      </w:tblGrid>
      <w:tr w:rsidR="003E447E" w:rsidRPr="006F1505" w14:paraId="6770C7C3" w14:textId="77777777">
        <w:tc>
          <w:tcPr>
            <w:tcW w:w="8836" w:type="dxa"/>
            <w:gridSpan w:val="2"/>
            <w:tcBorders>
              <w:top w:val="single" w:sz="8" w:space="0" w:color="000000"/>
            </w:tcBorders>
          </w:tcPr>
          <w:p w14:paraId="0000073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6CAC6039" w14:textId="77777777">
        <w:tc>
          <w:tcPr>
            <w:tcW w:w="4415" w:type="dxa"/>
            <w:shd w:val="clear" w:color="auto" w:fill="D9D9D9"/>
          </w:tcPr>
          <w:p w14:paraId="0000073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Ecología política y conflictos ambientales</w:t>
            </w:r>
            <w:r w:rsidRPr="006F1505">
              <w:rPr>
                <w:rFonts w:ascii="Times New Roman" w:eastAsia="Times New Roman" w:hAnsi="Times New Roman" w:cs="Times New Roman"/>
                <w:sz w:val="24"/>
                <w:szCs w:val="24"/>
                <w:lang w:val="es-ES"/>
              </w:rPr>
              <w:t xml:space="preserve"> </w:t>
            </w:r>
          </w:p>
        </w:tc>
        <w:tc>
          <w:tcPr>
            <w:tcW w:w="4421" w:type="dxa"/>
            <w:shd w:val="clear" w:color="auto" w:fill="D9D9D9"/>
          </w:tcPr>
          <w:p w14:paraId="0000074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2BF4697D" w14:textId="77777777">
        <w:tc>
          <w:tcPr>
            <w:tcW w:w="4415" w:type="dxa"/>
          </w:tcPr>
          <w:p w14:paraId="0000074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21" w:type="dxa"/>
          </w:tcPr>
          <w:p w14:paraId="0000074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Obligatoria</w:t>
            </w:r>
          </w:p>
        </w:tc>
      </w:tr>
      <w:tr w:rsidR="003E447E" w:rsidRPr="006F1505" w14:paraId="5A7FA0C6" w14:textId="77777777">
        <w:tc>
          <w:tcPr>
            <w:tcW w:w="4415" w:type="dxa"/>
            <w:shd w:val="clear" w:color="auto" w:fill="D9D9D9"/>
          </w:tcPr>
          <w:p w14:paraId="0000074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21" w:type="dxa"/>
            <w:shd w:val="clear" w:color="auto" w:fill="D9D9D9"/>
          </w:tcPr>
          <w:p w14:paraId="0000074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6D47A6E4" w14:textId="77777777">
        <w:tc>
          <w:tcPr>
            <w:tcW w:w="4415" w:type="dxa"/>
          </w:tcPr>
          <w:p w14:paraId="0000074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21" w:type="dxa"/>
          </w:tcPr>
          <w:p w14:paraId="0000074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70DA664C" w14:textId="77777777">
        <w:tc>
          <w:tcPr>
            <w:tcW w:w="4415" w:type="dxa"/>
            <w:shd w:val="clear" w:color="auto" w:fill="D9D9D9"/>
          </w:tcPr>
          <w:p w14:paraId="0000074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74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74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21" w:type="dxa"/>
            <w:shd w:val="clear" w:color="auto" w:fill="D9D9D9"/>
          </w:tcPr>
          <w:p w14:paraId="0000074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74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059359FD" w14:textId="77777777">
        <w:tc>
          <w:tcPr>
            <w:tcW w:w="4415" w:type="dxa"/>
            <w:tcBorders>
              <w:bottom w:val="single" w:sz="8" w:space="0" w:color="000000"/>
            </w:tcBorders>
          </w:tcPr>
          <w:p w14:paraId="0000074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74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21" w:type="dxa"/>
            <w:tcBorders>
              <w:bottom w:val="single" w:sz="8" w:space="0" w:color="000000"/>
            </w:tcBorders>
          </w:tcPr>
          <w:p w14:paraId="0000074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74F" w14:textId="77777777" w:rsidR="003E447E" w:rsidRPr="006F1505" w:rsidRDefault="003E447E">
            <w:pPr>
              <w:jc w:val="both"/>
              <w:rPr>
                <w:rFonts w:ascii="Times New Roman" w:eastAsia="Times New Roman" w:hAnsi="Times New Roman" w:cs="Times New Roman"/>
                <w:sz w:val="24"/>
                <w:szCs w:val="24"/>
                <w:lang w:val="es-ES"/>
              </w:rPr>
            </w:pPr>
          </w:p>
        </w:tc>
      </w:tr>
    </w:tbl>
    <w:p w14:paraId="00000750" w14:textId="77777777" w:rsidR="003E447E" w:rsidRPr="006F1505" w:rsidRDefault="003E447E">
      <w:pPr>
        <w:jc w:val="both"/>
        <w:rPr>
          <w:rFonts w:ascii="Times New Roman" w:eastAsia="Times New Roman" w:hAnsi="Times New Roman" w:cs="Times New Roman"/>
          <w:b/>
          <w:sz w:val="24"/>
          <w:szCs w:val="24"/>
          <w:lang w:val="es-ES"/>
        </w:rPr>
      </w:pPr>
    </w:p>
    <w:p w14:paraId="0000075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75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“Ecología política y conflictos”, es optativa, proporciona el conocimiento de la interrelación de actores, políticas, cosmovisiones, y poder político en el territorio para la integración de la LIES de la MCCS. </w:t>
      </w:r>
    </w:p>
    <w:p w14:paraId="0000075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ecología política es un campo multidisciplinario y transdiciplinario para comprender sistemas complejos en ambientes costeros.  El ejercicio del poder desigual de actores se refleja en el deterioro o en la conservación de los ecosistemas. En las costas conviven pueblos originarios, poblaciones de raíz africana y comunidades mestizas, cada una de las cuales impacta de manera diferencia los recursos. </w:t>
      </w:r>
    </w:p>
    <w:p w14:paraId="0000075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75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Analizar la potencialidad conceptual de la ecología política que involucra distintas disciplinas sociales y ambientales para entender la interacción de actores sociales con distinta capacidad de poder en el acceso a recursos de uso común que propician conflictos socioambientales</w:t>
      </w:r>
    </w:p>
    <w:p w14:paraId="0000075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 particulares</w:t>
      </w:r>
      <w:r w:rsidRPr="006F1505">
        <w:rPr>
          <w:rFonts w:ascii="Times New Roman" w:eastAsia="Times New Roman" w:hAnsi="Times New Roman" w:cs="Times New Roman"/>
          <w:sz w:val="24"/>
          <w:szCs w:val="24"/>
          <w:lang w:val="es-ES"/>
        </w:rPr>
        <w:t>:</w:t>
      </w:r>
    </w:p>
    <w:p w14:paraId="00000757" w14:textId="77777777" w:rsidR="003E447E" w:rsidRPr="006F1505" w:rsidRDefault="00453D4E" w:rsidP="005C75FD">
      <w:pPr>
        <w:numPr>
          <w:ilvl w:val="0"/>
          <w:numId w:val="2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las relaciones de la sociedad y la naturaleza.</w:t>
      </w:r>
    </w:p>
    <w:p w14:paraId="00000758" w14:textId="77777777" w:rsidR="003E447E" w:rsidRPr="006F1505" w:rsidRDefault="00453D4E" w:rsidP="005C75FD">
      <w:pPr>
        <w:numPr>
          <w:ilvl w:val="0"/>
          <w:numId w:val="2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Distinguir la interacción de actores en torno al acceso de recursos naturales.</w:t>
      </w:r>
    </w:p>
    <w:p w14:paraId="00000759" w14:textId="77777777" w:rsidR="003E447E" w:rsidRPr="006F1505" w:rsidRDefault="00453D4E" w:rsidP="005C75FD">
      <w:pPr>
        <w:numPr>
          <w:ilvl w:val="0"/>
          <w:numId w:val="2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el impacto de las relaciones de poder en el deterioro y aprovechamiento de recursos comunes.</w:t>
      </w:r>
    </w:p>
    <w:p w14:paraId="0000075A" w14:textId="77777777" w:rsidR="003E447E" w:rsidRPr="006F1505" w:rsidRDefault="00453D4E" w:rsidP="005C75FD">
      <w:pPr>
        <w:numPr>
          <w:ilvl w:val="0"/>
          <w:numId w:val="2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la generación y manejo de los conflictos socioecológicos.</w:t>
      </w:r>
    </w:p>
    <w:p w14:paraId="0000075B" w14:textId="77777777" w:rsidR="003E447E" w:rsidRPr="006F1505" w:rsidRDefault="00453D4E" w:rsidP="005C75FD">
      <w:pPr>
        <w:numPr>
          <w:ilvl w:val="0"/>
          <w:numId w:val="2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Examinar la construcción de acuerdos y gobernanza de los recursos comunes </w:t>
      </w:r>
    </w:p>
    <w:p w14:paraId="0000075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92"/>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00EFF370" w14:textId="77777777">
        <w:tc>
          <w:tcPr>
            <w:tcW w:w="2955" w:type="dxa"/>
            <w:tcBorders>
              <w:top w:val="single" w:sz="8" w:space="0" w:color="000000"/>
            </w:tcBorders>
          </w:tcPr>
          <w:p w14:paraId="0000075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tcBorders>
          </w:tcPr>
          <w:p w14:paraId="0000075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tcBorders>
          </w:tcPr>
          <w:p w14:paraId="0000075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105ACFD4" w14:textId="77777777">
        <w:tc>
          <w:tcPr>
            <w:tcW w:w="2955" w:type="dxa"/>
          </w:tcPr>
          <w:p w14:paraId="0000076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 las relaciones de la sociedad y la naturaleza.</w:t>
            </w:r>
          </w:p>
        </w:tc>
        <w:tc>
          <w:tcPr>
            <w:tcW w:w="2942" w:type="dxa"/>
          </w:tcPr>
          <w:p w14:paraId="0000076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las relaciones de la sociedad y la naturaleza.</w:t>
            </w:r>
          </w:p>
        </w:tc>
        <w:tc>
          <w:tcPr>
            <w:tcW w:w="2939" w:type="dxa"/>
          </w:tcPr>
          <w:p w14:paraId="0000076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06E3BE14" w14:textId="77777777">
        <w:tc>
          <w:tcPr>
            <w:tcW w:w="2955" w:type="dxa"/>
          </w:tcPr>
          <w:p w14:paraId="0000076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Distingue la interacción de actores en torno al acceso de recursos naturales.</w:t>
            </w:r>
          </w:p>
        </w:tc>
        <w:tc>
          <w:tcPr>
            <w:tcW w:w="2942" w:type="dxa"/>
          </w:tcPr>
          <w:p w14:paraId="0000076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Desarrolla la habilidad de identificar la interacción de actores en torno al acceso de recursos naturales</w:t>
            </w:r>
            <w:r w:rsidRPr="006F1505">
              <w:rPr>
                <w:rFonts w:ascii="Times New Roman" w:eastAsia="Times New Roman" w:hAnsi="Times New Roman" w:cs="Times New Roman"/>
                <w:b/>
                <w:sz w:val="24"/>
                <w:szCs w:val="24"/>
                <w:lang w:val="es-ES"/>
              </w:rPr>
              <w:t>.</w:t>
            </w:r>
          </w:p>
        </w:tc>
        <w:tc>
          <w:tcPr>
            <w:tcW w:w="2939" w:type="dxa"/>
          </w:tcPr>
          <w:p w14:paraId="0000076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69FFBDDF" w14:textId="77777777">
        <w:tc>
          <w:tcPr>
            <w:tcW w:w="2955" w:type="dxa"/>
          </w:tcPr>
          <w:p w14:paraId="0000076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Analiza el impacto de las relaciones de poder en el deterioro y aprovechamiento de recursos comunes.</w:t>
            </w:r>
          </w:p>
        </w:tc>
        <w:tc>
          <w:tcPr>
            <w:tcW w:w="2942" w:type="dxa"/>
          </w:tcPr>
          <w:p w14:paraId="0000076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analizar el impacto de las relaciones de poder en el deterioro y aprovechamiento de recursos comunes</w:t>
            </w:r>
            <w:r w:rsidRPr="006F1505">
              <w:rPr>
                <w:rFonts w:ascii="Times New Roman" w:eastAsia="Times New Roman" w:hAnsi="Times New Roman" w:cs="Times New Roman"/>
                <w:b/>
                <w:sz w:val="24"/>
                <w:szCs w:val="24"/>
                <w:lang w:val="es-ES"/>
              </w:rPr>
              <w:t>.</w:t>
            </w:r>
          </w:p>
        </w:tc>
        <w:tc>
          <w:tcPr>
            <w:tcW w:w="2939" w:type="dxa"/>
          </w:tcPr>
          <w:p w14:paraId="0000076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132409D7" w14:textId="77777777">
        <w:tc>
          <w:tcPr>
            <w:tcW w:w="2955" w:type="dxa"/>
          </w:tcPr>
          <w:p w14:paraId="0000076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 y diseña un ordenamiento de los territorios costeros culturalmente híbridos.</w:t>
            </w:r>
          </w:p>
        </w:tc>
        <w:tc>
          <w:tcPr>
            <w:tcW w:w="2942" w:type="dxa"/>
          </w:tcPr>
          <w:p w14:paraId="0000076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 un ordenamiento de los territorios costeros culturalmente híbridos.</w:t>
            </w:r>
          </w:p>
        </w:tc>
        <w:tc>
          <w:tcPr>
            <w:tcW w:w="2939" w:type="dxa"/>
          </w:tcPr>
          <w:p w14:paraId="0000076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689A3599" w14:textId="77777777">
        <w:tc>
          <w:tcPr>
            <w:tcW w:w="2955" w:type="dxa"/>
            <w:tcBorders>
              <w:bottom w:val="single" w:sz="8" w:space="0" w:color="000000"/>
            </w:tcBorders>
          </w:tcPr>
          <w:p w14:paraId="0000076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Examina la construcción de acuerdos y gobernanza de los recursos comunes.</w:t>
            </w:r>
          </w:p>
        </w:tc>
        <w:tc>
          <w:tcPr>
            <w:tcW w:w="2942" w:type="dxa"/>
            <w:tcBorders>
              <w:bottom w:val="single" w:sz="8" w:space="0" w:color="000000"/>
            </w:tcBorders>
          </w:tcPr>
          <w:p w14:paraId="0000076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participación, comunicación promoción de la sociedad</w:t>
            </w:r>
          </w:p>
        </w:tc>
        <w:tc>
          <w:tcPr>
            <w:tcW w:w="2939" w:type="dxa"/>
            <w:tcBorders>
              <w:bottom w:val="single" w:sz="8" w:space="0" w:color="000000"/>
            </w:tcBorders>
          </w:tcPr>
          <w:p w14:paraId="0000076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bl>
    <w:p w14:paraId="0000076F" w14:textId="77777777" w:rsidR="003E447E" w:rsidRPr="006F1505" w:rsidRDefault="003E447E">
      <w:pPr>
        <w:jc w:val="both"/>
        <w:rPr>
          <w:rFonts w:ascii="Times New Roman" w:eastAsia="Times New Roman" w:hAnsi="Times New Roman" w:cs="Times New Roman"/>
          <w:b/>
          <w:sz w:val="24"/>
          <w:szCs w:val="24"/>
          <w:lang w:val="es-ES"/>
        </w:rPr>
      </w:pPr>
    </w:p>
    <w:p w14:paraId="0000077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77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Relaciones sociedad naturaleza</w:t>
      </w:r>
      <w:r w:rsidRPr="006F1505">
        <w:rPr>
          <w:rFonts w:ascii="Times New Roman" w:eastAsia="Times New Roman" w:hAnsi="Times New Roman" w:cs="Times New Roman"/>
          <w:b/>
          <w:sz w:val="24"/>
          <w:szCs w:val="24"/>
          <w:lang w:val="es-ES"/>
        </w:rPr>
        <w:t xml:space="preserve"> </w:t>
      </w:r>
    </w:p>
    <w:p w14:paraId="0000077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Actores sociales y recursos de uso común</w:t>
      </w:r>
      <w:r w:rsidRPr="006F1505">
        <w:rPr>
          <w:rFonts w:ascii="Times New Roman" w:eastAsia="Times New Roman" w:hAnsi="Times New Roman" w:cs="Times New Roman"/>
          <w:b/>
          <w:sz w:val="24"/>
          <w:szCs w:val="24"/>
          <w:lang w:val="es-ES"/>
        </w:rPr>
        <w:t xml:space="preserve"> </w:t>
      </w:r>
    </w:p>
    <w:p w14:paraId="0000077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Poder regional y deterioro ambiental</w:t>
      </w:r>
    </w:p>
    <w:p w14:paraId="0000077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 xml:space="preserve">Unidad 4. </w:t>
      </w:r>
      <w:r w:rsidRPr="006F1505">
        <w:rPr>
          <w:rFonts w:ascii="Times New Roman" w:eastAsia="Times New Roman" w:hAnsi="Times New Roman" w:cs="Times New Roman"/>
          <w:sz w:val="24"/>
          <w:szCs w:val="24"/>
          <w:lang w:val="es-ES"/>
        </w:rPr>
        <w:t xml:space="preserve">Raíces sociales de los conflictos socioecológicos </w:t>
      </w:r>
    </w:p>
    <w:p w14:paraId="0000077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Justicia ambiental y gobernanza</w:t>
      </w:r>
    </w:p>
    <w:p w14:paraId="0000077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77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77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77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77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91"/>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7F072D22" w14:textId="77777777">
        <w:tc>
          <w:tcPr>
            <w:tcW w:w="3721" w:type="dxa"/>
          </w:tcPr>
          <w:p w14:paraId="0000077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77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515B6989" w14:textId="77777777">
        <w:trPr>
          <w:trHeight w:val="694"/>
        </w:trPr>
        <w:tc>
          <w:tcPr>
            <w:tcW w:w="3721" w:type="dxa"/>
            <w:shd w:val="clear" w:color="auto" w:fill="C0C0C0"/>
          </w:tcPr>
          <w:p w14:paraId="0000077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77E"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77F"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78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781"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78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p w14:paraId="00000783" w14:textId="77777777" w:rsidR="003E447E" w:rsidRPr="006F1505" w:rsidRDefault="003E447E">
            <w:pPr>
              <w:jc w:val="both"/>
              <w:rPr>
                <w:rFonts w:ascii="Times New Roman" w:eastAsia="Times New Roman" w:hAnsi="Times New Roman" w:cs="Times New Roman"/>
                <w:sz w:val="24"/>
                <w:szCs w:val="24"/>
                <w:lang w:val="es-ES"/>
              </w:rPr>
            </w:pPr>
          </w:p>
        </w:tc>
      </w:tr>
    </w:tbl>
    <w:p w14:paraId="00000784" w14:textId="77777777" w:rsidR="003E447E" w:rsidRPr="006F1505" w:rsidRDefault="003E447E">
      <w:pPr>
        <w:jc w:val="both"/>
        <w:rPr>
          <w:rFonts w:ascii="Times New Roman" w:eastAsia="Times New Roman" w:hAnsi="Times New Roman" w:cs="Times New Roman"/>
          <w:sz w:val="24"/>
          <w:szCs w:val="24"/>
          <w:lang w:val="es-ES"/>
        </w:rPr>
      </w:pPr>
    </w:p>
    <w:p w14:paraId="0000078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78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787" w14:textId="77777777" w:rsidR="003E447E" w:rsidRPr="006F1505" w:rsidRDefault="003E447E">
      <w:pPr>
        <w:jc w:val="both"/>
        <w:rPr>
          <w:rFonts w:ascii="Times New Roman" w:eastAsia="Times New Roman" w:hAnsi="Times New Roman" w:cs="Times New Roman"/>
          <w:sz w:val="24"/>
          <w:szCs w:val="24"/>
          <w:lang w:val="es-ES"/>
        </w:rPr>
      </w:pPr>
    </w:p>
    <w:p w14:paraId="0000078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78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entre otros y conocimiento de los aspectos éticos, sociales, económicos, ambientales. Posgrado </w:t>
      </w:r>
    </w:p>
    <w:p w14:paraId="0000078A" w14:textId="77777777" w:rsidR="003E447E" w:rsidRPr="006F1505" w:rsidRDefault="003E447E">
      <w:pPr>
        <w:jc w:val="both"/>
        <w:rPr>
          <w:rFonts w:ascii="Times New Roman" w:eastAsia="Times New Roman" w:hAnsi="Times New Roman" w:cs="Times New Roman"/>
          <w:sz w:val="24"/>
          <w:szCs w:val="24"/>
          <w:lang w:val="es-ES"/>
        </w:rPr>
      </w:pPr>
    </w:p>
    <w:p w14:paraId="0000078B" w14:textId="77777777" w:rsidR="003E447E" w:rsidRPr="006F1505" w:rsidRDefault="00453D4E" w:rsidP="005C75FD">
      <w:pPr>
        <w:numPr>
          <w:ilvl w:val="0"/>
          <w:numId w:val="2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Bibliografía</w:t>
      </w:r>
    </w:p>
    <w:p w14:paraId="0000078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78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Arriagada, E. y Zambra, A., (2019).  Apuntes iniciales para la construcción de una Ecología Política Feminista de y desde Latinoamérica, </w:t>
      </w:r>
      <w:r w:rsidRPr="006F1505">
        <w:rPr>
          <w:rFonts w:ascii="Times New Roman" w:eastAsia="Times New Roman" w:hAnsi="Times New Roman" w:cs="Times New Roman"/>
          <w:i/>
          <w:sz w:val="24"/>
          <w:szCs w:val="24"/>
          <w:lang w:val="es-ES"/>
        </w:rPr>
        <w:t>Polis</w:t>
      </w:r>
      <w:r w:rsidRPr="006F1505">
        <w:rPr>
          <w:rFonts w:ascii="Times New Roman" w:eastAsia="Times New Roman" w:hAnsi="Times New Roman" w:cs="Times New Roman"/>
          <w:sz w:val="24"/>
          <w:szCs w:val="24"/>
          <w:lang w:val="es-ES"/>
        </w:rPr>
        <w:t xml:space="preserve"> 54. URL: http://journals.openedition.org/polis/17802</w:t>
      </w:r>
    </w:p>
    <w:p w14:paraId="0000078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Langhoff, M. L. (2020). </w:t>
      </w:r>
      <w:proofErr w:type="gramStart"/>
      <w:r w:rsidRPr="006F1505">
        <w:rPr>
          <w:rFonts w:ascii="Times New Roman" w:eastAsia="Times New Roman" w:hAnsi="Times New Roman" w:cs="Times New Roman"/>
          <w:sz w:val="24"/>
          <w:szCs w:val="24"/>
          <w:lang w:val="es-ES"/>
        </w:rPr>
        <w:t>Aspectos a considerar</w:t>
      </w:r>
      <w:proofErr w:type="gramEnd"/>
      <w:r w:rsidRPr="006F1505">
        <w:rPr>
          <w:rFonts w:ascii="Times New Roman" w:eastAsia="Times New Roman" w:hAnsi="Times New Roman" w:cs="Times New Roman"/>
          <w:sz w:val="24"/>
          <w:szCs w:val="24"/>
          <w:lang w:val="es-ES"/>
        </w:rPr>
        <w:t xml:space="preserve"> al abordar el cambio climático desde el enfoque de la ecología política. Trama, </w:t>
      </w:r>
      <w:r w:rsidRPr="006F1505">
        <w:rPr>
          <w:rFonts w:ascii="Times New Roman" w:eastAsia="Times New Roman" w:hAnsi="Times New Roman" w:cs="Times New Roman"/>
          <w:i/>
          <w:sz w:val="24"/>
          <w:szCs w:val="24"/>
          <w:lang w:val="es-ES"/>
        </w:rPr>
        <w:t>Revista de Ciencias Sociales y Humanidades.</w:t>
      </w:r>
      <w:r w:rsidRPr="006F1505">
        <w:rPr>
          <w:rFonts w:ascii="Times New Roman" w:eastAsia="Times New Roman" w:hAnsi="Times New Roman" w:cs="Times New Roman"/>
          <w:sz w:val="24"/>
          <w:szCs w:val="24"/>
          <w:lang w:val="es-ES"/>
        </w:rPr>
        <w:t>, 9(1), 20–51. https://doi.org/10.18845/tramarcsh.v9i1.5268</w:t>
      </w:r>
    </w:p>
    <w:p w14:paraId="0000078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Leff, E. (2012). La Ecología Política en América Latina. Un campo en construcción, </w:t>
      </w:r>
      <w:r w:rsidRPr="006F1505">
        <w:rPr>
          <w:rFonts w:ascii="Times New Roman" w:eastAsia="Times New Roman" w:hAnsi="Times New Roman" w:cs="Times New Roman"/>
          <w:i/>
          <w:sz w:val="24"/>
          <w:szCs w:val="24"/>
          <w:lang w:val="es-ES"/>
        </w:rPr>
        <w:t>Polis</w:t>
      </w:r>
      <w:r w:rsidRPr="006F1505">
        <w:rPr>
          <w:rFonts w:ascii="Times New Roman" w:eastAsia="Times New Roman" w:hAnsi="Times New Roman" w:cs="Times New Roman"/>
          <w:sz w:val="24"/>
          <w:szCs w:val="24"/>
          <w:lang w:val="es-ES"/>
        </w:rPr>
        <w:t xml:space="preserve"> 5. URL: http://journals.openedition.org/polis/6871</w:t>
      </w:r>
    </w:p>
    <w:p w14:paraId="0000079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Luca, Ana De, &amp; Lezama, José Luis. (2021). La crisis del sistema de la vida. Reflexiones para una ecología política de la esperanza. </w:t>
      </w:r>
      <w:r w:rsidRPr="006F1505">
        <w:rPr>
          <w:rFonts w:ascii="Times New Roman" w:eastAsia="Times New Roman" w:hAnsi="Times New Roman" w:cs="Times New Roman"/>
          <w:i/>
          <w:sz w:val="24"/>
          <w:szCs w:val="24"/>
          <w:lang w:val="es-ES"/>
        </w:rPr>
        <w:t>Revista mexicana de ciencias políticas y sociales</w:t>
      </w:r>
      <w:r w:rsidRPr="006F1505">
        <w:rPr>
          <w:rFonts w:ascii="Times New Roman" w:eastAsia="Times New Roman" w:hAnsi="Times New Roman" w:cs="Times New Roman"/>
          <w:sz w:val="24"/>
          <w:szCs w:val="24"/>
          <w:lang w:val="es-ES"/>
        </w:rPr>
        <w:t xml:space="preserve">, No.66 (242), p. 475-499. </w:t>
      </w:r>
    </w:p>
    <w:p w14:paraId="00000791"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https://doi.org/10.22201/fcpys.2448492xe.2021.242.79328</w:t>
      </w:r>
    </w:p>
    <w:p w14:paraId="0000079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79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López, F y Correa, H. (2021) La narrativa en la identidad territorial. </w:t>
      </w:r>
      <w:r w:rsidRPr="006F1505">
        <w:rPr>
          <w:rFonts w:ascii="Times New Roman" w:eastAsia="Times New Roman" w:hAnsi="Times New Roman" w:cs="Times New Roman"/>
          <w:i/>
          <w:sz w:val="24"/>
          <w:szCs w:val="24"/>
          <w:lang w:val="es-ES"/>
        </w:rPr>
        <w:t>Revista de investigación educativa de la Rediech</w:t>
      </w:r>
      <w:r w:rsidRPr="006F1505">
        <w:rPr>
          <w:rFonts w:ascii="Times New Roman" w:eastAsia="Times New Roman" w:hAnsi="Times New Roman" w:cs="Times New Roman"/>
          <w:sz w:val="24"/>
          <w:szCs w:val="24"/>
          <w:lang w:val="es-ES"/>
        </w:rPr>
        <w:t xml:space="preserve"> Volumen 12, e1481, ISSN: 2448-8550 </w:t>
      </w:r>
    </w:p>
    <w:p w14:paraId="0000079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Vanoli</w:t>
      </w:r>
      <w:proofErr w:type="spellEnd"/>
      <w:r w:rsidRPr="006F1505">
        <w:rPr>
          <w:rFonts w:ascii="Times New Roman" w:eastAsia="Times New Roman" w:hAnsi="Times New Roman" w:cs="Times New Roman"/>
          <w:sz w:val="24"/>
          <w:szCs w:val="24"/>
          <w:lang w:val="es-ES"/>
        </w:rPr>
        <w:t xml:space="preserve">, F., &amp; </w:t>
      </w:r>
      <w:proofErr w:type="spellStart"/>
      <w:r w:rsidRPr="006F1505">
        <w:rPr>
          <w:rFonts w:ascii="Times New Roman" w:eastAsia="Times New Roman" w:hAnsi="Times New Roman" w:cs="Times New Roman"/>
          <w:sz w:val="24"/>
          <w:szCs w:val="24"/>
          <w:lang w:val="es-ES"/>
        </w:rPr>
        <w:t>Mandrini</w:t>
      </w:r>
      <w:proofErr w:type="spellEnd"/>
      <w:r w:rsidRPr="006F1505">
        <w:rPr>
          <w:rFonts w:ascii="Times New Roman" w:eastAsia="Times New Roman" w:hAnsi="Times New Roman" w:cs="Times New Roman"/>
          <w:sz w:val="24"/>
          <w:szCs w:val="24"/>
          <w:lang w:val="es-ES"/>
        </w:rPr>
        <w:t xml:space="preserve">, M. R. (2021). Sustentabilidad y hábitat campesino: abordajes desde la ecología política en el territorio rural de Córdoba, Argentina. </w:t>
      </w:r>
      <w:r w:rsidRPr="006F1505">
        <w:rPr>
          <w:rFonts w:ascii="Times New Roman" w:eastAsia="Times New Roman" w:hAnsi="Times New Roman" w:cs="Times New Roman"/>
          <w:i/>
          <w:sz w:val="24"/>
          <w:szCs w:val="24"/>
          <w:lang w:val="es-ES"/>
        </w:rPr>
        <w:t>Vivienda y Comunidades Sustentables</w:t>
      </w:r>
      <w:r w:rsidRPr="006F1505">
        <w:rPr>
          <w:rFonts w:ascii="Times New Roman" w:eastAsia="Times New Roman" w:hAnsi="Times New Roman" w:cs="Times New Roman"/>
          <w:sz w:val="24"/>
          <w:szCs w:val="24"/>
          <w:lang w:val="es-ES"/>
        </w:rPr>
        <w:t>, (9), 77-89. https://doi.org/10.32870/rvcs.v0i9.160.</w:t>
      </w:r>
    </w:p>
    <w:p w14:paraId="0000079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Yorlenis, M. ., &amp; Arenas, P. (2022). La Construcción del Territorio Costero Wayuu: Un Análisis Integrado de Procesos. </w:t>
      </w:r>
      <w:r w:rsidRPr="006F1505">
        <w:rPr>
          <w:rFonts w:ascii="Times New Roman" w:eastAsia="Times New Roman" w:hAnsi="Times New Roman" w:cs="Times New Roman"/>
          <w:i/>
          <w:sz w:val="24"/>
          <w:szCs w:val="24"/>
          <w:lang w:val="es-ES"/>
        </w:rPr>
        <w:t>La Guajira Colombiana. Costas</w:t>
      </w:r>
      <w:r w:rsidRPr="006F1505">
        <w:rPr>
          <w:rFonts w:ascii="Times New Roman" w:eastAsia="Times New Roman" w:hAnsi="Times New Roman" w:cs="Times New Roman"/>
          <w:sz w:val="24"/>
          <w:szCs w:val="24"/>
          <w:lang w:val="es-ES"/>
        </w:rPr>
        <w:t>, 3(1). https://revistas.uca.es/index.php/costas/article/view/8859</w:t>
      </w:r>
    </w:p>
    <w:p w14:paraId="00000796" w14:textId="77777777" w:rsidR="003E447E" w:rsidRPr="006F1505" w:rsidRDefault="003E447E">
      <w:pPr>
        <w:jc w:val="both"/>
        <w:rPr>
          <w:rFonts w:ascii="Times New Roman" w:eastAsia="Times New Roman" w:hAnsi="Times New Roman" w:cs="Times New Roman"/>
          <w:sz w:val="24"/>
          <w:szCs w:val="24"/>
          <w:lang w:val="es-ES"/>
        </w:rPr>
      </w:pPr>
    </w:p>
    <w:p w14:paraId="00000797"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79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79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79A"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79B"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79C"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90"/>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24"/>
        <w:gridCol w:w="4412"/>
      </w:tblGrid>
      <w:tr w:rsidR="003E447E" w:rsidRPr="006F1505" w14:paraId="3AEC9419" w14:textId="77777777">
        <w:tc>
          <w:tcPr>
            <w:tcW w:w="8836" w:type="dxa"/>
            <w:gridSpan w:val="2"/>
            <w:tcBorders>
              <w:top w:val="single" w:sz="8" w:space="0" w:color="000000"/>
            </w:tcBorders>
          </w:tcPr>
          <w:p w14:paraId="0000079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20FA4911" w14:textId="77777777">
        <w:tc>
          <w:tcPr>
            <w:tcW w:w="4424" w:type="dxa"/>
            <w:shd w:val="clear" w:color="auto" w:fill="D9D9D9"/>
          </w:tcPr>
          <w:p w14:paraId="0000079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Interculturalidad y sociedades sostenibles</w:t>
            </w:r>
            <w:r w:rsidRPr="006F1505">
              <w:rPr>
                <w:rFonts w:ascii="Times New Roman" w:eastAsia="Times New Roman" w:hAnsi="Times New Roman" w:cs="Times New Roman"/>
                <w:sz w:val="24"/>
                <w:szCs w:val="24"/>
                <w:lang w:val="es-ES"/>
              </w:rPr>
              <w:t xml:space="preserve"> </w:t>
            </w:r>
          </w:p>
        </w:tc>
        <w:tc>
          <w:tcPr>
            <w:tcW w:w="4412" w:type="dxa"/>
            <w:shd w:val="clear" w:color="auto" w:fill="D9D9D9"/>
          </w:tcPr>
          <w:p w14:paraId="000007A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3CD1DDAE" w14:textId="77777777">
        <w:tc>
          <w:tcPr>
            <w:tcW w:w="4424" w:type="dxa"/>
          </w:tcPr>
          <w:p w14:paraId="000007A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2" w:type="dxa"/>
          </w:tcPr>
          <w:p w14:paraId="000007A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Obligatorio</w:t>
            </w:r>
          </w:p>
        </w:tc>
      </w:tr>
      <w:tr w:rsidR="003E447E" w:rsidRPr="006F1505" w14:paraId="5A322125" w14:textId="77777777">
        <w:tc>
          <w:tcPr>
            <w:tcW w:w="4424" w:type="dxa"/>
            <w:shd w:val="clear" w:color="auto" w:fill="D9D9D9"/>
          </w:tcPr>
          <w:p w14:paraId="000007A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2" w:type="dxa"/>
            <w:shd w:val="clear" w:color="auto" w:fill="D9D9D9"/>
          </w:tcPr>
          <w:p w14:paraId="000007A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502E667A" w14:textId="77777777">
        <w:tc>
          <w:tcPr>
            <w:tcW w:w="4424" w:type="dxa"/>
          </w:tcPr>
          <w:p w14:paraId="000007A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2" w:type="dxa"/>
          </w:tcPr>
          <w:p w14:paraId="000007A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1F1E2E97" w14:textId="77777777">
        <w:tc>
          <w:tcPr>
            <w:tcW w:w="4424" w:type="dxa"/>
            <w:shd w:val="clear" w:color="auto" w:fill="D9D9D9"/>
          </w:tcPr>
          <w:p w14:paraId="000007A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7A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 Obligatorias</w:t>
            </w:r>
          </w:p>
          <w:p w14:paraId="000007A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2" w:type="dxa"/>
            <w:shd w:val="clear" w:color="auto" w:fill="D9D9D9"/>
          </w:tcPr>
          <w:p w14:paraId="000007A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7A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63EE0948" w14:textId="77777777">
        <w:tc>
          <w:tcPr>
            <w:tcW w:w="4424" w:type="dxa"/>
            <w:tcBorders>
              <w:bottom w:val="single" w:sz="8" w:space="0" w:color="000000"/>
            </w:tcBorders>
          </w:tcPr>
          <w:p w14:paraId="000007A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7A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2" w:type="dxa"/>
            <w:tcBorders>
              <w:bottom w:val="single" w:sz="8" w:space="0" w:color="000000"/>
            </w:tcBorders>
          </w:tcPr>
          <w:p w14:paraId="000007A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7A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7B0" w14:textId="77777777" w:rsidR="003E447E" w:rsidRPr="006F1505" w:rsidRDefault="003E447E">
      <w:pPr>
        <w:jc w:val="both"/>
        <w:rPr>
          <w:rFonts w:ascii="Times New Roman" w:eastAsia="Times New Roman" w:hAnsi="Times New Roman" w:cs="Times New Roman"/>
          <w:b/>
          <w:sz w:val="24"/>
          <w:szCs w:val="24"/>
          <w:lang w:val="es-ES"/>
        </w:rPr>
      </w:pPr>
    </w:p>
    <w:p w14:paraId="000007B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7B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“Interculturalidad y sociedades sostenibles”, es obligatoria y de índole transversal, proporciona las bases teórico-conceptuales para la integración de la LIES de la MCCS. </w:t>
      </w:r>
    </w:p>
    <w:p w14:paraId="000007B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esta Unidad se analizan las relaciones interétnicas de las regiones costeras, los procesos de mestizajes culturales, tecnológicos y de consanguinidad. Interculturalidad y sustentabilidad son conceptos que nos ayudan a entender y abrir la posibilidad de construir comunidades con fuerte cohesión social, reducción de conflictos y desarrollar capacidad de hacer acuerdos para acceso a recursos de uso común.  </w:t>
      </w:r>
    </w:p>
    <w:p w14:paraId="000007B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7B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General: </w:t>
      </w:r>
    </w:p>
    <w:p w14:paraId="000007B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las regiones costeras como posibilidad de construir espacios de interacción social, cultural, horizontales, que puedan conducir a fortalecer sociedades ambientalmente sostenibles</w:t>
      </w:r>
    </w:p>
    <w:p w14:paraId="000007B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 particulares</w:t>
      </w:r>
      <w:r w:rsidRPr="006F1505">
        <w:rPr>
          <w:rFonts w:ascii="Times New Roman" w:eastAsia="Times New Roman" w:hAnsi="Times New Roman" w:cs="Times New Roman"/>
          <w:sz w:val="24"/>
          <w:szCs w:val="24"/>
          <w:lang w:val="es-ES"/>
        </w:rPr>
        <w:t>:</w:t>
      </w:r>
    </w:p>
    <w:p w14:paraId="000007B8" w14:textId="77777777" w:rsidR="003E447E" w:rsidRPr="006F1505" w:rsidRDefault="00453D4E" w:rsidP="005C75FD">
      <w:pPr>
        <w:numPr>
          <w:ilvl w:val="0"/>
          <w:numId w:val="1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los alcances y limitaciones de los conceptos de interculturalidad y sostenibilidad</w:t>
      </w:r>
    </w:p>
    <w:p w14:paraId="000007B9" w14:textId="77777777" w:rsidR="003E447E" w:rsidRPr="006F1505" w:rsidRDefault="00453D4E" w:rsidP="005C75FD">
      <w:pPr>
        <w:numPr>
          <w:ilvl w:val="0"/>
          <w:numId w:val="1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Distingue la interculturalidad y multiculturalidad como procesos sociales globales y locales </w:t>
      </w:r>
    </w:p>
    <w:p w14:paraId="000007BA" w14:textId="77777777" w:rsidR="003E447E" w:rsidRPr="006F1505" w:rsidRDefault="00453D4E" w:rsidP="005C75FD">
      <w:pPr>
        <w:numPr>
          <w:ilvl w:val="0"/>
          <w:numId w:val="1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 transformación social comunitaria desde la interculturalidad</w:t>
      </w:r>
    </w:p>
    <w:p w14:paraId="000007BB" w14:textId="77777777" w:rsidR="003E447E" w:rsidRPr="006F1505" w:rsidRDefault="00453D4E" w:rsidP="005C75FD">
      <w:pPr>
        <w:numPr>
          <w:ilvl w:val="0"/>
          <w:numId w:val="1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los derechos de los pueblos originarios, el territorio y los recursos comunes</w:t>
      </w:r>
    </w:p>
    <w:p w14:paraId="000007BC" w14:textId="77777777" w:rsidR="003E447E" w:rsidRPr="006F1505" w:rsidRDefault="00453D4E" w:rsidP="005C75FD">
      <w:pPr>
        <w:numPr>
          <w:ilvl w:val="0"/>
          <w:numId w:val="1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Promover la participación social en la gobernanza de recursos comunes  </w:t>
      </w:r>
    </w:p>
    <w:p w14:paraId="000007B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89"/>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3DE6F25D" w14:textId="77777777">
        <w:tc>
          <w:tcPr>
            <w:tcW w:w="2955" w:type="dxa"/>
            <w:tcBorders>
              <w:top w:val="single" w:sz="8" w:space="0" w:color="000000"/>
            </w:tcBorders>
          </w:tcPr>
          <w:p w14:paraId="000007B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tcBorders>
          </w:tcPr>
          <w:p w14:paraId="000007B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tcBorders>
          </w:tcPr>
          <w:p w14:paraId="000007C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5FECA024" w14:textId="77777777">
        <w:tc>
          <w:tcPr>
            <w:tcW w:w="2955" w:type="dxa"/>
          </w:tcPr>
          <w:p w14:paraId="000007C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 los alcances y limitaciones de los conceptos de interculturalidad y sostenibilidad.</w:t>
            </w:r>
          </w:p>
        </w:tc>
        <w:tc>
          <w:tcPr>
            <w:tcW w:w="2942" w:type="dxa"/>
          </w:tcPr>
          <w:p w14:paraId="000007C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las diferencias conceptuales entre interculturalidad y sostenibilidad y sus alcances.</w:t>
            </w:r>
          </w:p>
        </w:tc>
        <w:tc>
          <w:tcPr>
            <w:tcW w:w="2939" w:type="dxa"/>
          </w:tcPr>
          <w:p w14:paraId="000007C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13C8746D" w14:textId="77777777">
        <w:tc>
          <w:tcPr>
            <w:tcW w:w="2955" w:type="dxa"/>
          </w:tcPr>
          <w:p w14:paraId="000007C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Distingue la interculturalidad y multiculturalidad como procesos sociales globales y locales</w:t>
            </w:r>
          </w:p>
        </w:tc>
        <w:tc>
          <w:tcPr>
            <w:tcW w:w="2942" w:type="dxa"/>
          </w:tcPr>
          <w:p w14:paraId="000007C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analizar los procesos globales y locales para identificar categorías.</w:t>
            </w:r>
          </w:p>
        </w:tc>
        <w:tc>
          <w:tcPr>
            <w:tcW w:w="2939" w:type="dxa"/>
          </w:tcPr>
          <w:p w14:paraId="000007C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0C2729EE" w14:textId="77777777">
        <w:tc>
          <w:tcPr>
            <w:tcW w:w="2955" w:type="dxa"/>
          </w:tcPr>
          <w:p w14:paraId="000007C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Analiza la transformación social comunitaria desde la interculturalidad</w:t>
            </w:r>
          </w:p>
        </w:tc>
        <w:tc>
          <w:tcPr>
            <w:tcW w:w="2942" w:type="dxa"/>
          </w:tcPr>
          <w:p w14:paraId="000007C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analizar los procesos sociales e interculturales.</w:t>
            </w:r>
          </w:p>
        </w:tc>
        <w:tc>
          <w:tcPr>
            <w:tcW w:w="2939" w:type="dxa"/>
          </w:tcPr>
          <w:p w14:paraId="000007C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55804901" w14:textId="77777777">
        <w:tc>
          <w:tcPr>
            <w:tcW w:w="2955" w:type="dxa"/>
          </w:tcPr>
          <w:p w14:paraId="000007C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Identifica los derechos pueblos originarios, el territorio y los recursos comunes</w:t>
            </w:r>
          </w:p>
        </w:tc>
        <w:tc>
          <w:tcPr>
            <w:tcW w:w="2942" w:type="dxa"/>
          </w:tcPr>
          <w:p w14:paraId="000007C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 la legislación y los derechos de pueblos originarios, territorio y recursos comunes.</w:t>
            </w:r>
          </w:p>
        </w:tc>
        <w:tc>
          <w:tcPr>
            <w:tcW w:w="2939" w:type="dxa"/>
          </w:tcPr>
          <w:p w14:paraId="000007C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357D9863" w14:textId="77777777">
        <w:tc>
          <w:tcPr>
            <w:tcW w:w="2955" w:type="dxa"/>
            <w:tcBorders>
              <w:bottom w:val="single" w:sz="8" w:space="0" w:color="000000"/>
            </w:tcBorders>
          </w:tcPr>
          <w:p w14:paraId="000007C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Promueve la participación social en el gobierno de los recursos comunes  </w:t>
            </w:r>
          </w:p>
        </w:tc>
        <w:tc>
          <w:tcPr>
            <w:tcW w:w="2942" w:type="dxa"/>
            <w:tcBorders>
              <w:bottom w:val="single" w:sz="8" w:space="0" w:color="000000"/>
            </w:tcBorders>
          </w:tcPr>
          <w:p w14:paraId="000007C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participación, comunicación promoción de la sociedad</w:t>
            </w:r>
          </w:p>
        </w:tc>
        <w:tc>
          <w:tcPr>
            <w:tcW w:w="2939" w:type="dxa"/>
            <w:tcBorders>
              <w:bottom w:val="single" w:sz="8" w:space="0" w:color="000000"/>
            </w:tcBorders>
          </w:tcPr>
          <w:p w14:paraId="000007C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bl>
    <w:p w14:paraId="000007D0" w14:textId="77777777" w:rsidR="003E447E" w:rsidRPr="006F1505" w:rsidRDefault="003E447E">
      <w:pPr>
        <w:jc w:val="both"/>
        <w:rPr>
          <w:rFonts w:ascii="Times New Roman" w:eastAsia="Times New Roman" w:hAnsi="Times New Roman" w:cs="Times New Roman"/>
          <w:b/>
          <w:sz w:val="24"/>
          <w:szCs w:val="24"/>
          <w:lang w:val="es-ES"/>
        </w:rPr>
      </w:pPr>
    </w:p>
    <w:p w14:paraId="000007D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7D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Los conceptos de interculturalidad y sostenibilidad.</w:t>
      </w:r>
    </w:p>
    <w:p w14:paraId="000007D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Lo global y lo local de la interculturalidad y sostenibilidad</w:t>
      </w:r>
      <w:r w:rsidRPr="006F1505">
        <w:rPr>
          <w:rFonts w:ascii="Times New Roman" w:eastAsia="Times New Roman" w:hAnsi="Times New Roman" w:cs="Times New Roman"/>
          <w:b/>
          <w:sz w:val="24"/>
          <w:szCs w:val="24"/>
          <w:lang w:val="es-ES"/>
        </w:rPr>
        <w:t>.</w:t>
      </w:r>
    </w:p>
    <w:p w14:paraId="000007D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 xml:space="preserve">Unidad 3. </w:t>
      </w:r>
      <w:r w:rsidRPr="006F1505">
        <w:rPr>
          <w:rFonts w:ascii="Times New Roman" w:eastAsia="Times New Roman" w:hAnsi="Times New Roman" w:cs="Times New Roman"/>
          <w:sz w:val="24"/>
          <w:szCs w:val="24"/>
          <w:lang w:val="es-ES"/>
        </w:rPr>
        <w:t xml:space="preserve">La interculturalidad como fundamento de transformación social. </w:t>
      </w:r>
    </w:p>
    <w:p w14:paraId="000007D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Interculturalidad y gobierno de los bienes comunes.</w:t>
      </w:r>
    </w:p>
    <w:p w14:paraId="000007D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Diseño de un proyecto de incidencia comunitaria.</w:t>
      </w:r>
    </w:p>
    <w:p w14:paraId="000007D7" w14:textId="77777777" w:rsidR="003E447E" w:rsidRPr="006F1505" w:rsidRDefault="003E447E">
      <w:pPr>
        <w:jc w:val="both"/>
        <w:rPr>
          <w:rFonts w:ascii="Times New Roman" w:eastAsia="Times New Roman" w:hAnsi="Times New Roman" w:cs="Times New Roman"/>
          <w:b/>
          <w:sz w:val="24"/>
          <w:szCs w:val="24"/>
          <w:lang w:val="es-ES"/>
        </w:rPr>
      </w:pPr>
    </w:p>
    <w:p w14:paraId="000007D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7D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7D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7D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7D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88"/>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2E4BCC75" w14:textId="77777777">
        <w:tc>
          <w:tcPr>
            <w:tcW w:w="3721" w:type="dxa"/>
          </w:tcPr>
          <w:p w14:paraId="000007D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7D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2CEF6AB7" w14:textId="77777777">
        <w:trPr>
          <w:trHeight w:val="694"/>
        </w:trPr>
        <w:tc>
          <w:tcPr>
            <w:tcW w:w="3721" w:type="dxa"/>
            <w:shd w:val="clear" w:color="auto" w:fill="C0C0C0"/>
          </w:tcPr>
          <w:p w14:paraId="000007D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7E0"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7E1"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7E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7E3" w14:textId="77777777" w:rsidR="003E447E" w:rsidRPr="006F1505" w:rsidRDefault="003E447E">
            <w:pPr>
              <w:jc w:val="both"/>
              <w:rPr>
                <w:rFonts w:ascii="Times New Roman" w:eastAsia="Times New Roman" w:hAnsi="Times New Roman" w:cs="Times New Roman"/>
                <w:sz w:val="24"/>
                <w:szCs w:val="24"/>
                <w:lang w:val="es-ES"/>
              </w:rPr>
            </w:pPr>
          </w:p>
          <w:p w14:paraId="000007E4"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7E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7E6" w14:textId="77777777" w:rsidR="003E447E" w:rsidRPr="006F1505" w:rsidRDefault="003E447E">
      <w:pPr>
        <w:jc w:val="both"/>
        <w:rPr>
          <w:rFonts w:ascii="Times New Roman" w:eastAsia="Times New Roman" w:hAnsi="Times New Roman" w:cs="Times New Roman"/>
          <w:sz w:val="24"/>
          <w:szCs w:val="24"/>
          <w:lang w:val="es-ES"/>
        </w:rPr>
      </w:pPr>
    </w:p>
    <w:p w14:paraId="000007E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7E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7E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7E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Antropología, Lic. en Biología, entre otros, y conocimiento de los aspectos éticos, sociales, económicos, ambientales. </w:t>
      </w:r>
    </w:p>
    <w:p w14:paraId="000007EB" w14:textId="77777777" w:rsidR="003E447E" w:rsidRPr="006F1505" w:rsidRDefault="00453D4E" w:rsidP="005C75FD">
      <w:pPr>
        <w:numPr>
          <w:ilvl w:val="0"/>
          <w:numId w:val="14"/>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lastRenderedPageBreak/>
        <w:t>Bibliografía</w:t>
      </w:r>
    </w:p>
    <w:p w14:paraId="000007E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7E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58371A">
        <w:rPr>
          <w:rFonts w:ascii="Times New Roman" w:eastAsia="Times New Roman" w:hAnsi="Times New Roman" w:cs="Times New Roman"/>
          <w:sz w:val="24"/>
          <w:szCs w:val="24"/>
          <w:lang w:val="en-US"/>
        </w:rPr>
        <w:t xml:space="preserve">Arredondo, P., &amp; Paidicán, M. (2023). Intercultural Education in Chile: Literature Review. </w:t>
      </w:r>
      <w:r w:rsidRPr="006F1505">
        <w:rPr>
          <w:rFonts w:ascii="Times New Roman" w:eastAsia="Times New Roman" w:hAnsi="Times New Roman" w:cs="Times New Roman"/>
          <w:i/>
          <w:sz w:val="24"/>
          <w:szCs w:val="24"/>
          <w:lang w:val="es-ES"/>
        </w:rPr>
        <w:t>Revista de estudios y experiencias en educación</w:t>
      </w: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22</w:t>
      </w:r>
      <w:r w:rsidRPr="006F1505">
        <w:rPr>
          <w:rFonts w:ascii="Times New Roman" w:eastAsia="Times New Roman" w:hAnsi="Times New Roman" w:cs="Times New Roman"/>
          <w:sz w:val="24"/>
          <w:szCs w:val="24"/>
          <w:lang w:val="es-ES"/>
        </w:rPr>
        <w:t>(49), 212-230.</w:t>
      </w:r>
    </w:p>
    <w:p w14:paraId="000007EE"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https://dx.doi.org/10.21703/rexe.v22i49.1394</w:t>
      </w:r>
    </w:p>
    <w:p w14:paraId="000007E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Bassante, S., Calvopiña, C. E. ., Razo, H., &amp; Guilcaso, J. (2022). Consideraciones sobre cultura, interculturalidad, identidad cultural y educación. </w:t>
      </w:r>
      <w:r w:rsidRPr="006F1505">
        <w:rPr>
          <w:rFonts w:ascii="Times New Roman" w:eastAsia="Times New Roman" w:hAnsi="Times New Roman" w:cs="Times New Roman"/>
          <w:i/>
          <w:sz w:val="24"/>
          <w:szCs w:val="24"/>
          <w:lang w:val="es-ES"/>
        </w:rPr>
        <w:t>PENTACIENCIAS</w:t>
      </w: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5</w:t>
      </w:r>
      <w:r w:rsidRPr="006F1505">
        <w:rPr>
          <w:rFonts w:ascii="Times New Roman" w:eastAsia="Times New Roman" w:hAnsi="Times New Roman" w:cs="Times New Roman"/>
          <w:sz w:val="24"/>
          <w:szCs w:val="24"/>
          <w:lang w:val="es-ES"/>
        </w:rPr>
        <w:t>(1), 24–32.</w:t>
      </w:r>
    </w:p>
    <w:p w14:paraId="000007F0"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w:t>
      </w:r>
      <w:hyperlink r:id="rId21">
        <w:r w:rsidR="003E447E" w:rsidRPr="006F1505">
          <w:rPr>
            <w:rFonts w:ascii="Times New Roman" w:eastAsia="Times New Roman" w:hAnsi="Times New Roman" w:cs="Times New Roman"/>
            <w:sz w:val="24"/>
            <w:szCs w:val="24"/>
            <w:lang w:val="es-ES"/>
          </w:rPr>
          <w:t>https://www.editorialalema.org/index.php/pentaciencias/article/view/396</w:t>
        </w:r>
      </w:hyperlink>
    </w:p>
    <w:p w14:paraId="000007F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Florez, I., Puente de la Vega-Aparicio, Victoria, &amp; Canahuire, V. (2023). Aproximaciones teóricas de las políticas públicas con enfoque intercultural en las universidades del Perú. </w:t>
      </w:r>
      <w:r w:rsidRPr="006F1505">
        <w:rPr>
          <w:rFonts w:ascii="Times New Roman" w:eastAsia="Times New Roman" w:hAnsi="Times New Roman" w:cs="Times New Roman"/>
          <w:i/>
          <w:sz w:val="24"/>
          <w:szCs w:val="24"/>
          <w:lang w:val="es-ES"/>
        </w:rPr>
        <w:t>Revista Chakiñan de Ciencias Sociales y Humanidades</w:t>
      </w:r>
      <w:r w:rsidRPr="006F1505">
        <w:rPr>
          <w:rFonts w:ascii="Times New Roman" w:eastAsia="Times New Roman" w:hAnsi="Times New Roman" w:cs="Times New Roman"/>
          <w:sz w:val="24"/>
          <w:szCs w:val="24"/>
          <w:lang w:val="es-ES"/>
        </w:rPr>
        <w:t xml:space="preserve">, (20), 210-227. </w:t>
      </w:r>
      <w:hyperlink r:id="rId22">
        <w:r w:rsidR="003E447E" w:rsidRPr="006F1505">
          <w:rPr>
            <w:rFonts w:ascii="Times New Roman" w:eastAsia="Times New Roman" w:hAnsi="Times New Roman" w:cs="Times New Roman"/>
            <w:sz w:val="24"/>
            <w:szCs w:val="24"/>
            <w:lang w:val="es-ES"/>
          </w:rPr>
          <w:t>https://doi.org/10.37135/chk.002.20.12</w:t>
        </w:r>
      </w:hyperlink>
    </w:p>
    <w:p w14:paraId="000007F2" w14:textId="77777777" w:rsidR="003E447E" w:rsidRPr="006F1505" w:rsidRDefault="003E447E">
      <w:pPr>
        <w:jc w:val="both"/>
        <w:rPr>
          <w:rFonts w:ascii="Times New Roman" w:eastAsia="Times New Roman" w:hAnsi="Times New Roman" w:cs="Times New Roman"/>
          <w:sz w:val="24"/>
          <w:szCs w:val="24"/>
          <w:lang w:val="es-ES"/>
        </w:rPr>
      </w:pPr>
    </w:p>
    <w:p w14:paraId="000007F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7F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Ambrosio, R, &amp; Luna-Nemecio, J. (2023). La educación intercultural desde el enfoque de la sustentabilidad socioformativa. </w:t>
      </w:r>
      <w:r w:rsidRPr="006F1505">
        <w:rPr>
          <w:rFonts w:ascii="Times New Roman" w:eastAsia="Times New Roman" w:hAnsi="Times New Roman" w:cs="Times New Roman"/>
          <w:i/>
          <w:sz w:val="24"/>
          <w:szCs w:val="24"/>
          <w:lang w:val="es-ES"/>
        </w:rPr>
        <w:t>Revista enfoques educacionales</w:t>
      </w:r>
      <w:r w:rsidRPr="006F1505">
        <w:rPr>
          <w:rFonts w:ascii="Times New Roman" w:eastAsia="Times New Roman" w:hAnsi="Times New Roman" w:cs="Times New Roman"/>
          <w:sz w:val="24"/>
          <w:szCs w:val="24"/>
          <w:lang w:val="es-ES"/>
        </w:rPr>
        <w:t xml:space="preserve">, 20(1), 37-53. </w:t>
      </w:r>
      <w:hyperlink r:id="rId23">
        <w:r w:rsidR="003E447E" w:rsidRPr="006F1505">
          <w:rPr>
            <w:rFonts w:ascii="Times New Roman" w:eastAsia="Times New Roman" w:hAnsi="Times New Roman" w:cs="Times New Roman"/>
            <w:sz w:val="24"/>
            <w:szCs w:val="24"/>
            <w:lang w:val="es-ES"/>
          </w:rPr>
          <w:t>https://dx.doi.org/10.5354/2735-7279.2023.68801</w:t>
        </w:r>
      </w:hyperlink>
    </w:p>
    <w:p w14:paraId="000007F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Barabas</w:t>
      </w:r>
      <w:proofErr w:type="spellEnd"/>
      <w:r w:rsidRPr="006F1505">
        <w:rPr>
          <w:rFonts w:ascii="Times New Roman" w:eastAsia="Times New Roman" w:hAnsi="Times New Roman" w:cs="Times New Roman"/>
          <w:sz w:val="24"/>
          <w:szCs w:val="24"/>
          <w:lang w:val="es-ES"/>
        </w:rPr>
        <w:t xml:space="preserve">, A. (2014). Multiculturalismo, pluralismo cultural </w:t>
      </w:r>
      <w:proofErr w:type="spellStart"/>
      <w:r w:rsidRPr="006F1505">
        <w:rPr>
          <w:rFonts w:ascii="Times New Roman" w:eastAsia="Times New Roman" w:hAnsi="Times New Roman" w:cs="Times New Roman"/>
          <w:sz w:val="24"/>
          <w:szCs w:val="24"/>
          <w:lang w:val="es-ES"/>
        </w:rPr>
        <w:t>y</w:t>
      </w:r>
      <w:proofErr w:type="spellEnd"/>
      <w:r w:rsidRPr="006F1505">
        <w:rPr>
          <w:rFonts w:ascii="Times New Roman" w:eastAsia="Times New Roman" w:hAnsi="Times New Roman" w:cs="Times New Roman"/>
          <w:sz w:val="24"/>
          <w:szCs w:val="24"/>
          <w:lang w:val="es-ES"/>
        </w:rPr>
        <w:t xml:space="preserve"> interculturalidad en el contexto de América Latina: la presencia de los pueblos originarios, en </w:t>
      </w:r>
      <w:proofErr w:type="spellStart"/>
      <w:r w:rsidRPr="006F1505">
        <w:rPr>
          <w:rFonts w:ascii="Times New Roman" w:eastAsia="Times New Roman" w:hAnsi="Times New Roman" w:cs="Times New Roman"/>
          <w:i/>
          <w:sz w:val="24"/>
          <w:szCs w:val="24"/>
          <w:lang w:val="es-ES"/>
        </w:rPr>
        <w:t>Configurações</w:t>
      </w:r>
      <w:proofErr w:type="spellEnd"/>
      <w:r w:rsidRPr="006F1505">
        <w:rPr>
          <w:rFonts w:ascii="Times New Roman" w:eastAsia="Times New Roman" w:hAnsi="Times New Roman" w:cs="Times New Roman"/>
          <w:sz w:val="24"/>
          <w:szCs w:val="24"/>
          <w:lang w:val="es-ES"/>
        </w:rPr>
        <w:t>.</w:t>
      </w:r>
    </w:p>
    <w:p w14:paraId="000007F6"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http://journals.openedition.org/configuracoes/2219 </w:t>
      </w:r>
    </w:p>
    <w:p w14:paraId="000007F7" w14:textId="77777777" w:rsidR="003E447E" w:rsidRPr="006F1505" w:rsidRDefault="003E447E">
      <w:pPr>
        <w:jc w:val="both"/>
        <w:rPr>
          <w:rFonts w:ascii="Times New Roman" w:eastAsia="Times New Roman" w:hAnsi="Times New Roman" w:cs="Times New Roman"/>
          <w:sz w:val="24"/>
          <w:szCs w:val="24"/>
          <w:lang w:val="es-ES"/>
        </w:rPr>
      </w:pPr>
    </w:p>
    <w:p w14:paraId="000007F8" w14:textId="77777777" w:rsidR="003E447E" w:rsidRPr="006F1505" w:rsidRDefault="00453D4E">
      <w:pPr>
        <w:rPr>
          <w:rFonts w:ascii="Times New Roman" w:eastAsia="Times New Roman" w:hAnsi="Times New Roman" w:cs="Times New Roman"/>
          <w:b/>
          <w:sz w:val="24"/>
          <w:szCs w:val="24"/>
          <w:lang w:val="es-ES"/>
        </w:rPr>
      </w:pPr>
      <w:r w:rsidRPr="006F1505">
        <w:rPr>
          <w:lang w:val="es-ES"/>
        </w:rPr>
        <w:br w:type="page"/>
      </w:r>
    </w:p>
    <w:p w14:paraId="000007F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7FA"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7FB"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7FC"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METODOLÓGICA</w:t>
      </w:r>
    </w:p>
    <w:p w14:paraId="000007FD"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87"/>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2"/>
        <w:gridCol w:w="4424"/>
      </w:tblGrid>
      <w:tr w:rsidR="003E447E" w:rsidRPr="006F1505" w14:paraId="77DDA985" w14:textId="77777777">
        <w:tc>
          <w:tcPr>
            <w:tcW w:w="8836" w:type="dxa"/>
            <w:gridSpan w:val="2"/>
            <w:tcBorders>
              <w:top w:val="single" w:sz="8" w:space="0" w:color="000000"/>
              <w:left w:val="nil"/>
              <w:bottom w:val="single" w:sz="8" w:space="0" w:color="000000"/>
              <w:right w:val="nil"/>
            </w:tcBorders>
          </w:tcPr>
          <w:p w14:paraId="000007F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0DBD589E" w14:textId="77777777">
        <w:tc>
          <w:tcPr>
            <w:tcW w:w="4412" w:type="dxa"/>
            <w:tcBorders>
              <w:left w:val="nil"/>
              <w:right w:val="nil"/>
            </w:tcBorders>
            <w:shd w:val="clear" w:color="auto" w:fill="C0C0C0"/>
          </w:tcPr>
          <w:p w14:paraId="0000080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Nombre:</w:t>
            </w:r>
            <w:r w:rsidRPr="006F1505">
              <w:rPr>
                <w:rFonts w:ascii="Times New Roman" w:eastAsia="Times New Roman" w:hAnsi="Times New Roman" w:cs="Times New Roman"/>
                <w:b/>
                <w:sz w:val="24"/>
                <w:szCs w:val="24"/>
                <w:lang w:val="es-ES"/>
              </w:rPr>
              <w:t xml:space="preserve"> Metodología de trabajo de campo territorial</w:t>
            </w:r>
          </w:p>
        </w:tc>
        <w:tc>
          <w:tcPr>
            <w:tcW w:w="4424" w:type="dxa"/>
            <w:tcBorders>
              <w:left w:val="nil"/>
              <w:right w:val="nil"/>
            </w:tcBorders>
            <w:shd w:val="clear" w:color="auto" w:fill="C0C0C0"/>
          </w:tcPr>
          <w:p w14:paraId="0000080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Metodológica</w:t>
            </w:r>
          </w:p>
        </w:tc>
      </w:tr>
      <w:tr w:rsidR="003E447E" w:rsidRPr="006F1505" w14:paraId="33FD5E45" w14:textId="77777777">
        <w:tc>
          <w:tcPr>
            <w:tcW w:w="4412" w:type="dxa"/>
          </w:tcPr>
          <w:p w14:paraId="0000080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424" w:type="dxa"/>
          </w:tcPr>
          <w:p w14:paraId="0000080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Obligatoria</w:t>
            </w:r>
          </w:p>
        </w:tc>
      </w:tr>
      <w:tr w:rsidR="003E447E" w:rsidRPr="006F1505" w14:paraId="1A1651BD" w14:textId="77777777">
        <w:tc>
          <w:tcPr>
            <w:tcW w:w="4412" w:type="dxa"/>
            <w:tcBorders>
              <w:left w:val="nil"/>
              <w:right w:val="nil"/>
            </w:tcBorders>
            <w:shd w:val="clear" w:color="auto" w:fill="C0C0C0"/>
          </w:tcPr>
          <w:p w14:paraId="0000080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Modalidad educativa: </w:t>
            </w:r>
            <w:r w:rsidRPr="006F1505">
              <w:rPr>
                <w:rFonts w:ascii="Times New Roman" w:eastAsia="Times New Roman" w:hAnsi="Times New Roman" w:cs="Times New Roman"/>
                <w:sz w:val="24"/>
                <w:szCs w:val="24"/>
                <w:lang w:val="es-ES"/>
              </w:rPr>
              <w:t xml:space="preserve">Presencial </w:t>
            </w:r>
          </w:p>
        </w:tc>
        <w:tc>
          <w:tcPr>
            <w:tcW w:w="4424" w:type="dxa"/>
            <w:tcBorders>
              <w:left w:val="nil"/>
              <w:right w:val="nil"/>
            </w:tcBorders>
            <w:shd w:val="clear" w:color="auto" w:fill="C0C0C0"/>
          </w:tcPr>
          <w:p w14:paraId="0000080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654A7CE0" w14:textId="77777777">
        <w:tc>
          <w:tcPr>
            <w:tcW w:w="4412" w:type="dxa"/>
          </w:tcPr>
          <w:p w14:paraId="0000080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424" w:type="dxa"/>
          </w:tcPr>
          <w:p w14:paraId="0000080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75A58692" w14:textId="77777777">
        <w:tc>
          <w:tcPr>
            <w:tcW w:w="4412" w:type="dxa"/>
            <w:tcBorders>
              <w:left w:val="nil"/>
              <w:right w:val="nil"/>
            </w:tcBorders>
            <w:shd w:val="clear" w:color="auto" w:fill="C0C0C0"/>
          </w:tcPr>
          <w:p w14:paraId="0000080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080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080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424" w:type="dxa"/>
            <w:tcBorders>
              <w:left w:val="nil"/>
              <w:right w:val="nil"/>
            </w:tcBorders>
            <w:shd w:val="clear" w:color="auto" w:fill="C0C0C0"/>
          </w:tcPr>
          <w:p w14:paraId="0000080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80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6A289023" w14:textId="77777777">
        <w:tc>
          <w:tcPr>
            <w:tcW w:w="4412" w:type="dxa"/>
            <w:tcBorders>
              <w:bottom w:val="single" w:sz="8" w:space="0" w:color="000000"/>
            </w:tcBorders>
          </w:tcPr>
          <w:p w14:paraId="0000080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080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15 de Julio de 2024</w:t>
            </w:r>
          </w:p>
        </w:tc>
        <w:tc>
          <w:tcPr>
            <w:tcW w:w="4424" w:type="dxa"/>
            <w:tcBorders>
              <w:bottom w:val="single" w:sz="8" w:space="0" w:color="000000"/>
            </w:tcBorders>
          </w:tcPr>
          <w:p w14:paraId="0000080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810" w14:textId="77777777" w:rsidR="003E447E" w:rsidRPr="006F1505" w:rsidRDefault="00453D4E" w:rsidP="005C75FD">
            <w:pPr>
              <w:numPr>
                <w:ilvl w:val="0"/>
                <w:numId w:val="28"/>
              </w:numPr>
              <w:pBdr>
                <w:top w:val="nil"/>
                <w:left w:val="nil"/>
                <w:bottom w:val="nil"/>
                <w:right w:val="nil"/>
                <w:between w:val="nil"/>
              </w:pBdr>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noviembre 2024</w:t>
            </w:r>
          </w:p>
        </w:tc>
      </w:tr>
    </w:tbl>
    <w:p w14:paraId="00000811" w14:textId="77777777" w:rsidR="003E447E" w:rsidRPr="006F1505" w:rsidRDefault="003E447E">
      <w:pPr>
        <w:jc w:val="both"/>
        <w:rPr>
          <w:rFonts w:ascii="Times New Roman" w:eastAsia="Times New Roman" w:hAnsi="Times New Roman" w:cs="Times New Roman"/>
          <w:b/>
          <w:sz w:val="24"/>
          <w:szCs w:val="24"/>
          <w:lang w:val="es-ES"/>
        </w:rPr>
      </w:pPr>
    </w:p>
    <w:p w14:paraId="0000081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1.Justificación y Fundamentos</w:t>
      </w:r>
    </w:p>
    <w:p w14:paraId="0000081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“Metodología de trabajo de campo Territorial Desarrollo”, es obligatoria, y proporciona el conocimiento para realizar trabajo de campo en las regiones y comunidades costeras. </w:t>
      </w:r>
    </w:p>
    <w:p w14:paraId="0000081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analizan las propuestas para realizar trabajo de campo desde las ciencias sociales, y se incluyen los debates actuales sobre la metodología para realizar dicho trabajo de campo, así como su aplicación práctica en estudios especializados en zonas costeras.</w:t>
      </w:r>
    </w:p>
    <w:p w14:paraId="0000081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81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Aprender a realizar trabajo de campo desde el punto de vista de las ciencias sociales en las zonas costeras.</w:t>
      </w:r>
    </w:p>
    <w:p w14:paraId="00000817" w14:textId="77777777" w:rsidR="003E447E" w:rsidRPr="006F1505" w:rsidRDefault="003E447E">
      <w:pPr>
        <w:jc w:val="both"/>
        <w:rPr>
          <w:rFonts w:ascii="Times New Roman" w:eastAsia="Times New Roman" w:hAnsi="Times New Roman" w:cs="Times New Roman"/>
          <w:sz w:val="24"/>
          <w:szCs w:val="24"/>
          <w:lang w:val="es-ES"/>
        </w:rPr>
      </w:pPr>
    </w:p>
    <w:p w14:paraId="0000081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819"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Conocer los principales las teorías y metodologías del trabajo de campo y su desarrollo histórico.</w:t>
      </w:r>
    </w:p>
    <w:p w14:paraId="0000081A"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Realzar prácticas y visitar diversas comunidades costeras.</w:t>
      </w:r>
    </w:p>
    <w:p w14:paraId="0000081B"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Identificar los principales debates actuales sobre las metodologías de trabajo de campo. </w:t>
      </w:r>
    </w:p>
    <w:p w14:paraId="0000081C"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Aplicar las metodologías de trabajo de campo a los temas especializados de los estudiantes, y realizar su posterior práctica.</w:t>
      </w:r>
    </w:p>
    <w:p w14:paraId="0000081D" w14:textId="77777777" w:rsidR="003E447E" w:rsidRPr="006F1505" w:rsidRDefault="003E447E">
      <w:pPr>
        <w:jc w:val="both"/>
        <w:rPr>
          <w:rFonts w:ascii="Times New Roman" w:eastAsia="Times New Roman" w:hAnsi="Times New Roman" w:cs="Times New Roman"/>
          <w:sz w:val="24"/>
          <w:szCs w:val="24"/>
          <w:lang w:val="es-ES"/>
        </w:rPr>
      </w:pPr>
    </w:p>
    <w:p w14:paraId="0000081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2.Competencias a desarrollar</w:t>
      </w:r>
    </w:p>
    <w:tbl>
      <w:tblPr>
        <w:tblStyle w:val="86"/>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312E8DB8" w14:textId="77777777">
        <w:tc>
          <w:tcPr>
            <w:tcW w:w="2955" w:type="dxa"/>
            <w:tcBorders>
              <w:top w:val="single" w:sz="8" w:space="0" w:color="000000"/>
              <w:left w:val="nil"/>
              <w:bottom w:val="single" w:sz="8" w:space="0" w:color="000000"/>
              <w:right w:val="nil"/>
            </w:tcBorders>
          </w:tcPr>
          <w:p w14:paraId="0000081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left w:val="nil"/>
              <w:bottom w:val="single" w:sz="8" w:space="0" w:color="000000"/>
              <w:right w:val="nil"/>
            </w:tcBorders>
          </w:tcPr>
          <w:p w14:paraId="0000082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left w:val="nil"/>
              <w:bottom w:val="single" w:sz="8" w:space="0" w:color="000000"/>
              <w:right w:val="nil"/>
            </w:tcBorders>
          </w:tcPr>
          <w:p w14:paraId="0000082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61FFA11C" w14:textId="77777777">
        <w:tc>
          <w:tcPr>
            <w:tcW w:w="2955" w:type="dxa"/>
            <w:tcBorders>
              <w:left w:val="nil"/>
              <w:right w:val="nil"/>
            </w:tcBorders>
          </w:tcPr>
          <w:p w14:paraId="0000082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Conocer las principales metodologías de trabajo de campo.</w:t>
            </w:r>
          </w:p>
        </w:tc>
        <w:tc>
          <w:tcPr>
            <w:tcW w:w="2942" w:type="dxa"/>
            <w:tcBorders>
              <w:left w:val="nil"/>
              <w:right w:val="nil"/>
            </w:tcBorders>
          </w:tcPr>
          <w:p w14:paraId="0000082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Aplicar de forma práctica el trabajo de campo. </w:t>
            </w:r>
          </w:p>
        </w:tc>
        <w:tc>
          <w:tcPr>
            <w:tcW w:w="2939" w:type="dxa"/>
            <w:tcBorders>
              <w:left w:val="nil"/>
              <w:right w:val="nil"/>
            </w:tcBorders>
          </w:tcPr>
          <w:p w14:paraId="0000082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los conocimientos locales.</w:t>
            </w:r>
          </w:p>
        </w:tc>
      </w:tr>
      <w:tr w:rsidR="003E447E" w:rsidRPr="006F1505" w14:paraId="26D4A423" w14:textId="77777777">
        <w:tc>
          <w:tcPr>
            <w:tcW w:w="2955" w:type="dxa"/>
          </w:tcPr>
          <w:p w14:paraId="0000082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Comprender el panorama histórico de la formación de las metodologías de trabajo de campo.</w:t>
            </w:r>
          </w:p>
        </w:tc>
        <w:tc>
          <w:tcPr>
            <w:tcW w:w="2942" w:type="dxa"/>
          </w:tcPr>
          <w:p w14:paraId="0000082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analizar las teorías del trabajo de campo desde el punto de vista histórico.</w:t>
            </w:r>
          </w:p>
        </w:tc>
        <w:tc>
          <w:tcPr>
            <w:tcW w:w="2939" w:type="dxa"/>
          </w:tcPr>
          <w:p w14:paraId="0000082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Creatividad para evaluar las fortalezas y debilidades de dichas metodologías.</w:t>
            </w:r>
          </w:p>
        </w:tc>
      </w:tr>
      <w:tr w:rsidR="003E447E" w:rsidRPr="006F1505" w14:paraId="46A99AF2" w14:textId="77777777">
        <w:tc>
          <w:tcPr>
            <w:tcW w:w="2955" w:type="dxa"/>
            <w:tcBorders>
              <w:bottom w:val="single" w:sz="8" w:space="0" w:color="000000"/>
            </w:tcBorders>
          </w:tcPr>
          <w:p w14:paraId="0000082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Comparar las diversas metodologías de trabajo de campo que se han aplicado en zonas costeras.</w:t>
            </w:r>
          </w:p>
        </w:tc>
        <w:tc>
          <w:tcPr>
            <w:tcW w:w="2942" w:type="dxa"/>
            <w:tcBorders>
              <w:bottom w:val="single" w:sz="8" w:space="0" w:color="000000"/>
            </w:tcBorders>
          </w:tcPr>
          <w:p w14:paraId="0000082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comparar las diversas propuestas metodológicas aplicadas en comunidades y regiones costeras.</w:t>
            </w:r>
          </w:p>
        </w:tc>
        <w:tc>
          <w:tcPr>
            <w:tcW w:w="2939" w:type="dxa"/>
            <w:tcBorders>
              <w:bottom w:val="single" w:sz="8" w:space="0" w:color="000000"/>
            </w:tcBorders>
          </w:tcPr>
          <w:p w14:paraId="0000082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Colaboración respetuosa con las personas de la (s) comunidad (es) de estudio.</w:t>
            </w:r>
          </w:p>
        </w:tc>
      </w:tr>
    </w:tbl>
    <w:p w14:paraId="0000082B" w14:textId="77777777" w:rsidR="003E447E" w:rsidRPr="006F1505" w:rsidRDefault="003E447E">
      <w:pPr>
        <w:jc w:val="both"/>
        <w:rPr>
          <w:rFonts w:ascii="Times New Roman" w:eastAsia="Times New Roman" w:hAnsi="Times New Roman" w:cs="Times New Roman"/>
          <w:sz w:val="24"/>
          <w:szCs w:val="24"/>
          <w:lang w:val="es-ES"/>
        </w:rPr>
      </w:pPr>
    </w:p>
    <w:p w14:paraId="0000082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3.Contenidos</w:t>
      </w:r>
    </w:p>
    <w:p w14:paraId="0000082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Las metodologías de trabajo de campo y su delimitación histórica.</w:t>
      </w:r>
    </w:p>
    <w:p w14:paraId="0000082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2.</w:t>
      </w:r>
      <w:r w:rsidRPr="006F1505">
        <w:rPr>
          <w:rFonts w:ascii="Times New Roman" w:eastAsia="Times New Roman" w:hAnsi="Times New Roman" w:cs="Times New Roman"/>
          <w:sz w:val="24"/>
          <w:szCs w:val="24"/>
          <w:lang w:val="es-ES"/>
        </w:rPr>
        <w:t xml:space="preserve"> El trabajo de campo desde el punto de vista de las diversas ciencias sociales.</w:t>
      </w:r>
    </w:p>
    <w:p w14:paraId="0000082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Unidad 3.</w:t>
      </w:r>
      <w:r w:rsidRPr="006F1505">
        <w:rPr>
          <w:rFonts w:ascii="Times New Roman" w:eastAsia="Times New Roman" w:hAnsi="Times New Roman" w:cs="Times New Roman"/>
          <w:sz w:val="24"/>
          <w:szCs w:val="24"/>
          <w:lang w:val="es-ES"/>
        </w:rPr>
        <w:t xml:space="preserve"> Nuevas aportaciones metodológicas en la especialidad de trabajo de campo aplicada a las ciencias sociales.</w:t>
      </w:r>
    </w:p>
    <w:p w14:paraId="0000083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Diseño del protocolo de trabajo de campo en los proyectos de las comunidades costeras sostenibles.</w:t>
      </w:r>
    </w:p>
    <w:p w14:paraId="0000083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La aplicación práctica de trabajo de campo en los proyectos de las comunidades costeras sostenibles</w:t>
      </w:r>
      <w:r w:rsidRPr="006F1505">
        <w:rPr>
          <w:rFonts w:ascii="Times New Roman" w:eastAsia="Times New Roman" w:hAnsi="Times New Roman" w:cs="Times New Roman"/>
          <w:b/>
          <w:sz w:val="24"/>
          <w:szCs w:val="24"/>
          <w:lang w:val="es-ES"/>
        </w:rPr>
        <w:t>.</w:t>
      </w:r>
    </w:p>
    <w:p w14:paraId="00000832" w14:textId="77777777" w:rsidR="003E447E" w:rsidRPr="006F1505" w:rsidRDefault="003E447E">
      <w:pPr>
        <w:jc w:val="both"/>
        <w:rPr>
          <w:rFonts w:ascii="Times New Roman" w:eastAsia="Times New Roman" w:hAnsi="Times New Roman" w:cs="Times New Roman"/>
          <w:b/>
          <w:sz w:val="24"/>
          <w:szCs w:val="24"/>
          <w:lang w:val="es-ES"/>
        </w:rPr>
      </w:pPr>
    </w:p>
    <w:p w14:paraId="0000083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4.Orientaciones didácticas</w:t>
      </w:r>
    </w:p>
    <w:p w14:paraId="0000083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y que propicien el desarrollo y la capacidad investigativa de los integrantes.</w:t>
      </w:r>
    </w:p>
    <w:p w14:paraId="0000083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Diseño de protocolos de trabajo de campo, y su desarrollo y aplicación prácticas en las zonas costeras por parte de los alumnos. Y finalmente, evaluación diagnóstica y formativa.</w:t>
      </w:r>
    </w:p>
    <w:p w14:paraId="0000083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85"/>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73AA13A6" w14:textId="77777777">
        <w:tc>
          <w:tcPr>
            <w:tcW w:w="3721" w:type="dxa"/>
          </w:tcPr>
          <w:p w14:paraId="0000083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83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5EC0AA0F" w14:textId="77777777">
        <w:trPr>
          <w:trHeight w:val="694"/>
        </w:trPr>
        <w:tc>
          <w:tcPr>
            <w:tcW w:w="3721" w:type="dxa"/>
            <w:shd w:val="clear" w:color="auto" w:fill="C0C0C0"/>
          </w:tcPr>
          <w:p w14:paraId="0000083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83A"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83B"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83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83D" w14:textId="77777777" w:rsidR="003E447E" w:rsidRPr="006F1505" w:rsidRDefault="003E447E">
            <w:pPr>
              <w:jc w:val="both"/>
              <w:rPr>
                <w:rFonts w:ascii="Times New Roman" w:eastAsia="Times New Roman" w:hAnsi="Times New Roman" w:cs="Times New Roman"/>
                <w:sz w:val="24"/>
                <w:szCs w:val="24"/>
                <w:lang w:val="es-ES"/>
              </w:rPr>
            </w:pPr>
          </w:p>
          <w:p w14:paraId="0000083E"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83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w:t>
            </w:r>
          </w:p>
          <w:p w14:paraId="00000840"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841" w14:textId="77777777" w:rsidR="003E447E" w:rsidRPr="006F1505" w:rsidRDefault="003E447E">
      <w:pPr>
        <w:jc w:val="both"/>
        <w:rPr>
          <w:rFonts w:ascii="Times New Roman" w:eastAsia="Times New Roman" w:hAnsi="Times New Roman" w:cs="Times New Roman"/>
          <w:sz w:val="24"/>
          <w:szCs w:val="24"/>
          <w:lang w:val="es-ES"/>
        </w:rPr>
      </w:pPr>
    </w:p>
    <w:p w14:paraId="0000084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5.Evaluación</w:t>
      </w:r>
    </w:p>
    <w:p w14:paraId="0000084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Análisis de lecturas, participaciones, exposiciones, trabajo de campo y trabajo final.</w:t>
      </w:r>
    </w:p>
    <w:p w14:paraId="0000084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6.Perfil del profesor</w:t>
      </w:r>
    </w:p>
    <w:p w14:paraId="0000084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Sociología, licenciado en Antropología, licenciado en Geografía, con posgrado en las mismas áreas. Experiencia en trabajo de campo desde el punto de vista inter, multi y transdisciplinar de las áreas de sociología, antropología, economía, geografía y otras afines.</w:t>
      </w:r>
    </w:p>
    <w:p w14:paraId="0000084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7.Bibliografía</w:t>
      </w:r>
    </w:p>
    <w:p w14:paraId="0000084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84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Hernández Roberto, Mendoza Christian Paulina (2018). </w:t>
      </w:r>
      <w:r w:rsidRPr="006F1505">
        <w:rPr>
          <w:rFonts w:ascii="Times New Roman" w:eastAsia="Times New Roman" w:hAnsi="Times New Roman" w:cs="Times New Roman"/>
          <w:i/>
          <w:sz w:val="24"/>
          <w:szCs w:val="24"/>
          <w:lang w:val="es-ES"/>
        </w:rPr>
        <w:t>Metodología de la investigación</w:t>
      </w:r>
      <w:r w:rsidRPr="006F1505">
        <w:rPr>
          <w:rFonts w:ascii="Times New Roman" w:eastAsia="Times New Roman" w:hAnsi="Times New Roman" w:cs="Times New Roman"/>
          <w:sz w:val="24"/>
          <w:szCs w:val="24"/>
          <w:lang w:val="es-ES"/>
        </w:rPr>
        <w:t>. México: Mc Graw Hill.</w:t>
      </w:r>
    </w:p>
    <w:p w14:paraId="0000084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Organización de las Naciones Unidas (ONU)-Programa de las Naciones Unidas para el Desarrollo (2022). Objetivos de Desarrollo Sostenible. Organización de las Naciones Unidas (ONU)-Programa de las Naciones Unidas para el Desarrollo https://www.undp.org/es/sustainable-development-goals</w:t>
      </w:r>
    </w:p>
    <w:p w14:paraId="0000084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de las Naciones Unidas (ONU)-Comisión Económica para América Latina y el Caribe (CEPAL) (2022). Acerca de Desarrollo Sostenible. Organización de las </w:t>
      </w:r>
      <w:r w:rsidRPr="006F1505">
        <w:rPr>
          <w:rFonts w:ascii="Times New Roman" w:eastAsia="Times New Roman" w:hAnsi="Times New Roman" w:cs="Times New Roman"/>
          <w:sz w:val="24"/>
          <w:szCs w:val="24"/>
          <w:lang w:val="es-ES"/>
        </w:rPr>
        <w:lastRenderedPageBreak/>
        <w:t>Naciones Unidas (ONU)-Comisión Económica para América Latina y el Caribe (CEPAL). https://www.cepal.org/es/temas/desarrollo-sostenible/acerca-desarrollo-sostenible</w:t>
      </w:r>
    </w:p>
    <w:p w14:paraId="0000084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Tamayo Mario (2021). </w:t>
      </w:r>
      <w:r w:rsidRPr="006F1505">
        <w:rPr>
          <w:rFonts w:ascii="Times New Roman" w:eastAsia="Times New Roman" w:hAnsi="Times New Roman" w:cs="Times New Roman"/>
          <w:i/>
          <w:sz w:val="24"/>
          <w:szCs w:val="24"/>
          <w:lang w:val="es-ES"/>
        </w:rPr>
        <w:t>El proceso de investigación científica</w:t>
      </w:r>
      <w:r w:rsidRPr="006F1505">
        <w:rPr>
          <w:rFonts w:ascii="Times New Roman" w:eastAsia="Times New Roman" w:hAnsi="Times New Roman" w:cs="Times New Roman"/>
          <w:sz w:val="24"/>
          <w:szCs w:val="24"/>
          <w:lang w:val="es-ES"/>
        </w:rPr>
        <w:t>. México: LIMUSA.</w:t>
      </w:r>
    </w:p>
    <w:p w14:paraId="0000084C" w14:textId="77777777" w:rsidR="003E447E" w:rsidRPr="006F1505" w:rsidRDefault="003E447E">
      <w:pPr>
        <w:spacing w:after="120" w:line="240" w:lineRule="auto"/>
        <w:ind w:left="720" w:hanging="720"/>
        <w:jc w:val="both"/>
        <w:rPr>
          <w:rFonts w:ascii="Times New Roman" w:eastAsia="Times New Roman" w:hAnsi="Times New Roman" w:cs="Times New Roman"/>
          <w:sz w:val="24"/>
          <w:szCs w:val="24"/>
          <w:lang w:val="es-ES"/>
        </w:rPr>
      </w:pPr>
    </w:p>
    <w:p w14:paraId="0000084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84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Álvarez, J. L. (2013). </w:t>
      </w:r>
      <w:r w:rsidRPr="006F1505">
        <w:rPr>
          <w:rFonts w:ascii="Times New Roman" w:eastAsia="Times New Roman" w:hAnsi="Times New Roman" w:cs="Times New Roman"/>
          <w:i/>
          <w:sz w:val="24"/>
          <w:szCs w:val="24"/>
          <w:lang w:val="es-ES"/>
        </w:rPr>
        <w:t>Cómo hacer investigación cualitativa</w:t>
      </w:r>
      <w:r w:rsidRPr="006F1505">
        <w:rPr>
          <w:rFonts w:ascii="Times New Roman" w:eastAsia="Times New Roman" w:hAnsi="Times New Roman" w:cs="Times New Roman"/>
          <w:sz w:val="24"/>
          <w:szCs w:val="24"/>
          <w:lang w:val="es-ES"/>
        </w:rPr>
        <w:t>. México: Paidós.</w:t>
      </w:r>
    </w:p>
    <w:p w14:paraId="0000084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Aguilar, G. y Moncada, O. (</w:t>
      </w:r>
      <w:proofErr w:type="spellStart"/>
      <w:r w:rsidRPr="006F1505">
        <w:rPr>
          <w:rFonts w:ascii="Times New Roman" w:eastAsia="Times New Roman" w:hAnsi="Times New Roman" w:cs="Times New Roman"/>
          <w:sz w:val="24"/>
          <w:szCs w:val="24"/>
          <w:lang w:val="es-ES"/>
        </w:rPr>
        <w:t>Comps</w:t>
      </w:r>
      <w:proofErr w:type="spellEnd"/>
      <w:r w:rsidRPr="006F1505">
        <w:rPr>
          <w:rFonts w:ascii="Times New Roman" w:eastAsia="Times New Roman" w:hAnsi="Times New Roman" w:cs="Times New Roman"/>
          <w:sz w:val="24"/>
          <w:szCs w:val="24"/>
          <w:lang w:val="es-ES"/>
        </w:rPr>
        <w:t xml:space="preserve">.) (1994). </w:t>
      </w:r>
      <w:r w:rsidRPr="006F1505">
        <w:rPr>
          <w:rFonts w:ascii="Times New Roman" w:eastAsia="Times New Roman" w:hAnsi="Times New Roman" w:cs="Times New Roman"/>
          <w:i/>
          <w:sz w:val="24"/>
          <w:szCs w:val="24"/>
          <w:lang w:val="es-ES"/>
        </w:rPr>
        <w:t>La Geografía Humana en México: Institucionalización y desarrollo recientes.</w:t>
      </w:r>
      <w:r w:rsidRPr="006F1505">
        <w:rPr>
          <w:rFonts w:ascii="Times New Roman" w:eastAsia="Times New Roman" w:hAnsi="Times New Roman" w:cs="Times New Roman"/>
          <w:sz w:val="24"/>
          <w:szCs w:val="24"/>
          <w:lang w:val="es-ES"/>
        </w:rPr>
        <w:t xml:space="preserve"> México: UNAM-FCE.</w:t>
      </w:r>
    </w:p>
    <w:p w14:paraId="0000085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Godoy, I. y Sánchez, A. (2007). El trabajo de campo en la enseñanza de la geografía. </w:t>
      </w:r>
      <w:r w:rsidRPr="006F1505">
        <w:rPr>
          <w:rFonts w:ascii="Times New Roman" w:eastAsia="Times New Roman" w:hAnsi="Times New Roman" w:cs="Times New Roman"/>
          <w:i/>
          <w:sz w:val="24"/>
          <w:szCs w:val="24"/>
          <w:lang w:val="es-ES"/>
        </w:rPr>
        <w:t>Sapiens. Revista Universitaria de Investigación</w:t>
      </w:r>
      <w:r w:rsidRPr="006F1505">
        <w:rPr>
          <w:rFonts w:ascii="Times New Roman" w:eastAsia="Times New Roman" w:hAnsi="Times New Roman" w:cs="Times New Roman"/>
          <w:sz w:val="24"/>
          <w:szCs w:val="24"/>
          <w:lang w:val="es-ES"/>
        </w:rPr>
        <w:t>. Venezuela: Instituto Pedagógico de Miranda. Año 8, No. 2, diciembre.</w:t>
      </w:r>
    </w:p>
    <w:p w14:paraId="0000085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Hiernaux, D. y </w:t>
      </w:r>
      <w:proofErr w:type="spellStart"/>
      <w:r w:rsidRPr="006F1505">
        <w:rPr>
          <w:rFonts w:ascii="Times New Roman" w:eastAsia="Times New Roman" w:hAnsi="Times New Roman" w:cs="Times New Roman"/>
          <w:sz w:val="24"/>
          <w:szCs w:val="24"/>
          <w:lang w:val="es-ES"/>
        </w:rPr>
        <w:t>Lindon</w:t>
      </w:r>
      <w:proofErr w:type="spellEnd"/>
      <w:r w:rsidRPr="006F1505">
        <w:rPr>
          <w:rFonts w:ascii="Times New Roman" w:eastAsia="Times New Roman" w:hAnsi="Times New Roman" w:cs="Times New Roman"/>
          <w:sz w:val="24"/>
          <w:szCs w:val="24"/>
          <w:lang w:val="es-ES"/>
        </w:rPr>
        <w:t xml:space="preserve">, A. (2006). </w:t>
      </w:r>
      <w:r w:rsidRPr="006F1505">
        <w:rPr>
          <w:rFonts w:ascii="Times New Roman" w:eastAsia="Times New Roman" w:hAnsi="Times New Roman" w:cs="Times New Roman"/>
          <w:i/>
          <w:sz w:val="24"/>
          <w:szCs w:val="24"/>
          <w:lang w:val="es-ES"/>
        </w:rPr>
        <w:t>Tratado de Geografía humana</w:t>
      </w:r>
      <w:r w:rsidRPr="006F1505">
        <w:rPr>
          <w:rFonts w:ascii="Times New Roman" w:eastAsia="Times New Roman" w:hAnsi="Times New Roman" w:cs="Times New Roman"/>
          <w:sz w:val="24"/>
          <w:szCs w:val="24"/>
          <w:lang w:val="es-ES"/>
        </w:rPr>
        <w:t xml:space="preserve">. México: </w:t>
      </w:r>
      <w:proofErr w:type="spellStart"/>
      <w:r w:rsidRPr="006F1505">
        <w:rPr>
          <w:rFonts w:ascii="Times New Roman" w:eastAsia="Times New Roman" w:hAnsi="Times New Roman" w:cs="Times New Roman"/>
          <w:sz w:val="24"/>
          <w:szCs w:val="24"/>
          <w:lang w:val="es-ES"/>
        </w:rPr>
        <w:t>Antrhopos</w:t>
      </w:r>
      <w:proofErr w:type="spellEnd"/>
      <w:r w:rsidRPr="006F1505">
        <w:rPr>
          <w:rFonts w:ascii="Times New Roman" w:eastAsia="Times New Roman" w:hAnsi="Times New Roman" w:cs="Times New Roman"/>
          <w:sz w:val="24"/>
          <w:szCs w:val="24"/>
          <w:lang w:val="es-ES"/>
        </w:rPr>
        <w:t xml:space="preserve"> Editorial-UAM Iztapalapa.</w:t>
      </w:r>
    </w:p>
    <w:p w14:paraId="00000852" w14:textId="77777777" w:rsidR="003E447E" w:rsidRPr="006F1505" w:rsidRDefault="00453D4E">
      <w:pPr>
        <w:spacing w:after="120" w:line="240" w:lineRule="auto"/>
        <w:ind w:left="720" w:hanging="720"/>
        <w:jc w:val="both"/>
        <w:rPr>
          <w:rFonts w:ascii="Times New Roman" w:eastAsia="Times New Roman" w:hAnsi="Times New Roman" w:cs="Times New Roman"/>
          <w:i/>
          <w:sz w:val="24"/>
          <w:szCs w:val="24"/>
          <w:lang w:val="es-ES"/>
        </w:rPr>
      </w:pPr>
      <w:r w:rsidRPr="006F1505">
        <w:rPr>
          <w:rFonts w:ascii="Times New Roman" w:eastAsia="Times New Roman" w:hAnsi="Times New Roman" w:cs="Times New Roman"/>
          <w:sz w:val="24"/>
          <w:szCs w:val="24"/>
          <w:lang w:val="es-ES"/>
        </w:rPr>
        <w:t xml:space="preserve">Rodríguez, H. (s/f). </w:t>
      </w:r>
      <w:r w:rsidRPr="006F1505">
        <w:rPr>
          <w:rFonts w:ascii="Times New Roman" w:eastAsia="Times New Roman" w:hAnsi="Times New Roman" w:cs="Times New Roman"/>
          <w:i/>
          <w:sz w:val="24"/>
          <w:szCs w:val="24"/>
          <w:lang w:val="es-ES"/>
        </w:rPr>
        <w:t xml:space="preserve">Enfoques para la medición de la pobreza: breve revisión de la literatura. </w:t>
      </w:r>
      <w:r w:rsidRPr="006F1505">
        <w:rPr>
          <w:rFonts w:ascii="Times New Roman" w:eastAsia="Times New Roman" w:hAnsi="Times New Roman" w:cs="Times New Roman"/>
          <w:sz w:val="24"/>
          <w:szCs w:val="24"/>
          <w:lang w:val="es-ES"/>
        </w:rPr>
        <w:t>México: Instituto Tecnológico de Estudios Superiores de Monterrey</w:t>
      </w:r>
      <w:r w:rsidRPr="006F1505">
        <w:rPr>
          <w:rFonts w:ascii="Times New Roman" w:eastAsia="Times New Roman" w:hAnsi="Times New Roman" w:cs="Times New Roman"/>
          <w:i/>
          <w:sz w:val="24"/>
          <w:szCs w:val="24"/>
          <w:lang w:val="es-ES"/>
        </w:rPr>
        <w:t>.</w:t>
      </w:r>
    </w:p>
    <w:p w14:paraId="0000085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http://www.mty.itesm.mx/egap/centros/caep/imagenes/Pobreza.pdf</w:t>
      </w:r>
    </w:p>
    <w:p w14:paraId="0000085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Klein, J. L. (2006). Geografía y desarrollo local. En Hiernaux, D. y </w:t>
      </w:r>
      <w:proofErr w:type="spellStart"/>
      <w:r w:rsidRPr="006F1505">
        <w:rPr>
          <w:rFonts w:ascii="Times New Roman" w:eastAsia="Times New Roman" w:hAnsi="Times New Roman" w:cs="Times New Roman"/>
          <w:sz w:val="24"/>
          <w:szCs w:val="24"/>
          <w:lang w:val="es-ES"/>
        </w:rPr>
        <w:t>Lindon</w:t>
      </w:r>
      <w:proofErr w:type="spellEnd"/>
      <w:r w:rsidRPr="006F1505">
        <w:rPr>
          <w:rFonts w:ascii="Times New Roman" w:eastAsia="Times New Roman" w:hAnsi="Times New Roman" w:cs="Times New Roman"/>
          <w:sz w:val="24"/>
          <w:szCs w:val="24"/>
          <w:lang w:val="es-ES"/>
        </w:rPr>
        <w:t>, A. (</w:t>
      </w:r>
      <w:proofErr w:type="spellStart"/>
      <w:r w:rsidRPr="006F1505">
        <w:rPr>
          <w:rFonts w:ascii="Times New Roman" w:eastAsia="Times New Roman" w:hAnsi="Times New Roman" w:cs="Times New Roman"/>
          <w:sz w:val="24"/>
          <w:szCs w:val="24"/>
          <w:lang w:val="es-ES"/>
        </w:rPr>
        <w:t>coords</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Tratado de Geografía humana</w:t>
      </w:r>
      <w:r w:rsidRPr="006F1505">
        <w:rPr>
          <w:rFonts w:ascii="Times New Roman" w:eastAsia="Times New Roman" w:hAnsi="Times New Roman" w:cs="Times New Roman"/>
          <w:sz w:val="24"/>
          <w:szCs w:val="24"/>
          <w:lang w:val="es-ES"/>
        </w:rPr>
        <w:t xml:space="preserve">. México: </w:t>
      </w:r>
      <w:proofErr w:type="spellStart"/>
      <w:r w:rsidRPr="006F1505">
        <w:rPr>
          <w:rFonts w:ascii="Times New Roman" w:eastAsia="Times New Roman" w:hAnsi="Times New Roman" w:cs="Times New Roman"/>
          <w:sz w:val="24"/>
          <w:szCs w:val="24"/>
          <w:lang w:val="es-ES"/>
        </w:rPr>
        <w:t>Antrhopos</w:t>
      </w:r>
      <w:proofErr w:type="spellEnd"/>
      <w:r w:rsidRPr="006F1505">
        <w:rPr>
          <w:rFonts w:ascii="Times New Roman" w:eastAsia="Times New Roman" w:hAnsi="Times New Roman" w:cs="Times New Roman"/>
          <w:sz w:val="24"/>
          <w:szCs w:val="24"/>
          <w:lang w:val="es-ES"/>
        </w:rPr>
        <w:t xml:space="preserve"> Editorial-UAM Iztapalapa.</w:t>
      </w:r>
    </w:p>
    <w:p w14:paraId="00000855" w14:textId="77777777" w:rsidR="003E447E" w:rsidRPr="006F1505" w:rsidRDefault="00453D4E">
      <w:pPr>
        <w:jc w:val="both"/>
        <w:rPr>
          <w:lang w:val="es-ES"/>
        </w:rPr>
      </w:pPr>
      <w:r w:rsidRPr="006F1505">
        <w:rPr>
          <w:lang w:val="es-ES"/>
        </w:rPr>
        <w:br w:type="page"/>
      </w:r>
    </w:p>
    <w:p w14:paraId="00000856"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857"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858"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859" w14:textId="77777777" w:rsidR="003E447E" w:rsidRPr="006F1505" w:rsidRDefault="00453D4E">
      <w:pPr>
        <w:widowControl w:val="0"/>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METODOLÓGICA</w:t>
      </w:r>
    </w:p>
    <w:p w14:paraId="0000085A"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84"/>
        <w:tblW w:w="8838" w:type="dxa"/>
        <w:tblInd w:w="108" w:type="dxa"/>
        <w:tblLayout w:type="fixed"/>
        <w:tblLook w:val="0000" w:firstRow="0" w:lastRow="0" w:firstColumn="0" w:lastColumn="0" w:noHBand="0" w:noVBand="0"/>
      </w:tblPr>
      <w:tblGrid>
        <w:gridCol w:w="4419"/>
        <w:gridCol w:w="4419"/>
      </w:tblGrid>
      <w:tr w:rsidR="003E447E" w:rsidRPr="006F1505" w14:paraId="2048EAE0" w14:textId="77777777">
        <w:trPr>
          <w:trHeight w:val="1"/>
        </w:trPr>
        <w:tc>
          <w:tcPr>
            <w:tcW w:w="8838" w:type="dxa"/>
            <w:gridSpan w:val="2"/>
            <w:tcBorders>
              <w:top w:val="single" w:sz="6" w:space="0" w:color="000000"/>
              <w:left w:val="nil"/>
              <w:bottom w:val="single" w:sz="6" w:space="0" w:color="000000"/>
              <w:right w:val="nil"/>
            </w:tcBorders>
            <w:shd w:val="clear" w:color="auto" w:fill="FFFFFF"/>
          </w:tcPr>
          <w:p w14:paraId="0000085B" w14:textId="77777777" w:rsidR="003E447E" w:rsidRPr="006F1505" w:rsidRDefault="00453D4E">
            <w:pPr>
              <w:widowControl w:val="0"/>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Identificación</w:t>
            </w:r>
          </w:p>
        </w:tc>
      </w:tr>
      <w:tr w:rsidR="003E447E" w:rsidRPr="006F1505" w14:paraId="28675CA8" w14:textId="77777777">
        <w:trPr>
          <w:trHeight w:val="696"/>
        </w:trPr>
        <w:tc>
          <w:tcPr>
            <w:tcW w:w="4419" w:type="dxa"/>
            <w:tcBorders>
              <w:top w:val="single" w:sz="6" w:space="0" w:color="000000"/>
              <w:left w:val="nil"/>
              <w:bottom w:val="single" w:sz="6" w:space="0" w:color="000000"/>
              <w:right w:val="nil"/>
            </w:tcBorders>
            <w:shd w:val="clear" w:color="auto" w:fill="D9D9D9"/>
          </w:tcPr>
          <w:p w14:paraId="0000085D"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 xml:space="preserve">Nombre: </w:t>
            </w:r>
            <w:r w:rsidRPr="006F1505">
              <w:rPr>
                <w:rFonts w:ascii="Times New Roman" w:eastAsia="Times New Roman" w:hAnsi="Times New Roman" w:cs="Times New Roman"/>
                <w:b/>
                <w:color w:val="000000"/>
                <w:sz w:val="24"/>
                <w:szCs w:val="24"/>
                <w:lang w:val="es-ES"/>
              </w:rPr>
              <w:t>Métodos y técnicas cuantitativas para el análisis territorial</w:t>
            </w:r>
          </w:p>
        </w:tc>
        <w:tc>
          <w:tcPr>
            <w:tcW w:w="4419" w:type="dxa"/>
            <w:tcBorders>
              <w:top w:val="single" w:sz="6" w:space="0" w:color="000000"/>
              <w:left w:val="nil"/>
              <w:bottom w:val="single" w:sz="6" w:space="0" w:color="000000"/>
              <w:right w:val="nil"/>
            </w:tcBorders>
            <w:shd w:val="clear" w:color="auto" w:fill="D9D9D9"/>
          </w:tcPr>
          <w:p w14:paraId="0000085E"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color w:val="000000"/>
                <w:sz w:val="24"/>
                <w:szCs w:val="24"/>
                <w:lang w:val="es-ES"/>
              </w:rPr>
              <w:t>Área</w:t>
            </w:r>
            <w:r w:rsidRPr="006F1505">
              <w:rPr>
                <w:rFonts w:ascii="Times New Roman" w:eastAsia="Times New Roman" w:hAnsi="Times New Roman" w:cs="Times New Roman"/>
                <w:color w:val="000000"/>
                <w:sz w:val="24"/>
                <w:szCs w:val="24"/>
                <w:lang w:val="es-ES"/>
              </w:rPr>
              <w:t>: Metodológica</w:t>
            </w:r>
          </w:p>
        </w:tc>
      </w:tr>
      <w:tr w:rsidR="003E447E" w:rsidRPr="006F1505" w14:paraId="205A653C" w14:textId="77777777">
        <w:trPr>
          <w:trHeight w:val="1"/>
        </w:trPr>
        <w:tc>
          <w:tcPr>
            <w:tcW w:w="4419" w:type="dxa"/>
            <w:tcBorders>
              <w:top w:val="single" w:sz="6" w:space="0" w:color="000000"/>
              <w:left w:val="nil"/>
              <w:bottom w:val="single" w:sz="6" w:space="0" w:color="000000"/>
              <w:right w:val="nil"/>
            </w:tcBorders>
            <w:shd w:val="clear" w:color="auto" w:fill="FFFFFF"/>
          </w:tcPr>
          <w:p w14:paraId="0000085F"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Clave:</w:t>
            </w:r>
          </w:p>
        </w:tc>
        <w:tc>
          <w:tcPr>
            <w:tcW w:w="4419" w:type="dxa"/>
            <w:tcBorders>
              <w:top w:val="single" w:sz="6" w:space="0" w:color="000000"/>
              <w:left w:val="nil"/>
              <w:bottom w:val="single" w:sz="6" w:space="0" w:color="000000"/>
              <w:right w:val="nil"/>
            </w:tcBorders>
            <w:shd w:val="clear" w:color="auto" w:fill="FFFFFF"/>
          </w:tcPr>
          <w:p w14:paraId="00000860"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color w:val="000000"/>
                <w:sz w:val="24"/>
                <w:szCs w:val="24"/>
                <w:lang w:val="es-ES"/>
              </w:rPr>
              <w:t>Tipo de curso</w:t>
            </w:r>
            <w:r w:rsidRPr="006F1505">
              <w:rPr>
                <w:rFonts w:ascii="Times New Roman" w:eastAsia="Times New Roman" w:hAnsi="Times New Roman" w:cs="Times New Roman"/>
                <w:color w:val="000000"/>
                <w:sz w:val="24"/>
                <w:szCs w:val="24"/>
                <w:lang w:val="es-ES"/>
              </w:rPr>
              <w:t>: Obligatorio</w:t>
            </w:r>
          </w:p>
        </w:tc>
      </w:tr>
      <w:tr w:rsidR="003E447E" w:rsidRPr="006F1505" w14:paraId="46EA7E39" w14:textId="77777777">
        <w:trPr>
          <w:trHeight w:val="1"/>
        </w:trPr>
        <w:tc>
          <w:tcPr>
            <w:tcW w:w="4419" w:type="dxa"/>
            <w:tcBorders>
              <w:top w:val="single" w:sz="6" w:space="0" w:color="000000"/>
              <w:left w:val="nil"/>
              <w:bottom w:val="single" w:sz="6" w:space="0" w:color="000000"/>
              <w:right w:val="nil"/>
            </w:tcBorders>
            <w:shd w:val="clear" w:color="auto" w:fill="D9D9D9"/>
          </w:tcPr>
          <w:p w14:paraId="00000861"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Modalidad educativa: Presencial</w:t>
            </w:r>
          </w:p>
        </w:tc>
        <w:tc>
          <w:tcPr>
            <w:tcW w:w="4419" w:type="dxa"/>
            <w:tcBorders>
              <w:top w:val="single" w:sz="6" w:space="0" w:color="000000"/>
              <w:left w:val="nil"/>
              <w:bottom w:val="single" w:sz="6" w:space="0" w:color="000000"/>
              <w:right w:val="nil"/>
            </w:tcBorders>
            <w:shd w:val="clear" w:color="auto" w:fill="D9D9D9"/>
          </w:tcPr>
          <w:p w14:paraId="00000862"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color w:val="000000"/>
                <w:sz w:val="24"/>
                <w:szCs w:val="24"/>
                <w:lang w:val="es-ES"/>
              </w:rPr>
              <w:t>Modalidad de Enseñanza Aprendizaje</w:t>
            </w:r>
            <w:r w:rsidRPr="006F1505">
              <w:rPr>
                <w:rFonts w:ascii="Times New Roman" w:eastAsia="Times New Roman" w:hAnsi="Times New Roman" w:cs="Times New Roman"/>
                <w:color w:val="000000"/>
                <w:sz w:val="24"/>
                <w:szCs w:val="24"/>
                <w:lang w:val="es-ES"/>
              </w:rPr>
              <w:t>: Teórica-práctica</w:t>
            </w:r>
          </w:p>
        </w:tc>
      </w:tr>
      <w:tr w:rsidR="003E447E" w:rsidRPr="006F1505" w14:paraId="2CF918DD" w14:textId="77777777">
        <w:trPr>
          <w:trHeight w:val="1"/>
        </w:trPr>
        <w:tc>
          <w:tcPr>
            <w:tcW w:w="4419" w:type="dxa"/>
            <w:tcBorders>
              <w:top w:val="single" w:sz="6" w:space="0" w:color="000000"/>
              <w:left w:val="nil"/>
              <w:bottom w:val="single" w:sz="6" w:space="0" w:color="000000"/>
              <w:right w:val="nil"/>
            </w:tcBorders>
            <w:shd w:val="clear" w:color="auto" w:fill="FFFFFF"/>
          </w:tcPr>
          <w:p w14:paraId="00000863"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Número de horas: 128</w:t>
            </w:r>
          </w:p>
        </w:tc>
        <w:tc>
          <w:tcPr>
            <w:tcW w:w="4419" w:type="dxa"/>
            <w:tcBorders>
              <w:top w:val="single" w:sz="6" w:space="0" w:color="000000"/>
              <w:left w:val="nil"/>
              <w:bottom w:val="single" w:sz="6" w:space="0" w:color="000000"/>
              <w:right w:val="nil"/>
            </w:tcBorders>
            <w:shd w:val="clear" w:color="auto" w:fill="FFFFFF"/>
          </w:tcPr>
          <w:p w14:paraId="00000864"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color w:val="000000"/>
                <w:sz w:val="24"/>
                <w:szCs w:val="24"/>
                <w:lang w:val="es-ES"/>
              </w:rPr>
              <w:t>Créditos</w:t>
            </w:r>
            <w:r w:rsidRPr="006F1505">
              <w:rPr>
                <w:rFonts w:ascii="Times New Roman" w:eastAsia="Times New Roman" w:hAnsi="Times New Roman" w:cs="Times New Roman"/>
                <w:color w:val="000000"/>
                <w:sz w:val="24"/>
                <w:szCs w:val="24"/>
                <w:lang w:val="es-ES"/>
              </w:rPr>
              <w:t>: 8</w:t>
            </w:r>
          </w:p>
        </w:tc>
      </w:tr>
      <w:tr w:rsidR="003E447E" w:rsidRPr="006F1505" w14:paraId="6B3BAD0D" w14:textId="77777777">
        <w:trPr>
          <w:trHeight w:val="1"/>
        </w:trPr>
        <w:tc>
          <w:tcPr>
            <w:tcW w:w="4419" w:type="dxa"/>
            <w:tcBorders>
              <w:top w:val="single" w:sz="6" w:space="0" w:color="000000"/>
              <w:left w:val="nil"/>
              <w:bottom w:val="single" w:sz="6" w:space="0" w:color="000000"/>
              <w:right w:val="nil"/>
            </w:tcBorders>
            <w:shd w:val="clear" w:color="auto" w:fill="D9D9D9"/>
          </w:tcPr>
          <w:p w14:paraId="00000865" w14:textId="77777777" w:rsidR="003E447E" w:rsidRPr="006F1505" w:rsidRDefault="00453D4E">
            <w:pPr>
              <w:widowControl w:val="0"/>
              <w:spacing w:after="120" w:line="240" w:lineRule="auto"/>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 xml:space="preserve">Secuencia </w:t>
            </w:r>
          </w:p>
          <w:p w14:paraId="00000866" w14:textId="77777777" w:rsidR="003E447E" w:rsidRPr="006F1505" w:rsidRDefault="00453D4E">
            <w:pPr>
              <w:widowControl w:val="0"/>
              <w:spacing w:after="120" w:line="240" w:lineRule="auto"/>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Colaterales: Obligatorias</w:t>
            </w:r>
          </w:p>
          <w:p w14:paraId="00000867"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Posteriores: Optativas</w:t>
            </w:r>
          </w:p>
        </w:tc>
        <w:tc>
          <w:tcPr>
            <w:tcW w:w="4419" w:type="dxa"/>
            <w:tcBorders>
              <w:top w:val="single" w:sz="6" w:space="0" w:color="000000"/>
              <w:left w:val="nil"/>
              <w:bottom w:val="single" w:sz="6" w:space="0" w:color="000000"/>
              <w:right w:val="nil"/>
            </w:tcBorders>
            <w:shd w:val="clear" w:color="auto" w:fill="D9D9D9"/>
          </w:tcPr>
          <w:p w14:paraId="00000868" w14:textId="77777777" w:rsidR="003E447E" w:rsidRPr="006F1505" w:rsidRDefault="00453D4E">
            <w:pPr>
              <w:widowControl w:val="0"/>
              <w:spacing w:after="120" w:line="240" w:lineRule="auto"/>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b/>
                <w:color w:val="000000"/>
                <w:sz w:val="24"/>
                <w:szCs w:val="24"/>
                <w:lang w:val="es-ES"/>
              </w:rPr>
              <w:t>Requisitos de admisión</w:t>
            </w:r>
            <w:r w:rsidRPr="006F1505">
              <w:rPr>
                <w:rFonts w:ascii="Times New Roman" w:eastAsia="Times New Roman" w:hAnsi="Times New Roman" w:cs="Times New Roman"/>
                <w:color w:val="000000"/>
                <w:sz w:val="24"/>
                <w:szCs w:val="24"/>
                <w:lang w:val="es-ES"/>
              </w:rPr>
              <w:t>:</w:t>
            </w:r>
          </w:p>
          <w:p w14:paraId="00000869"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Ninguno</w:t>
            </w:r>
          </w:p>
        </w:tc>
      </w:tr>
      <w:tr w:rsidR="003E447E" w:rsidRPr="006F1505" w14:paraId="6B6AB299" w14:textId="77777777">
        <w:trPr>
          <w:trHeight w:val="1"/>
        </w:trPr>
        <w:tc>
          <w:tcPr>
            <w:tcW w:w="4419" w:type="dxa"/>
            <w:tcBorders>
              <w:top w:val="single" w:sz="6" w:space="0" w:color="000000"/>
              <w:left w:val="nil"/>
              <w:bottom w:val="single" w:sz="6" w:space="0" w:color="000000"/>
              <w:right w:val="nil"/>
            </w:tcBorders>
            <w:shd w:val="clear" w:color="auto" w:fill="FFFFFF"/>
          </w:tcPr>
          <w:p w14:paraId="0000086A" w14:textId="77777777" w:rsidR="003E447E" w:rsidRPr="006F1505" w:rsidRDefault="00453D4E">
            <w:pPr>
              <w:widowControl w:val="0"/>
              <w:spacing w:before="120" w:after="120" w:line="240" w:lineRule="auto"/>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Fecha de elaboración:</w:t>
            </w:r>
          </w:p>
          <w:p w14:paraId="0000086B" w14:textId="77777777" w:rsidR="003E447E" w:rsidRPr="006F1505" w:rsidRDefault="00453D4E">
            <w:pPr>
              <w:widowControl w:val="0"/>
              <w:spacing w:before="120"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18 de abril de 2024</w:t>
            </w:r>
          </w:p>
        </w:tc>
        <w:tc>
          <w:tcPr>
            <w:tcW w:w="4419" w:type="dxa"/>
            <w:tcBorders>
              <w:top w:val="single" w:sz="6" w:space="0" w:color="000000"/>
              <w:left w:val="nil"/>
              <w:bottom w:val="single" w:sz="6" w:space="0" w:color="000000"/>
              <w:right w:val="nil"/>
            </w:tcBorders>
            <w:shd w:val="clear" w:color="auto" w:fill="FFFFFF"/>
          </w:tcPr>
          <w:p w14:paraId="0000086C" w14:textId="77777777" w:rsidR="003E447E" w:rsidRPr="006F1505" w:rsidRDefault="00453D4E">
            <w:pPr>
              <w:widowControl w:val="0"/>
              <w:spacing w:before="120" w:after="120" w:line="240" w:lineRule="auto"/>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Fecha de aprobación:</w:t>
            </w:r>
          </w:p>
          <w:p w14:paraId="0000086D" w14:textId="77777777" w:rsidR="003E447E" w:rsidRPr="006F1505" w:rsidRDefault="00453D4E">
            <w:pPr>
              <w:widowControl w:val="0"/>
              <w:spacing w:before="120"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86E" w14:textId="77777777" w:rsidR="003E447E" w:rsidRPr="006F1505" w:rsidRDefault="003E447E">
      <w:pPr>
        <w:widowControl w:val="0"/>
        <w:spacing w:after="240" w:line="240" w:lineRule="auto"/>
        <w:rPr>
          <w:rFonts w:ascii="Times New Roman" w:eastAsia="Times New Roman" w:hAnsi="Times New Roman" w:cs="Times New Roman"/>
          <w:b/>
          <w:sz w:val="24"/>
          <w:szCs w:val="24"/>
          <w:lang w:val="es-ES"/>
        </w:rPr>
      </w:pPr>
    </w:p>
    <w:p w14:paraId="0000086F" w14:textId="77777777" w:rsidR="003E447E" w:rsidRPr="006F1505" w:rsidRDefault="00453D4E">
      <w:pPr>
        <w:widowControl w:val="0"/>
        <w:spacing w:after="24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1.Justificación y Fundamentos</w:t>
      </w:r>
    </w:p>
    <w:p w14:paraId="00000870" w14:textId="77777777" w:rsidR="003E447E" w:rsidRPr="006F1505" w:rsidRDefault="00453D4E">
      <w:pPr>
        <w:widowControl w:val="0"/>
        <w:spacing w:before="100" w:after="100" w:line="240" w:lineRule="auto"/>
        <w:ind w:right="-93"/>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w:t>
      </w:r>
      <w:r w:rsidRPr="006F1505">
        <w:rPr>
          <w:rFonts w:ascii="Times New Roman" w:eastAsia="Times New Roman" w:hAnsi="Times New Roman" w:cs="Times New Roman"/>
          <w:color w:val="000000"/>
          <w:sz w:val="24"/>
          <w:szCs w:val="24"/>
          <w:lang w:val="es-ES"/>
        </w:rPr>
        <w:t>Métodos y técnicas cuantitativas para el análisis territorial</w:t>
      </w:r>
      <w:r w:rsidRPr="006F1505">
        <w:rPr>
          <w:rFonts w:ascii="Times New Roman" w:eastAsia="Times New Roman" w:hAnsi="Times New Roman" w:cs="Times New Roman"/>
          <w:sz w:val="24"/>
          <w:szCs w:val="24"/>
          <w:lang w:val="es-ES"/>
        </w:rPr>
        <w:t xml:space="preserve">”, es obligatoria y de índole transversal, proporciona las bases metodológicas para la integración de la LIES de la MCCS. </w:t>
      </w:r>
    </w:p>
    <w:p w14:paraId="00000871" w14:textId="77777777" w:rsidR="003E447E" w:rsidRPr="006F1505" w:rsidRDefault="00453D4E">
      <w:pPr>
        <w:widowControl w:val="0"/>
        <w:spacing w:before="100" w:after="100" w:line="240" w:lineRule="auto"/>
        <w:ind w:right="-93"/>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Esta unidad de aprendizaje es fundamental para comprender cómo se aplican herramientas matemáticas y estadísticas en el estudio de las dinámicas espaciales. Estos enfoques permiten la medición precisa de variables territoriales, la identificación de patrones geoespaciales y la formulación de modelos predictivos. A través del uso de datos numéricos y análisis cuantitativos, se logra una mayor objetividad y rigor en la interpretación de la información geográfica, facilitando la toma de decisiones basada en evidencia científica en el ámbito territorial.</w:t>
      </w:r>
    </w:p>
    <w:p w14:paraId="00000872" w14:textId="77777777" w:rsidR="003E447E" w:rsidRPr="006F1505" w:rsidRDefault="00453D4E">
      <w:pPr>
        <w:widowControl w:val="0"/>
        <w:spacing w:before="100" w:after="100" w:line="240" w:lineRule="auto"/>
        <w:ind w:right="-93"/>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873" w14:textId="77777777" w:rsidR="003E447E" w:rsidRPr="006F1505" w:rsidRDefault="00453D4E">
      <w:pPr>
        <w:widowControl w:val="0"/>
        <w:spacing w:before="100" w:after="100" w:line="240" w:lineRule="auto"/>
        <w:ind w:right="-93"/>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General: Dominar los conceptos teórico-conceptuales y metodológico-instrumentales del paradigma de investigación cuantitativa para elaborar un documento de investigación con estructura lógica rigurosamente argumentada. </w:t>
      </w:r>
    </w:p>
    <w:p w14:paraId="00000874" w14:textId="77777777" w:rsidR="003E447E" w:rsidRPr="006F1505" w:rsidRDefault="00453D4E">
      <w:pPr>
        <w:widowControl w:val="0"/>
        <w:spacing w:before="100" w:after="100" w:line="240" w:lineRule="auto"/>
        <w:ind w:right="-93"/>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875" w14:textId="77777777" w:rsidR="003E447E" w:rsidRPr="006F1505" w:rsidRDefault="00453D4E" w:rsidP="005C75FD">
      <w:pPr>
        <w:widowControl w:val="0"/>
        <w:numPr>
          <w:ilvl w:val="0"/>
          <w:numId w:val="33"/>
        </w:numPr>
        <w:pBdr>
          <w:top w:val="nil"/>
          <w:left w:val="nil"/>
          <w:bottom w:val="nil"/>
          <w:right w:val="nil"/>
          <w:between w:val="nil"/>
        </w:pBdr>
        <w:spacing w:before="100"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Revisar los aspectos conceptuales y las medidas de localización y especialización.</w:t>
      </w:r>
    </w:p>
    <w:p w14:paraId="00000876" w14:textId="77777777" w:rsidR="003E447E" w:rsidRPr="006F1505" w:rsidRDefault="00453D4E" w:rsidP="005C75FD">
      <w:pPr>
        <w:widowControl w:val="0"/>
        <w:numPr>
          <w:ilvl w:val="0"/>
          <w:numId w:val="33"/>
        </w:numPr>
        <w:pBdr>
          <w:top w:val="nil"/>
          <w:left w:val="nil"/>
          <w:bottom w:val="nil"/>
          <w:right w:val="nil"/>
          <w:between w:val="nil"/>
        </w:pBdr>
        <w:spacing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 xml:space="preserve">Revisar los aspectos conceptuales y aplicaciones del método de cambio y </w:t>
      </w:r>
      <w:r w:rsidRPr="006F1505">
        <w:rPr>
          <w:rFonts w:ascii="Times New Roman" w:eastAsia="Times New Roman" w:hAnsi="Times New Roman" w:cs="Times New Roman"/>
          <w:color w:val="000000"/>
          <w:sz w:val="24"/>
          <w:szCs w:val="24"/>
          <w:lang w:val="es-ES"/>
        </w:rPr>
        <w:lastRenderedPageBreak/>
        <w:t>participación.</w:t>
      </w:r>
    </w:p>
    <w:p w14:paraId="00000877" w14:textId="77777777" w:rsidR="003E447E" w:rsidRPr="006F1505" w:rsidRDefault="00453D4E" w:rsidP="005C75FD">
      <w:pPr>
        <w:widowControl w:val="0"/>
        <w:numPr>
          <w:ilvl w:val="0"/>
          <w:numId w:val="33"/>
        </w:numPr>
        <w:pBdr>
          <w:top w:val="nil"/>
          <w:left w:val="nil"/>
          <w:bottom w:val="nil"/>
          <w:right w:val="nil"/>
          <w:between w:val="nil"/>
        </w:pBdr>
        <w:spacing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Entender el cálculo e interpretar los resultados del análisis de insumo-producto.</w:t>
      </w:r>
    </w:p>
    <w:p w14:paraId="00000878" w14:textId="77777777" w:rsidR="003E447E" w:rsidRPr="006F1505" w:rsidRDefault="00453D4E" w:rsidP="005C75FD">
      <w:pPr>
        <w:widowControl w:val="0"/>
        <w:numPr>
          <w:ilvl w:val="0"/>
          <w:numId w:val="33"/>
        </w:numPr>
        <w:pBdr>
          <w:top w:val="nil"/>
          <w:left w:val="nil"/>
          <w:bottom w:val="nil"/>
          <w:right w:val="nil"/>
          <w:between w:val="nil"/>
        </w:pBdr>
        <w:spacing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Comprender la utilidad de los modelos gravitacionales en el análisis regional.</w:t>
      </w:r>
    </w:p>
    <w:p w14:paraId="00000879" w14:textId="77777777" w:rsidR="003E447E" w:rsidRPr="006F1505" w:rsidRDefault="00453D4E" w:rsidP="005C75FD">
      <w:pPr>
        <w:widowControl w:val="0"/>
        <w:numPr>
          <w:ilvl w:val="0"/>
          <w:numId w:val="33"/>
        </w:numPr>
        <w:pBdr>
          <w:top w:val="nil"/>
          <w:left w:val="nil"/>
          <w:bottom w:val="nil"/>
          <w:right w:val="nil"/>
          <w:between w:val="nil"/>
        </w:pBdr>
        <w:spacing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Revisar los aspectos conceptuales y aplicaciones de la regresión lineal simple y múltiple.</w:t>
      </w:r>
    </w:p>
    <w:p w14:paraId="0000087A" w14:textId="77777777" w:rsidR="003E447E" w:rsidRPr="006F1505" w:rsidRDefault="00453D4E" w:rsidP="005C75FD">
      <w:pPr>
        <w:widowControl w:val="0"/>
        <w:numPr>
          <w:ilvl w:val="0"/>
          <w:numId w:val="33"/>
        </w:numPr>
        <w:pBdr>
          <w:top w:val="nil"/>
          <w:left w:val="nil"/>
          <w:bottom w:val="nil"/>
          <w:right w:val="nil"/>
          <w:between w:val="nil"/>
        </w:pBdr>
        <w:spacing w:after="10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Profundizar en el análisis factorial y discriminante y en el análisis de conglomerados</w:t>
      </w:r>
    </w:p>
    <w:p w14:paraId="0000087B" w14:textId="77777777" w:rsidR="003E447E" w:rsidRPr="006F1505" w:rsidRDefault="003E447E">
      <w:pPr>
        <w:widowControl w:val="0"/>
        <w:spacing w:before="100" w:after="100" w:line="240" w:lineRule="auto"/>
        <w:ind w:left="720" w:right="-93"/>
        <w:jc w:val="both"/>
        <w:rPr>
          <w:rFonts w:ascii="Times New Roman" w:eastAsia="Times New Roman" w:hAnsi="Times New Roman" w:cs="Times New Roman"/>
          <w:sz w:val="24"/>
          <w:szCs w:val="24"/>
          <w:lang w:val="es-ES"/>
        </w:rPr>
      </w:pPr>
    </w:p>
    <w:p w14:paraId="0000087C" w14:textId="77777777" w:rsidR="003E447E" w:rsidRPr="006F1505" w:rsidRDefault="00453D4E" w:rsidP="005C75FD">
      <w:pPr>
        <w:widowControl w:val="0"/>
        <w:numPr>
          <w:ilvl w:val="0"/>
          <w:numId w:val="27"/>
        </w:numPr>
        <w:pBdr>
          <w:top w:val="nil"/>
          <w:left w:val="nil"/>
          <w:bottom w:val="nil"/>
          <w:right w:val="nil"/>
          <w:between w:val="nil"/>
        </w:pBdr>
        <w:spacing w:after="240" w:line="240" w:lineRule="auto"/>
        <w:rPr>
          <w:rFonts w:ascii="Times New Roman" w:eastAsia="Times New Roman" w:hAnsi="Times New Roman" w:cs="Times New Roman"/>
          <w:b/>
          <w:color w:val="000000"/>
          <w:sz w:val="24"/>
          <w:szCs w:val="24"/>
          <w:lang w:val="es-ES"/>
        </w:rPr>
      </w:pPr>
      <w:proofErr w:type="gramStart"/>
      <w:r w:rsidRPr="006F1505">
        <w:rPr>
          <w:rFonts w:ascii="Times New Roman" w:eastAsia="Times New Roman" w:hAnsi="Times New Roman" w:cs="Times New Roman"/>
          <w:b/>
          <w:color w:val="000000"/>
          <w:sz w:val="24"/>
          <w:szCs w:val="24"/>
          <w:lang w:val="es-ES"/>
        </w:rPr>
        <w:t>Competencias a desarrollar</w:t>
      </w:r>
      <w:proofErr w:type="gramEnd"/>
    </w:p>
    <w:tbl>
      <w:tblPr>
        <w:tblStyle w:val="83"/>
        <w:tblW w:w="8838" w:type="dxa"/>
        <w:tblInd w:w="108" w:type="dxa"/>
        <w:tblLayout w:type="fixed"/>
        <w:tblLook w:val="0000" w:firstRow="0" w:lastRow="0" w:firstColumn="0" w:lastColumn="0" w:noHBand="0" w:noVBand="0"/>
      </w:tblPr>
      <w:tblGrid>
        <w:gridCol w:w="2955"/>
        <w:gridCol w:w="2943"/>
        <w:gridCol w:w="2940"/>
      </w:tblGrid>
      <w:tr w:rsidR="003E447E" w:rsidRPr="006F1505" w14:paraId="7752808E" w14:textId="77777777">
        <w:trPr>
          <w:trHeight w:val="1"/>
        </w:trPr>
        <w:tc>
          <w:tcPr>
            <w:tcW w:w="2955" w:type="dxa"/>
            <w:tcBorders>
              <w:top w:val="single" w:sz="6" w:space="0" w:color="000000"/>
              <w:left w:val="nil"/>
              <w:bottom w:val="single" w:sz="6" w:space="0" w:color="000000"/>
              <w:right w:val="nil"/>
            </w:tcBorders>
            <w:shd w:val="clear" w:color="auto" w:fill="FFFFFF"/>
          </w:tcPr>
          <w:p w14:paraId="0000087D" w14:textId="77777777" w:rsidR="003E447E" w:rsidRPr="006F1505" w:rsidRDefault="00453D4E">
            <w:pPr>
              <w:widowControl w:val="0"/>
              <w:spacing w:after="24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Conocimientos</w:t>
            </w:r>
          </w:p>
        </w:tc>
        <w:tc>
          <w:tcPr>
            <w:tcW w:w="2943" w:type="dxa"/>
            <w:tcBorders>
              <w:top w:val="single" w:sz="6" w:space="0" w:color="000000"/>
              <w:left w:val="nil"/>
              <w:bottom w:val="single" w:sz="6" w:space="0" w:color="000000"/>
              <w:right w:val="nil"/>
            </w:tcBorders>
            <w:shd w:val="clear" w:color="auto" w:fill="FFFFFF"/>
          </w:tcPr>
          <w:p w14:paraId="0000087E" w14:textId="77777777" w:rsidR="003E447E" w:rsidRPr="006F1505" w:rsidRDefault="00453D4E">
            <w:pPr>
              <w:widowControl w:val="0"/>
              <w:spacing w:after="24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Habilidades y destrezas</w:t>
            </w:r>
          </w:p>
        </w:tc>
        <w:tc>
          <w:tcPr>
            <w:tcW w:w="2940" w:type="dxa"/>
            <w:tcBorders>
              <w:top w:val="single" w:sz="6" w:space="0" w:color="000000"/>
              <w:left w:val="nil"/>
              <w:bottom w:val="single" w:sz="6" w:space="0" w:color="000000"/>
              <w:right w:val="nil"/>
            </w:tcBorders>
            <w:shd w:val="clear" w:color="auto" w:fill="FFFFFF"/>
          </w:tcPr>
          <w:p w14:paraId="0000087F" w14:textId="77777777" w:rsidR="003E447E" w:rsidRPr="006F1505" w:rsidRDefault="00453D4E">
            <w:pPr>
              <w:widowControl w:val="0"/>
              <w:spacing w:after="24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00"/>
                <w:sz w:val="24"/>
                <w:szCs w:val="24"/>
                <w:lang w:val="es-ES"/>
              </w:rPr>
              <w:t>Valores</w:t>
            </w:r>
          </w:p>
        </w:tc>
      </w:tr>
      <w:tr w:rsidR="003E447E" w:rsidRPr="006F1505" w14:paraId="331AB3DC" w14:textId="77777777">
        <w:trPr>
          <w:trHeight w:val="1"/>
        </w:trPr>
        <w:tc>
          <w:tcPr>
            <w:tcW w:w="2955" w:type="dxa"/>
            <w:tcBorders>
              <w:top w:val="single" w:sz="6" w:space="0" w:color="000000"/>
              <w:left w:val="nil"/>
              <w:bottom w:val="single" w:sz="6" w:space="0" w:color="000000"/>
              <w:right w:val="nil"/>
            </w:tcBorders>
          </w:tcPr>
          <w:p w14:paraId="00000880" w14:textId="77777777" w:rsidR="003E447E" w:rsidRPr="006F1505" w:rsidRDefault="00453D4E">
            <w:pPr>
              <w:widowControl w:val="0"/>
              <w:spacing w:after="120" w:line="240" w:lineRule="auto"/>
              <w:ind w:left="57" w:right="57"/>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Conoce las bases y los fundamentos de los métodos tradicionales de análisis regional. Conoce las aplicaciones de las medidas de especialización y localización. Revisa aspectos conceptuales de y aplicaciones del método cambio-participación. Interpreta los resultados del análisis de insumo producto.</w:t>
            </w:r>
          </w:p>
        </w:tc>
        <w:tc>
          <w:tcPr>
            <w:tcW w:w="2943" w:type="dxa"/>
            <w:tcBorders>
              <w:top w:val="single" w:sz="6" w:space="0" w:color="000000"/>
              <w:left w:val="nil"/>
              <w:bottom w:val="single" w:sz="6" w:space="0" w:color="000000"/>
              <w:right w:val="nil"/>
            </w:tcBorders>
          </w:tcPr>
          <w:p w14:paraId="00000881" w14:textId="77777777" w:rsidR="003E447E" w:rsidRPr="006F1505" w:rsidRDefault="00453D4E">
            <w:pPr>
              <w:widowControl w:val="0"/>
              <w:spacing w:after="120" w:line="240" w:lineRule="auto"/>
              <w:ind w:left="57" w:right="57"/>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y síntesis. Solución de problemas. Habilidad para búsqueda de información. Capacidad para trabajar en equipo. Capacidad de aplicar los conocimientos en la práctica .</w:t>
            </w:r>
          </w:p>
        </w:tc>
        <w:tc>
          <w:tcPr>
            <w:tcW w:w="2940" w:type="dxa"/>
            <w:tcBorders>
              <w:top w:val="single" w:sz="6" w:space="0" w:color="000000"/>
              <w:left w:val="nil"/>
              <w:bottom w:val="single" w:sz="6" w:space="0" w:color="000000"/>
              <w:right w:val="nil"/>
            </w:tcBorders>
          </w:tcPr>
          <w:p w14:paraId="00000882" w14:textId="77777777" w:rsidR="003E447E" w:rsidRPr="006F1505" w:rsidRDefault="00453D4E">
            <w:pPr>
              <w:widowControl w:val="0"/>
              <w:spacing w:after="240" w:line="240" w:lineRule="auto"/>
              <w:ind w:left="57" w:right="57"/>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manifestaciones culturales locales y regionales.</w:t>
            </w:r>
          </w:p>
        </w:tc>
      </w:tr>
      <w:tr w:rsidR="003E447E" w:rsidRPr="006F1505" w14:paraId="2272C488" w14:textId="77777777">
        <w:trPr>
          <w:trHeight w:val="1"/>
        </w:trPr>
        <w:tc>
          <w:tcPr>
            <w:tcW w:w="2955" w:type="dxa"/>
            <w:tcBorders>
              <w:top w:val="single" w:sz="6" w:space="0" w:color="000000"/>
              <w:left w:val="nil"/>
              <w:bottom w:val="single" w:sz="6" w:space="0" w:color="000000"/>
              <w:right w:val="nil"/>
            </w:tcBorders>
          </w:tcPr>
          <w:p w14:paraId="00000883" w14:textId="77777777" w:rsidR="003E447E" w:rsidRPr="006F1505" w:rsidRDefault="00453D4E">
            <w:pPr>
              <w:widowControl w:val="0"/>
              <w:spacing w:after="120" w:line="240" w:lineRule="auto"/>
              <w:ind w:left="57" w:right="57"/>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Conoce las bases del análisis multivariado aplicado a la economía regional. Conoce las bases y aplicaciones de la regresión lineal simple y múltiple, factorial y discriminante y de conglomerados.</w:t>
            </w:r>
          </w:p>
        </w:tc>
        <w:tc>
          <w:tcPr>
            <w:tcW w:w="2943" w:type="dxa"/>
            <w:tcBorders>
              <w:top w:val="single" w:sz="6" w:space="0" w:color="000000"/>
              <w:left w:val="nil"/>
              <w:bottom w:val="single" w:sz="6" w:space="0" w:color="000000"/>
              <w:right w:val="nil"/>
            </w:tcBorders>
          </w:tcPr>
          <w:p w14:paraId="00000884" w14:textId="77777777" w:rsidR="003E447E" w:rsidRPr="006F1505" w:rsidRDefault="00453D4E">
            <w:pPr>
              <w:widowControl w:val="0"/>
              <w:spacing w:after="120" w:line="240" w:lineRule="auto"/>
              <w:ind w:left="57" w:right="57"/>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y síntesis. Solución de problemas. Habilidad para búsqueda de información. Capacidad para trabajar en equipo. Capacidad de aplicar los conocimientos en la práctica .</w:t>
            </w:r>
          </w:p>
        </w:tc>
        <w:tc>
          <w:tcPr>
            <w:tcW w:w="2940" w:type="dxa"/>
            <w:tcBorders>
              <w:top w:val="single" w:sz="6" w:space="0" w:color="000000"/>
              <w:left w:val="nil"/>
              <w:bottom w:val="single" w:sz="6" w:space="0" w:color="000000"/>
              <w:right w:val="nil"/>
            </w:tcBorders>
          </w:tcPr>
          <w:p w14:paraId="00000885" w14:textId="77777777" w:rsidR="003E447E" w:rsidRPr="006F1505" w:rsidRDefault="00453D4E">
            <w:pPr>
              <w:widowControl w:val="0"/>
              <w:spacing w:after="240" w:line="240" w:lineRule="auto"/>
              <w:ind w:right="57"/>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manifestaciones culturales locales y regionales.</w:t>
            </w:r>
          </w:p>
        </w:tc>
      </w:tr>
    </w:tbl>
    <w:p w14:paraId="00000886" w14:textId="77777777" w:rsidR="003E447E" w:rsidRPr="006F1505" w:rsidRDefault="00453D4E" w:rsidP="005C75FD">
      <w:pPr>
        <w:widowControl w:val="0"/>
        <w:numPr>
          <w:ilvl w:val="0"/>
          <w:numId w:val="27"/>
        </w:numPr>
        <w:pBdr>
          <w:top w:val="nil"/>
          <w:left w:val="nil"/>
          <w:bottom w:val="nil"/>
          <w:right w:val="nil"/>
          <w:between w:val="nil"/>
        </w:pBdr>
        <w:spacing w:after="240" w:line="240" w:lineRule="auto"/>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Contenidos</w:t>
      </w:r>
    </w:p>
    <w:p w14:paraId="00000887" w14:textId="77777777" w:rsidR="003E447E" w:rsidRPr="006F1505" w:rsidRDefault="00453D4E">
      <w:pPr>
        <w:widowControl w:val="0"/>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Medidas de localización y especialización</w:t>
      </w:r>
    </w:p>
    <w:p w14:paraId="00000888" w14:textId="77777777" w:rsidR="003E447E" w:rsidRPr="006F1505" w:rsidRDefault="00453D4E">
      <w:pPr>
        <w:widowControl w:val="0"/>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Cambio y participación</w:t>
      </w:r>
    </w:p>
    <w:p w14:paraId="00000889"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Insumo-producto</w:t>
      </w:r>
    </w:p>
    <w:p w14:paraId="0000088A" w14:textId="77777777" w:rsidR="003E447E" w:rsidRPr="006F1505" w:rsidRDefault="00453D4E">
      <w:pPr>
        <w:widowControl w:val="0"/>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Modelo gravitacional</w:t>
      </w:r>
    </w:p>
    <w:p w14:paraId="0000088B" w14:textId="77777777" w:rsidR="003E447E" w:rsidRPr="006F1505" w:rsidRDefault="00453D4E">
      <w:pPr>
        <w:widowControl w:val="0"/>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Regresión lineal simple y múltiple</w:t>
      </w:r>
    </w:p>
    <w:p w14:paraId="0000088C" w14:textId="77777777" w:rsidR="003E447E" w:rsidRPr="006F1505" w:rsidRDefault="00453D4E">
      <w:pPr>
        <w:widowControl w:val="0"/>
        <w:spacing w:after="12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6. </w:t>
      </w:r>
      <w:r w:rsidRPr="006F1505">
        <w:rPr>
          <w:rFonts w:ascii="Times New Roman" w:eastAsia="Times New Roman" w:hAnsi="Times New Roman" w:cs="Times New Roman"/>
          <w:sz w:val="24"/>
          <w:szCs w:val="24"/>
          <w:lang w:val="es-ES"/>
        </w:rPr>
        <w:t>Análisis factorial y discriminante</w:t>
      </w:r>
    </w:p>
    <w:p w14:paraId="0000088D"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7. </w:t>
      </w:r>
      <w:r w:rsidRPr="006F1505">
        <w:rPr>
          <w:rFonts w:ascii="Times New Roman" w:eastAsia="Times New Roman" w:hAnsi="Times New Roman" w:cs="Times New Roman"/>
          <w:sz w:val="24"/>
          <w:szCs w:val="24"/>
          <w:lang w:val="es-ES"/>
        </w:rPr>
        <w:t>Análisis de conglomerados</w:t>
      </w:r>
    </w:p>
    <w:p w14:paraId="0000088E" w14:textId="77777777" w:rsidR="003E447E" w:rsidRPr="006F1505" w:rsidRDefault="00453D4E">
      <w:pPr>
        <w:widowControl w:val="0"/>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 xml:space="preserve">Unidad 8. </w:t>
      </w:r>
      <w:r w:rsidRPr="006F1505">
        <w:rPr>
          <w:rFonts w:ascii="Times New Roman" w:eastAsia="Times New Roman" w:hAnsi="Times New Roman" w:cs="Times New Roman"/>
          <w:sz w:val="24"/>
          <w:szCs w:val="24"/>
          <w:lang w:val="es-ES"/>
        </w:rPr>
        <w:t>Modelos de asociación espacial</w:t>
      </w:r>
    </w:p>
    <w:p w14:paraId="0000088F" w14:textId="77777777" w:rsidR="003E447E" w:rsidRPr="006F1505" w:rsidRDefault="003E447E">
      <w:pPr>
        <w:widowControl w:val="0"/>
        <w:spacing w:after="120" w:line="240" w:lineRule="auto"/>
        <w:rPr>
          <w:rFonts w:ascii="Times New Roman" w:eastAsia="Times New Roman" w:hAnsi="Times New Roman" w:cs="Times New Roman"/>
          <w:b/>
          <w:sz w:val="24"/>
          <w:szCs w:val="24"/>
          <w:lang w:val="es-ES"/>
        </w:rPr>
      </w:pPr>
    </w:p>
    <w:p w14:paraId="00000890" w14:textId="77777777" w:rsidR="003E447E" w:rsidRPr="006F1505" w:rsidRDefault="00453D4E" w:rsidP="005C75FD">
      <w:pPr>
        <w:widowControl w:val="0"/>
        <w:numPr>
          <w:ilvl w:val="0"/>
          <w:numId w:val="27"/>
        </w:numPr>
        <w:spacing w:after="24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Orientaciones didácticas</w:t>
      </w:r>
    </w:p>
    <w:p w14:paraId="00000891" w14:textId="77777777" w:rsidR="003E447E" w:rsidRPr="006F1505" w:rsidRDefault="00453D4E">
      <w:pPr>
        <w:widowControl w:val="0"/>
        <w:spacing w:after="24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892" w14:textId="77777777" w:rsidR="003E447E" w:rsidRPr="006F1505" w:rsidRDefault="00453D4E">
      <w:pPr>
        <w:widowControl w:val="0"/>
        <w:spacing w:after="24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893" w14:textId="77777777" w:rsidR="003E447E" w:rsidRPr="006F1505" w:rsidRDefault="00453D4E">
      <w:pPr>
        <w:widowControl w:val="0"/>
        <w:spacing w:after="24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894" w14:textId="77777777" w:rsidR="003E447E" w:rsidRPr="006F1505" w:rsidRDefault="00453D4E">
      <w:pPr>
        <w:widowControl w:val="0"/>
        <w:spacing w:before="100" w:after="100" w:line="240" w:lineRule="auto"/>
        <w:ind w:right="-93"/>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82"/>
        <w:tblW w:w="8828" w:type="dxa"/>
        <w:tblInd w:w="108" w:type="dxa"/>
        <w:tblLayout w:type="fixed"/>
        <w:tblLook w:val="0000" w:firstRow="0" w:lastRow="0" w:firstColumn="0" w:lastColumn="0" w:noHBand="0" w:noVBand="0"/>
      </w:tblPr>
      <w:tblGrid>
        <w:gridCol w:w="3719"/>
        <w:gridCol w:w="5109"/>
      </w:tblGrid>
      <w:tr w:rsidR="003E447E" w:rsidRPr="006F1505" w14:paraId="27EA656E" w14:textId="77777777">
        <w:trPr>
          <w:trHeight w:val="1"/>
        </w:trPr>
        <w:tc>
          <w:tcPr>
            <w:tcW w:w="3719" w:type="dxa"/>
            <w:tcBorders>
              <w:top w:val="single" w:sz="4" w:space="0" w:color="000000"/>
              <w:left w:val="single" w:sz="4" w:space="0" w:color="000000"/>
              <w:bottom w:val="single" w:sz="4" w:space="0" w:color="000000"/>
              <w:right w:val="single" w:sz="4" w:space="0" w:color="000000"/>
            </w:tcBorders>
            <w:shd w:val="clear" w:color="auto" w:fill="FFFFFF"/>
          </w:tcPr>
          <w:p w14:paraId="00000895" w14:textId="77777777" w:rsidR="003E447E" w:rsidRPr="006F1505" w:rsidRDefault="00453D4E">
            <w:pPr>
              <w:widowControl w:val="0"/>
              <w:spacing w:before="120" w:after="24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9" w:type="dxa"/>
            <w:tcBorders>
              <w:top w:val="single" w:sz="4" w:space="0" w:color="000000"/>
              <w:left w:val="single" w:sz="4" w:space="0" w:color="000000"/>
              <w:bottom w:val="single" w:sz="4" w:space="0" w:color="000000"/>
              <w:right w:val="single" w:sz="4" w:space="0" w:color="000000"/>
            </w:tcBorders>
            <w:shd w:val="clear" w:color="auto" w:fill="FFFFFF"/>
          </w:tcPr>
          <w:p w14:paraId="00000896" w14:textId="77777777" w:rsidR="003E447E" w:rsidRPr="006F1505" w:rsidRDefault="00453D4E">
            <w:pPr>
              <w:widowControl w:val="0"/>
              <w:spacing w:before="120" w:after="24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66420680" w14:textId="77777777">
        <w:trPr>
          <w:trHeight w:val="694"/>
        </w:trPr>
        <w:tc>
          <w:tcPr>
            <w:tcW w:w="3719" w:type="dxa"/>
            <w:tcBorders>
              <w:top w:val="single" w:sz="4" w:space="0" w:color="000000"/>
              <w:left w:val="single" w:sz="4" w:space="0" w:color="000000"/>
              <w:bottom w:val="single" w:sz="4" w:space="0" w:color="000000"/>
              <w:right w:val="single" w:sz="4" w:space="0" w:color="000000"/>
            </w:tcBorders>
            <w:shd w:val="clear" w:color="auto" w:fill="C0C0C0"/>
          </w:tcPr>
          <w:p w14:paraId="00000897" w14:textId="77777777" w:rsidR="003E447E" w:rsidRPr="006F1505" w:rsidRDefault="00453D4E">
            <w:pPr>
              <w:widowControl w:val="0"/>
              <w:spacing w:after="6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898" w14:textId="77777777" w:rsidR="003E447E" w:rsidRPr="006F1505" w:rsidRDefault="003E447E">
            <w:pPr>
              <w:widowControl w:val="0"/>
              <w:spacing w:after="240" w:line="240" w:lineRule="auto"/>
              <w:rPr>
                <w:rFonts w:ascii="Times New Roman" w:eastAsia="Times New Roman" w:hAnsi="Times New Roman" w:cs="Times New Roman"/>
                <w:sz w:val="24"/>
                <w:szCs w:val="24"/>
                <w:lang w:val="es-ES"/>
              </w:rPr>
            </w:pPr>
          </w:p>
        </w:tc>
        <w:tc>
          <w:tcPr>
            <w:tcW w:w="5109" w:type="dxa"/>
            <w:tcBorders>
              <w:top w:val="single" w:sz="4" w:space="0" w:color="000000"/>
              <w:left w:val="single" w:sz="4" w:space="0" w:color="000000"/>
              <w:bottom w:val="single" w:sz="4" w:space="0" w:color="000000"/>
              <w:right w:val="single" w:sz="4" w:space="0" w:color="000000"/>
            </w:tcBorders>
            <w:shd w:val="clear" w:color="auto" w:fill="C0C0C0"/>
          </w:tcPr>
          <w:p w14:paraId="00000899" w14:textId="77777777" w:rsidR="003E447E" w:rsidRPr="006F1505" w:rsidRDefault="00453D4E" w:rsidP="005C75FD">
            <w:pPr>
              <w:widowControl w:val="0"/>
              <w:numPr>
                <w:ilvl w:val="0"/>
                <w:numId w:val="27"/>
              </w:numPr>
              <w:tabs>
                <w:tab w:val="left" w:pos="176"/>
                <w:tab w:val="left" w:pos="220"/>
              </w:tabs>
              <w:spacing w:after="60" w:line="240" w:lineRule="auto"/>
              <w:ind w:left="284" w:hanging="720"/>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89A" w14:textId="77777777" w:rsidR="003E447E" w:rsidRPr="006F1505" w:rsidRDefault="00453D4E">
            <w:pPr>
              <w:widowControl w:val="0"/>
              <w:tabs>
                <w:tab w:val="left" w:pos="176"/>
                <w:tab w:val="left" w:pos="220"/>
              </w:tabs>
              <w:spacing w:after="6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89B" w14:textId="77777777" w:rsidR="003E447E" w:rsidRPr="006F1505" w:rsidRDefault="00453D4E" w:rsidP="005C75FD">
            <w:pPr>
              <w:widowControl w:val="0"/>
              <w:numPr>
                <w:ilvl w:val="0"/>
                <w:numId w:val="27"/>
              </w:numPr>
              <w:tabs>
                <w:tab w:val="left" w:pos="176"/>
                <w:tab w:val="left" w:pos="220"/>
                <w:tab w:val="left" w:pos="720"/>
              </w:tabs>
              <w:spacing w:after="60" w:line="240" w:lineRule="auto"/>
              <w:ind w:left="284" w:hanging="720"/>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89C" w14:textId="77777777" w:rsidR="003E447E" w:rsidRPr="006F1505" w:rsidRDefault="00453D4E">
            <w:pPr>
              <w:widowControl w:val="0"/>
              <w:tabs>
                <w:tab w:val="left" w:pos="176"/>
                <w:tab w:val="left" w:pos="220"/>
                <w:tab w:val="left" w:pos="720"/>
              </w:tabs>
              <w:spacing w:after="6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89D" w14:textId="77777777" w:rsidR="003E447E" w:rsidRPr="006F1505" w:rsidRDefault="003E447E">
      <w:pPr>
        <w:widowControl w:val="0"/>
        <w:spacing w:before="100" w:after="100" w:line="240" w:lineRule="auto"/>
        <w:ind w:right="-93"/>
        <w:jc w:val="both"/>
        <w:rPr>
          <w:rFonts w:ascii="Times New Roman" w:eastAsia="Times New Roman" w:hAnsi="Times New Roman" w:cs="Times New Roman"/>
          <w:sz w:val="24"/>
          <w:szCs w:val="24"/>
          <w:lang w:val="es-ES"/>
        </w:rPr>
      </w:pPr>
    </w:p>
    <w:p w14:paraId="0000089E" w14:textId="77777777" w:rsidR="003E447E" w:rsidRPr="006F1505" w:rsidRDefault="00453D4E">
      <w:pPr>
        <w:widowControl w:val="0"/>
        <w:pBdr>
          <w:top w:val="nil"/>
          <w:left w:val="nil"/>
          <w:bottom w:val="nil"/>
          <w:right w:val="nil"/>
          <w:between w:val="nil"/>
        </w:pBdr>
        <w:spacing w:after="240" w:line="240" w:lineRule="auto"/>
        <w:ind w:left="720"/>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5.Evaluación</w:t>
      </w:r>
    </w:p>
    <w:p w14:paraId="0000089F" w14:textId="77777777" w:rsidR="003E447E" w:rsidRPr="006F1505" w:rsidRDefault="00453D4E">
      <w:pPr>
        <w:widowControl w:val="0"/>
        <w:spacing w:after="12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8A0" w14:textId="77777777" w:rsidR="003E447E" w:rsidRPr="006F1505" w:rsidRDefault="00453D4E">
      <w:pPr>
        <w:widowControl w:val="0"/>
        <w:pBdr>
          <w:top w:val="nil"/>
          <w:left w:val="nil"/>
          <w:bottom w:val="nil"/>
          <w:right w:val="nil"/>
          <w:between w:val="nil"/>
        </w:pBdr>
        <w:spacing w:after="240" w:line="240" w:lineRule="auto"/>
        <w:ind w:left="720"/>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6.Perfil del profesor</w:t>
      </w:r>
    </w:p>
    <w:p w14:paraId="000008A1" w14:textId="77777777" w:rsidR="003E447E" w:rsidRPr="006F1505" w:rsidRDefault="00453D4E">
      <w:pPr>
        <w:widowControl w:val="0"/>
        <w:spacing w:after="24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entre otros, con posgrado y conocimiento de los aspectos éticos, sociales, económicos, ambientales con conocimientos específicos y experiencia profesional en métodos y técnicas </w:t>
      </w:r>
      <w:proofErr w:type="spellStart"/>
      <w:r w:rsidRPr="006F1505">
        <w:rPr>
          <w:rFonts w:ascii="Times New Roman" w:eastAsia="Times New Roman" w:hAnsi="Times New Roman" w:cs="Times New Roman"/>
          <w:sz w:val="24"/>
          <w:szCs w:val="24"/>
          <w:lang w:val="es-ES"/>
        </w:rPr>
        <w:t>cuatitativas</w:t>
      </w:r>
      <w:proofErr w:type="spellEnd"/>
      <w:r w:rsidRPr="006F1505">
        <w:rPr>
          <w:rFonts w:ascii="Times New Roman" w:eastAsia="Times New Roman" w:hAnsi="Times New Roman" w:cs="Times New Roman"/>
          <w:sz w:val="24"/>
          <w:szCs w:val="24"/>
          <w:lang w:val="es-ES"/>
        </w:rPr>
        <w:t xml:space="preserve">. </w:t>
      </w:r>
    </w:p>
    <w:p w14:paraId="000008A2" w14:textId="77777777" w:rsidR="003E447E" w:rsidRPr="006F1505" w:rsidRDefault="003E447E">
      <w:pPr>
        <w:widowControl w:val="0"/>
        <w:spacing w:after="240" w:line="240" w:lineRule="auto"/>
        <w:jc w:val="both"/>
        <w:rPr>
          <w:rFonts w:ascii="Times New Roman" w:eastAsia="Times New Roman" w:hAnsi="Times New Roman" w:cs="Times New Roman"/>
          <w:sz w:val="24"/>
          <w:szCs w:val="24"/>
          <w:lang w:val="es-ES"/>
        </w:rPr>
      </w:pPr>
    </w:p>
    <w:p w14:paraId="000008A3" w14:textId="77777777" w:rsidR="003E447E" w:rsidRPr="006F1505" w:rsidRDefault="00453D4E" w:rsidP="005C75FD">
      <w:pPr>
        <w:widowControl w:val="0"/>
        <w:numPr>
          <w:ilvl w:val="0"/>
          <w:numId w:val="27"/>
        </w:numPr>
        <w:spacing w:after="24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Bibliografía</w:t>
      </w:r>
    </w:p>
    <w:p w14:paraId="000008A4" w14:textId="77777777" w:rsidR="003E447E" w:rsidRPr="006F1505" w:rsidRDefault="00453D4E">
      <w:pPr>
        <w:widowControl w:val="0"/>
        <w:spacing w:after="24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8A5" w14:textId="77777777" w:rsidR="003E447E" w:rsidRPr="006F1505" w:rsidRDefault="00453D4E">
      <w:pPr>
        <w:widowControl w:val="0"/>
        <w:spacing w:after="120" w:line="240" w:lineRule="auto"/>
        <w:ind w:left="720" w:hanging="720"/>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Babativa, C. (2017). </w:t>
      </w:r>
      <w:r w:rsidRPr="006F1505">
        <w:rPr>
          <w:rFonts w:ascii="Times New Roman" w:eastAsia="Times New Roman" w:hAnsi="Times New Roman" w:cs="Times New Roman"/>
          <w:i/>
          <w:sz w:val="24"/>
          <w:szCs w:val="24"/>
          <w:lang w:val="es-ES"/>
        </w:rPr>
        <w:t>Novoa Investigación cuantitativa</w:t>
      </w:r>
      <w:r w:rsidRPr="006F1505">
        <w:rPr>
          <w:rFonts w:ascii="Times New Roman" w:eastAsia="Times New Roman" w:hAnsi="Times New Roman" w:cs="Times New Roman"/>
          <w:sz w:val="24"/>
          <w:szCs w:val="24"/>
          <w:lang w:val="es-ES"/>
        </w:rPr>
        <w:t>. Fundación Universitaria del Área Andina. Bogotá D.C.,</w:t>
      </w:r>
    </w:p>
    <w:p w14:paraId="000008A6" w14:textId="77777777" w:rsidR="003E447E" w:rsidRPr="006F1505" w:rsidRDefault="00453D4E">
      <w:pPr>
        <w:widowControl w:val="0"/>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Cadena-Iñiguez, P. (et. al.) (2017). Métodos cuantitativos, métodos cualitativos o su combinación en la investigación: un acercamiento en las ciencias sociales. </w:t>
      </w:r>
      <w:r w:rsidRPr="006F1505">
        <w:rPr>
          <w:rFonts w:ascii="Times New Roman" w:eastAsia="Times New Roman" w:hAnsi="Times New Roman" w:cs="Times New Roman"/>
          <w:i/>
          <w:sz w:val="24"/>
          <w:szCs w:val="24"/>
          <w:lang w:val="es-ES"/>
        </w:rPr>
        <w:t>Revista Mexicana de Ciencias Agrícolas,</w:t>
      </w:r>
      <w:r w:rsidRPr="006F1505">
        <w:rPr>
          <w:rFonts w:ascii="Times New Roman" w:eastAsia="Times New Roman" w:hAnsi="Times New Roman" w:cs="Times New Roman"/>
          <w:sz w:val="24"/>
          <w:szCs w:val="24"/>
          <w:lang w:val="es-ES"/>
        </w:rPr>
        <w:t xml:space="preserve"> Vol.8 Núm.7 27 de septiembre - 11 de noviembre, p. 1603-1617</w:t>
      </w:r>
    </w:p>
    <w:p w14:paraId="000008A7" w14:textId="77777777" w:rsidR="003E447E" w:rsidRPr="006F1505" w:rsidRDefault="00453D4E">
      <w:pPr>
        <w:widowControl w:val="0"/>
        <w:spacing w:after="120" w:line="240" w:lineRule="auto"/>
        <w:ind w:left="720" w:hanging="720"/>
        <w:jc w:val="both"/>
        <w:rPr>
          <w:rFonts w:ascii="Times New Roman" w:eastAsia="Times New Roman" w:hAnsi="Times New Roman" w:cs="Times New Roman"/>
          <w:sz w:val="24"/>
          <w:szCs w:val="24"/>
          <w:lang w:val="es-ES"/>
        </w:rPr>
      </w:pPr>
      <w:r w:rsidRPr="0058371A">
        <w:rPr>
          <w:rFonts w:ascii="Times New Roman" w:eastAsia="Times New Roman" w:hAnsi="Times New Roman" w:cs="Times New Roman"/>
          <w:sz w:val="24"/>
          <w:szCs w:val="24"/>
          <w:lang w:val="en-US"/>
        </w:rPr>
        <w:t xml:space="preserve">López-Roldán, P., &amp; </w:t>
      </w:r>
      <w:proofErr w:type="spellStart"/>
      <w:r w:rsidRPr="0058371A">
        <w:rPr>
          <w:rFonts w:ascii="Times New Roman" w:eastAsia="Times New Roman" w:hAnsi="Times New Roman" w:cs="Times New Roman"/>
          <w:sz w:val="24"/>
          <w:szCs w:val="24"/>
          <w:lang w:val="en-US"/>
        </w:rPr>
        <w:t>Fachelli</w:t>
      </w:r>
      <w:proofErr w:type="spellEnd"/>
      <w:r w:rsidRPr="0058371A">
        <w:rPr>
          <w:rFonts w:ascii="Times New Roman" w:eastAsia="Times New Roman" w:hAnsi="Times New Roman" w:cs="Times New Roman"/>
          <w:sz w:val="24"/>
          <w:szCs w:val="24"/>
          <w:lang w:val="en-US"/>
        </w:rPr>
        <w:t xml:space="preserve">, S. (2015). </w:t>
      </w:r>
      <w:r w:rsidRPr="006F1505">
        <w:rPr>
          <w:rFonts w:ascii="Times New Roman" w:eastAsia="Times New Roman" w:hAnsi="Times New Roman" w:cs="Times New Roman"/>
          <w:i/>
          <w:sz w:val="24"/>
          <w:szCs w:val="24"/>
          <w:lang w:val="es-ES"/>
        </w:rPr>
        <w:t>Metodología de la investigación social cuantitativa</w:t>
      </w:r>
      <w:r w:rsidRPr="006F1505">
        <w:rPr>
          <w:rFonts w:ascii="Times New Roman" w:eastAsia="Times New Roman" w:hAnsi="Times New Roman" w:cs="Times New Roman"/>
          <w:sz w:val="24"/>
          <w:szCs w:val="24"/>
          <w:lang w:val="es-ES"/>
        </w:rPr>
        <w:t>. Universidad de Barcelona.</w:t>
      </w:r>
    </w:p>
    <w:p w14:paraId="000008A8" w14:textId="77777777" w:rsidR="003E447E" w:rsidRPr="006F1505" w:rsidRDefault="00453D4E">
      <w:pPr>
        <w:widowControl w:val="0"/>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Posada, G. J. (2016). </w:t>
      </w:r>
      <w:r w:rsidRPr="006F1505">
        <w:rPr>
          <w:rFonts w:ascii="Times New Roman" w:eastAsia="Times New Roman" w:hAnsi="Times New Roman" w:cs="Times New Roman"/>
          <w:i/>
          <w:sz w:val="24"/>
          <w:szCs w:val="24"/>
          <w:lang w:val="es-ES"/>
        </w:rPr>
        <w:t>Elementos básicos de estadística descriptiva para el análisis de datos</w:t>
      </w:r>
      <w:r w:rsidRPr="006F1505">
        <w:rPr>
          <w:rFonts w:ascii="Times New Roman" w:eastAsia="Times New Roman" w:hAnsi="Times New Roman" w:cs="Times New Roman"/>
          <w:sz w:val="24"/>
          <w:szCs w:val="24"/>
          <w:lang w:val="es-ES"/>
        </w:rPr>
        <w:t>. Fondo Editorial Luis Amigó.</w:t>
      </w:r>
    </w:p>
    <w:p w14:paraId="000008A9" w14:textId="77777777" w:rsidR="003E447E" w:rsidRPr="006F1505" w:rsidRDefault="00453D4E">
      <w:pPr>
        <w:widowControl w:val="0"/>
        <w:spacing w:after="24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8AA" w14:textId="77777777" w:rsidR="003E447E" w:rsidRPr="006F1505" w:rsidRDefault="00453D4E">
      <w:pPr>
        <w:widowControl w:val="0"/>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Gutiérrez-Espeleta, E. (2002): Capítulo II. Indicadores Sociales: Una Breve Interpretación de su Estado de Desarrollo, en Sojo (</w:t>
      </w:r>
      <w:proofErr w:type="spellStart"/>
      <w:r w:rsidRPr="006F1505">
        <w:rPr>
          <w:rFonts w:ascii="Times New Roman" w:eastAsia="Times New Roman" w:hAnsi="Times New Roman" w:cs="Times New Roman"/>
          <w:sz w:val="24"/>
          <w:szCs w:val="24"/>
          <w:lang w:val="es-ES"/>
        </w:rPr>
        <w:t>ed</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Desarrollo social en América Latina y el Caribe: temas y desafíos para las políticas públicas</w:t>
      </w:r>
      <w:r w:rsidRPr="006F1505">
        <w:rPr>
          <w:rFonts w:ascii="Times New Roman" w:eastAsia="Times New Roman" w:hAnsi="Times New Roman" w:cs="Times New Roman"/>
          <w:sz w:val="24"/>
          <w:szCs w:val="24"/>
          <w:lang w:val="es-ES"/>
        </w:rPr>
        <w:t>. FLACSO-BM. San José de Costa Rica.</w:t>
      </w:r>
    </w:p>
    <w:p w14:paraId="000008AB" w14:textId="77777777" w:rsidR="003E447E" w:rsidRPr="006F1505" w:rsidRDefault="00453D4E">
      <w:pPr>
        <w:widowControl w:val="0"/>
        <w:spacing w:after="120" w:line="240" w:lineRule="auto"/>
        <w:ind w:left="720" w:hanging="720"/>
        <w:jc w:val="both"/>
        <w:rPr>
          <w:rFonts w:ascii="Times New Roman" w:eastAsia="Times New Roman" w:hAnsi="Times New Roman" w:cs="Times New Roman"/>
          <w:b/>
          <w:i/>
          <w:sz w:val="24"/>
          <w:szCs w:val="24"/>
          <w:lang w:val="es-ES"/>
        </w:rPr>
      </w:pPr>
      <w:r w:rsidRPr="006F1505">
        <w:rPr>
          <w:rFonts w:ascii="Times New Roman" w:eastAsia="Times New Roman" w:hAnsi="Times New Roman" w:cs="Times New Roman"/>
          <w:sz w:val="24"/>
          <w:szCs w:val="24"/>
          <w:lang w:val="es-ES"/>
        </w:rPr>
        <w:t xml:space="preserve">Hueso, A., &amp; </w:t>
      </w:r>
      <w:proofErr w:type="spellStart"/>
      <w:r w:rsidRPr="006F1505">
        <w:rPr>
          <w:rFonts w:ascii="Times New Roman" w:eastAsia="Times New Roman" w:hAnsi="Times New Roman" w:cs="Times New Roman"/>
          <w:sz w:val="24"/>
          <w:szCs w:val="24"/>
          <w:lang w:val="es-ES"/>
        </w:rPr>
        <w:t>Cascant</w:t>
      </w:r>
      <w:proofErr w:type="spellEnd"/>
      <w:r w:rsidRPr="006F1505">
        <w:rPr>
          <w:rFonts w:ascii="Times New Roman" w:eastAsia="Times New Roman" w:hAnsi="Times New Roman" w:cs="Times New Roman"/>
          <w:sz w:val="24"/>
          <w:szCs w:val="24"/>
          <w:lang w:val="es-ES"/>
        </w:rPr>
        <w:t xml:space="preserve">, M. J. (2012). </w:t>
      </w:r>
      <w:r w:rsidRPr="006F1505">
        <w:rPr>
          <w:rFonts w:ascii="Times New Roman" w:eastAsia="Times New Roman" w:hAnsi="Times New Roman" w:cs="Times New Roman"/>
          <w:i/>
          <w:sz w:val="24"/>
          <w:szCs w:val="24"/>
          <w:lang w:val="es-ES"/>
        </w:rPr>
        <w:t>Metodología y técnicas cuantitativas de investigación.</w:t>
      </w:r>
    </w:p>
    <w:p w14:paraId="000008AC" w14:textId="77777777" w:rsidR="003E447E" w:rsidRPr="006F1505" w:rsidRDefault="00453D4E">
      <w:pPr>
        <w:widowControl w:val="0"/>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Tulla</w:t>
      </w:r>
      <w:proofErr w:type="spellEnd"/>
      <w:r w:rsidRPr="006F1505">
        <w:rPr>
          <w:rFonts w:ascii="Times New Roman" w:eastAsia="Times New Roman" w:hAnsi="Times New Roman" w:cs="Times New Roman"/>
          <w:sz w:val="24"/>
          <w:szCs w:val="24"/>
          <w:lang w:val="es-ES"/>
        </w:rPr>
        <w:t xml:space="preserve">, A. (1992). Métodos y Técnicas Cuantitativas: valoración y aplicaciones en Geografía Rural. </w:t>
      </w:r>
      <w:proofErr w:type="spellStart"/>
      <w:r w:rsidRPr="006F1505">
        <w:rPr>
          <w:rFonts w:ascii="Times New Roman" w:eastAsia="Times New Roman" w:hAnsi="Times New Roman" w:cs="Times New Roman"/>
          <w:i/>
          <w:sz w:val="24"/>
          <w:szCs w:val="24"/>
          <w:lang w:val="es-ES"/>
        </w:rPr>
        <w:t>Geographicalia</w:t>
      </w:r>
      <w:proofErr w:type="spellEnd"/>
      <w:r w:rsidRPr="006F1505">
        <w:rPr>
          <w:rFonts w:ascii="Times New Roman" w:eastAsia="Times New Roman" w:hAnsi="Times New Roman" w:cs="Times New Roman"/>
          <w:i/>
          <w:sz w:val="24"/>
          <w:szCs w:val="24"/>
          <w:lang w:val="es-ES"/>
        </w:rPr>
        <w:t>,</w:t>
      </w:r>
      <w:r w:rsidRPr="006F1505">
        <w:rPr>
          <w:rFonts w:ascii="Times New Roman" w:eastAsia="Times New Roman" w:hAnsi="Times New Roman" w:cs="Times New Roman"/>
          <w:sz w:val="24"/>
          <w:szCs w:val="24"/>
          <w:lang w:val="es-ES"/>
        </w:rPr>
        <w:t xml:space="preserve"> (29), 167-188.</w:t>
      </w:r>
    </w:p>
    <w:p w14:paraId="000008AD" w14:textId="77777777" w:rsidR="003E447E" w:rsidRPr="006F1505" w:rsidRDefault="00453D4E">
      <w:pPr>
        <w:spacing w:after="0" w:line="240" w:lineRule="auto"/>
        <w:rPr>
          <w:rFonts w:ascii="Times New Roman" w:eastAsia="Times New Roman" w:hAnsi="Times New Roman" w:cs="Times New Roman"/>
          <w:sz w:val="24"/>
          <w:szCs w:val="24"/>
          <w:lang w:val="es-ES"/>
        </w:rPr>
      </w:pPr>
      <w:r w:rsidRPr="006F1505">
        <w:rPr>
          <w:lang w:val="es-ES"/>
        </w:rPr>
        <w:br w:type="page"/>
      </w:r>
    </w:p>
    <w:p w14:paraId="000008AE"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ESCUELA SUPERIOR DE SOCIOLOGÍA</w:t>
      </w:r>
    </w:p>
    <w:p w14:paraId="000008AF"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8B0"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METODOLÓGICA</w:t>
      </w:r>
    </w:p>
    <w:p w14:paraId="000008B1"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81"/>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7"/>
        <w:gridCol w:w="4419"/>
      </w:tblGrid>
      <w:tr w:rsidR="003E447E" w:rsidRPr="006F1505" w14:paraId="0E0038AA" w14:textId="77777777">
        <w:tc>
          <w:tcPr>
            <w:tcW w:w="8836" w:type="dxa"/>
            <w:gridSpan w:val="2"/>
            <w:tcBorders>
              <w:top w:val="single" w:sz="8" w:space="0" w:color="000000"/>
              <w:left w:val="nil"/>
              <w:bottom w:val="single" w:sz="8" w:space="0" w:color="000000"/>
              <w:right w:val="nil"/>
            </w:tcBorders>
          </w:tcPr>
          <w:p w14:paraId="000008B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398A9545" w14:textId="77777777">
        <w:tc>
          <w:tcPr>
            <w:tcW w:w="4417" w:type="dxa"/>
            <w:tcBorders>
              <w:left w:val="nil"/>
              <w:right w:val="nil"/>
            </w:tcBorders>
            <w:shd w:val="clear" w:color="auto" w:fill="C0C0C0"/>
          </w:tcPr>
          <w:p w14:paraId="000008B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 xml:space="preserve">Gestión de proyectos sostenibles </w:t>
            </w:r>
          </w:p>
        </w:tc>
        <w:tc>
          <w:tcPr>
            <w:tcW w:w="4419" w:type="dxa"/>
            <w:tcBorders>
              <w:left w:val="nil"/>
              <w:right w:val="nil"/>
            </w:tcBorders>
            <w:shd w:val="clear" w:color="auto" w:fill="C0C0C0"/>
          </w:tcPr>
          <w:p w14:paraId="000008B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Formación Metodológica</w:t>
            </w:r>
          </w:p>
        </w:tc>
      </w:tr>
      <w:tr w:rsidR="003E447E" w:rsidRPr="006F1505" w14:paraId="148D44CC" w14:textId="77777777">
        <w:tc>
          <w:tcPr>
            <w:tcW w:w="4417" w:type="dxa"/>
          </w:tcPr>
          <w:p w14:paraId="000008B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419" w:type="dxa"/>
          </w:tcPr>
          <w:p w14:paraId="000008B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Obligatorio</w:t>
            </w:r>
          </w:p>
        </w:tc>
      </w:tr>
      <w:tr w:rsidR="003E447E" w:rsidRPr="006F1505" w14:paraId="0A94F997" w14:textId="77777777">
        <w:tc>
          <w:tcPr>
            <w:tcW w:w="4417" w:type="dxa"/>
            <w:tcBorders>
              <w:left w:val="nil"/>
              <w:right w:val="nil"/>
            </w:tcBorders>
            <w:shd w:val="clear" w:color="auto" w:fill="C0C0C0"/>
          </w:tcPr>
          <w:p w14:paraId="000008B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Modalidad educativa: </w:t>
            </w:r>
            <w:r w:rsidRPr="006F1505">
              <w:rPr>
                <w:rFonts w:ascii="Times New Roman" w:eastAsia="Times New Roman" w:hAnsi="Times New Roman" w:cs="Times New Roman"/>
                <w:sz w:val="24"/>
                <w:szCs w:val="24"/>
                <w:lang w:val="es-ES"/>
              </w:rPr>
              <w:t xml:space="preserve">Presencial </w:t>
            </w:r>
          </w:p>
        </w:tc>
        <w:tc>
          <w:tcPr>
            <w:tcW w:w="4419" w:type="dxa"/>
            <w:tcBorders>
              <w:left w:val="nil"/>
              <w:right w:val="nil"/>
            </w:tcBorders>
            <w:shd w:val="clear" w:color="auto" w:fill="C0C0C0"/>
          </w:tcPr>
          <w:p w14:paraId="000008B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037C12B" w14:textId="77777777">
        <w:tc>
          <w:tcPr>
            <w:tcW w:w="4417" w:type="dxa"/>
          </w:tcPr>
          <w:p w14:paraId="000008B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419" w:type="dxa"/>
          </w:tcPr>
          <w:p w14:paraId="000008B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45FA41A6" w14:textId="77777777">
        <w:tc>
          <w:tcPr>
            <w:tcW w:w="4417" w:type="dxa"/>
            <w:tcBorders>
              <w:left w:val="nil"/>
              <w:right w:val="nil"/>
            </w:tcBorders>
            <w:shd w:val="clear" w:color="auto" w:fill="C0C0C0"/>
          </w:tcPr>
          <w:p w14:paraId="000008B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08B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 Obligatorias</w:t>
            </w:r>
          </w:p>
          <w:p w14:paraId="000008B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419" w:type="dxa"/>
            <w:tcBorders>
              <w:left w:val="nil"/>
              <w:right w:val="nil"/>
            </w:tcBorders>
            <w:shd w:val="clear" w:color="auto" w:fill="C0C0C0"/>
          </w:tcPr>
          <w:p w14:paraId="000008B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8C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2CB54B88" w14:textId="77777777">
        <w:tc>
          <w:tcPr>
            <w:tcW w:w="4417" w:type="dxa"/>
            <w:tcBorders>
              <w:bottom w:val="single" w:sz="8" w:space="0" w:color="000000"/>
            </w:tcBorders>
          </w:tcPr>
          <w:p w14:paraId="000008C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08C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18 de abril de 2024</w:t>
            </w:r>
          </w:p>
        </w:tc>
        <w:tc>
          <w:tcPr>
            <w:tcW w:w="4419" w:type="dxa"/>
            <w:tcBorders>
              <w:bottom w:val="single" w:sz="8" w:space="0" w:color="000000"/>
            </w:tcBorders>
          </w:tcPr>
          <w:p w14:paraId="000008C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8C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8C5" w14:textId="77777777" w:rsidR="003E447E" w:rsidRPr="006F1505" w:rsidRDefault="003E447E">
      <w:pPr>
        <w:jc w:val="both"/>
        <w:rPr>
          <w:rFonts w:ascii="Times New Roman" w:eastAsia="Times New Roman" w:hAnsi="Times New Roman" w:cs="Times New Roman"/>
          <w:b/>
          <w:sz w:val="24"/>
          <w:szCs w:val="24"/>
          <w:lang w:val="es-ES"/>
        </w:rPr>
      </w:pPr>
    </w:p>
    <w:p w14:paraId="000008C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1.Justificación y Fundamentos</w:t>
      </w:r>
    </w:p>
    <w:p w14:paraId="000008C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“Gestión de proyectos sostenibles”, es obligatoria y de índole transversal, proporciona las bases teórico-conceptuales para explorar los procesos y áreas de conocimiento de los fundamentos de gestión de proyectos para alcanzar un propósito común, para fortalecer su crecimiento y desarrollo de las comunidades costeras para la integración de la LIES de la MCCS. </w:t>
      </w:r>
    </w:p>
    <w:p w14:paraId="000008C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 esta unidad de aprendizaje se contribuye con los conceptos de sostenibilidad, competitividad y proyectos estén estrechamente relacionados, por el contrario, los proyectos exitosos, correctamente gestionados, tienen un impacto positivo en las comunidades que dependen de sus resultados y por consiguiente generan valor, fortaleciendo así la competitividad y la sostenibilidad de las comunidades costeras.</w:t>
      </w:r>
    </w:p>
    <w:p w14:paraId="000008C9" w14:textId="77777777" w:rsidR="003E447E" w:rsidRPr="006F1505" w:rsidRDefault="003E447E">
      <w:pPr>
        <w:jc w:val="both"/>
        <w:rPr>
          <w:rFonts w:ascii="Times New Roman" w:eastAsia="Times New Roman" w:hAnsi="Times New Roman" w:cs="Times New Roman"/>
          <w:sz w:val="24"/>
          <w:szCs w:val="24"/>
          <w:lang w:val="es-ES"/>
        </w:rPr>
      </w:pPr>
    </w:p>
    <w:p w14:paraId="000008C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8C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General: </w:t>
      </w:r>
    </w:p>
    <w:p w14:paraId="000008C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Fortalecer el desarrollo de proyectos sostenibles dirigidos a la resiliencia y la sostenibilidad para el desarrollo de las capacidades de las comunidades costeras. </w:t>
      </w:r>
    </w:p>
    <w:p w14:paraId="000008C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 particulares</w:t>
      </w:r>
      <w:r w:rsidRPr="006F1505">
        <w:rPr>
          <w:rFonts w:ascii="Times New Roman" w:eastAsia="Times New Roman" w:hAnsi="Times New Roman" w:cs="Times New Roman"/>
          <w:sz w:val="24"/>
          <w:szCs w:val="24"/>
          <w:lang w:val="es-ES"/>
        </w:rPr>
        <w:t>:</w:t>
      </w:r>
    </w:p>
    <w:p w14:paraId="000008CE" w14:textId="77777777" w:rsidR="003E447E" w:rsidRPr="006F1505" w:rsidRDefault="00453D4E" w:rsidP="005C75FD">
      <w:pPr>
        <w:numPr>
          <w:ilvl w:val="0"/>
          <w:numId w:val="29"/>
        </w:numPr>
        <w:pBdr>
          <w:top w:val="nil"/>
          <w:left w:val="nil"/>
          <w:bottom w:val="nil"/>
          <w:right w:val="nil"/>
          <w:between w:val="nil"/>
        </w:pBdr>
        <w:spacing w:after="0"/>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color w:val="000000"/>
          <w:sz w:val="24"/>
          <w:szCs w:val="24"/>
          <w:lang w:val="es-ES"/>
        </w:rPr>
        <w:t>Comprender el concepto sobre qué es un proyecto.</w:t>
      </w:r>
      <w:r w:rsidRPr="006F1505">
        <w:rPr>
          <w:rFonts w:ascii="Times New Roman" w:eastAsia="Times New Roman" w:hAnsi="Times New Roman" w:cs="Times New Roman"/>
          <w:b/>
          <w:color w:val="000000"/>
          <w:sz w:val="24"/>
          <w:szCs w:val="24"/>
          <w:lang w:val="es-ES"/>
        </w:rPr>
        <w:t xml:space="preserve"> </w:t>
      </w:r>
    </w:p>
    <w:p w14:paraId="000008CF" w14:textId="77777777" w:rsidR="003E447E" w:rsidRPr="006F1505" w:rsidRDefault="00453D4E" w:rsidP="005C75FD">
      <w:pPr>
        <w:numPr>
          <w:ilvl w:val="0"/>
          <w:numId w:val="29"/>
        </w:numPr>
        <w:pBdr>
          <w:top w:val="nil"/>
          <w:left w:val="nil"/>
          <w:bottom w:val="nil"/>
          <w:right w:val="nil"/>
          <w:between w:val="nil"/>
        </w:pBdr>
        <w:spacing w:after="0"/>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color w:val="000000"/>
          <w:sz w:val="24"/>
          <w:szCs w:val="24"/>
          <w:lang w:val="es-ES"/>
        </w:rPr>
        <w:t>Caracterizar las etapas del ciclo del proyecto.</w:t>
      </w:r>
    </w:p>
    <w:p w14:paraId="000008D0" w14:textId="77777777" w:rsidR="003E447E" w:rsidRPr="006F1505" w:rsidRDefault="00453D4E" w:rsidP="005C75FD">
      <w:pPr>
        <w:numPr>
          <w:ilvl w:val="0"/>
          <w:numId w:val="29"/>
        </w:numPr>
        <w:pBdr>
          <w:top w:val="nil"/>
          <w:left w:val="nil"/>
          <w:bottom w:val="nil"/>
          <w:right w:val="nil"/>
          <w:between w:val="nil"/>
        </w:pBdr>
        <w:spacing w:after="0"/>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color w:val="000000"/>
          <w:sz w:val="24"/>
          <w:szCs w:val="24"/>
          <w:lang w:val="es-ES"/>
        </w:rPr>
        <w:t>Analizar el proceso Planificación del proyecto.</w:t>
      </w:r>
    </w:p>
    <w:p w14:paraId="000008D1" w14:textId="77777777" w:rsidR="003E447E" w:rsidRPr="006F1505" w:rsidRDefault="00453D4E" w:rsidP="005C75FD">
      <w:pPr>
        <w:numPr>
          <w:ilvl w:val="0"/>
          <w:numId w:val="29"/>
        </w:numPr>
        <w:pBdr>
          <w:top w:val="nil"/>
          <w:left w:val="nil"/>
          <w:bottom w:val="nil"/>
          <w:right w:val="nil"/>
          <w:between w:val="nil"/>
        </w:pBdr>
        <w:spacing w:after="0"/>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color w:val="000000"/>
          <w:sz w:val="24"/>
          <w:szCs w:val="24"/>
          <w:lang w:val="es-ES"/>
        </w:rPr>
        <w:t>Identificar la formulación de un proyecto.</w:t>
      </w:r>
    </w:p>
    <w:p w14:paraId="000008D2" w14:textId="77777777" w:rsidR="003E447E" w:rsidRPr="006F1505" w:rsidRDefault="00453D4E" w:rsidP="005C75FD">
      <w:pPr>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Elaborar una propuesta de proyecto.</w:t>
      </w:r>
    </w:p>
    <w:p w14:paraId="000008D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80"/>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421F6C29" w14:textId="77777777">
        <w:tc>
          <w:tcPr>
            <w:tcW w:w="2955" w:type="dxa"/>
            <w:tcBorders>
              <w:top w:val="single" w:sz="8" w:space="0" w:color="000000"/>
              <w:left w:val="nil"/>
              <w:bottom w:val="single" w:sz="8" w:space="0" w:color="000000"/>
              <w:right w:val="nil"/>
            </w:tcBorders>
          </w:tcPr>
          <w:p w14:paraId="000008D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left w:val="nil"/>
              <w:bottom w:val="single" w:sz="8" w:space="0" w:color="000000"/>
              <w:right w:val="nil"/>
            </w:tcBorders>
          </w:tcPr>
          <w:p w14:paraId="000008D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left w:val="nil"/>
              <w:bottom w:val="single" w:sz="8" w:space="0" w:color="000000"/>
              <w:right w:val="nil"/>
            </w:tcBorders>
          </w:tcPr>
          <w:p w14:paraId="000008D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4A852CDF" w14:textId="77777777">
        <w:tc>
          <w:tcPr>
            <w:tcW w:w="2955" w:type="dxa"/>
            <w:tcBorders>
              <w:left w:val="nil"/>
              <w:right w:val="nil"/>
            </w:tcBorders>
          </w:tcPr>
          <w:p w14:paraId="000008D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 el concepto sobre qué es un proyecto</w:t>
            </w:r>
          </w:p>
        </w:tc>
        <w:tc>
          <w:tcPr>
            <w:tcW w:w="2942" w:type="dxa"/>
            <w:tcBorders>
              <w:left w:val="nil"/>
              <w:right w:val="nil"/>
            </w:tcBorders>
          </w:tcPr>
          <w:p w14:paraId="000008D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los diversos tipos de proyectos tanto investigativos como de intervención.</w:t>
            </w:r>
          </w:p>
        </w:tc>
        <w:tc>
          <w:tcPr>
            <w:tcW w:w="2939" w:type="dxa"/>
            <w:tcBorders>
              <w:left w:val="nil"/>
              <w:right w:val="nil"/>
            </w:tcBorders>
          </w:tcPr>
          <w:p w14:paraId="000008D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721747E4" w14:textId="77777777">
        <w:tc>
          <w:tcPr>
            <w:tcW w:w="2955" w:type="dxa"/>
          </w:tcPr>
          <w:p w14:paraId="000008D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Caracteriza las etapas del ciclo del proyecto</w:t>
            </w:r>
          </w:p>
        </w:tc>
        <w:tc>
          <w:tcPr>
            <w:tcW w:w="2942" w:type="dxa"/>
          </w:tcPr>
          <w:p w14:paraId="000008D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habilidad de identificar las etapas del ciclo del proyecto</w:t>
            </w:r>
            <w:r w:rsidRPr="006F1505">
              <w:rPr>
                <w:rFonts w:ascii="Times New Roman" w:eastAsia="Times New Roman" w:hAnsi="Times New Roman" w:cs="Times New Roman"/>
                <w:b/>
                <w:sz w:val="24"/>
                <w:szCs w:val="24"/>
                <w:lang w:val="es-ES"/>
              </w:rPr>
              <w:t>.</w:t>
            </w:r>
          </w:p>
        </w:tc>
        <w:tc>
          <w:tcPr>
            <w:tcW w:w="2939" w:type="dxa"/>
          </w:tcPr>
          <w:p w14:paraId="000008D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022DF0B7" w14:textId="77777777">
        <w:tc>
          <w:tcPr>
            <w:tcW w:w="2955" w:type="dxa"/>
            <w:tcBorders>
              <w:left w:val="nil"/>
              <w:right w:val="nil"/>
            </w:tcBorders>
          </w:tcPr>
          <w:p w14:paraId="000008D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 las fases del proceso Planificación del proyecto</w:t>
            </w:r>
          </w:p>
        </w:tc>
        <w:tc>
          <w:tcPr>
            <w:tcW w:w="2942" w:type="dxa"/>
            <w:tcBorders>
              <w:left w:val="nil"/>
              <w:right w:val="nil"/>
            </w:tcBorders>
          </w:tcPr>
          <w:p w14:paraId="000008D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analizar el proceso de planificación del proyecto</w:t>
            </w:r>
            <w:r w:rsidRPr="006F1505">
              <w:rPr>
                <w:rFonts w:ascii="Times New Roman" w:eastAsia="Times New Roman" w:hAnsi="Times New Roman" w:cs="Times New Roman"/>
                <w:b/>
                <w:sz w:val="24"/>
                <w:szCs w:val="24"/>
                <w:lang w:val="es-ES"/>
              </w:rPr>
              <w:t>.</w:t>
            </w:r>
          </w:p>
        </w:tc>
        <w:tc>
          <w:tcPr>
            <w:tcW w:w="2939" w:type="dxa"/>
            <w:tcBorders>
              <w:left w:val="nil"/>
              <w:right w:val="nil"/>
            </w:tcBorders>
          </w:tcPr>
          <w:p w14:paraId="000008D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37784BC3" w14:textId="77777777">
        <w:tc>
          <w:tcPr>
            <w:tcW w:w="2955" w:type="dxa"/>
          </w:tcPr>
          <w:p w14:paraId="000008E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 estructura de la formulación de un proyecto.</w:t>
            </w:r>
          </w:p>
        </w:tc>
        <w:tc>
          <w:tcPr>
            <w:tcW w:w="2942" w:type="dxa"/>
          </w:tcPr>
          <w:p w14:paraId="000008E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formular un proyecto para las comunidades sostenibles.</w:t>
            </w:r>
          </w:p>
        </w:tc>
        <w:tc>
          <w:tcPr>
            <w:tcW w:w="2939" w:type="dxa"/>
          </w:tcPr>
          <w:p w14:paraId="000008E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1CFF42EC" w14:textId="77777777">
        <w:tc>
          <w:tcPr>
            <w:tcW w:w="2955" w:type="dxa"/>
            <w:tcBorders>
              <w:left w:val="nil"/>
              <w:bottom w:val="single" w:sz="8" w:space="0" w:color="000000"/>
              <w:right w:val="nil"/>
            </w:tcBorders>
          </w:tcPr>
          <w:p w14:paraId="000008E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 una propuesta de proyecto para las comunidades costeras sostenibles.</w:t>
            </w:r>
          </w:p>
        </w:tc>
        <w:tc>
          <w:tcPr>
            <w:tcW w:w="2942" w:type="dxa"/>
            <w:tcBorders>
              <w:left w:val="nil"/>
              <w:bottom w:val="single" w:sz="8" w:space="0" w:color="000000"/>
              <w:right w:val="nil"/>
            </w:tcBorders>
          </w:tcPr>
          <w:p w14:paraId="000008E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Diseña una propuesta de proyecto para las comunidades costeras sostenibles. </w:t>
            </w:r>
          </w:p>
        </w:tc>
        <w:tc>
          <w:tcPr>
            <w:tcW w:w="2939" w:type="dxa"/>
            <w:tcBorders>
              <w:left w:val="nil"/>
              <w:bottom w:val="single" w:sz="8" w:space="0" w:color="000000"/>
              <w:right w:val="nil"/>
            </w:tcBorders>
          </w:tcPr>
          <w:p w14:paraId="000008E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bl>
    <w:p w14:paraId="000008E6" w14:textId="77777777" w:rsidR="003E447E" w:rsidRPr="006F1505" w:rsidRDefault="003E447E">
      <w:pPr>
        <w:jc w:val="both"/>
        <w:rPr>
          <w:rFonts w:ascii="Times New Roman" w:eastAsia="Times New Roman" w:hAnsi="Times New Roman" w:cs="Times New Roman"/>
          <w:sz w:val="24"/>
          <w:szCs w:val="24"/>
          <w:lang w:val="es-ES"/>
        </w:rPr>
      </w:pPr>
    </w:p>
    <w:p w14:paraId="000008E7" w14:textId="77777777" w:rsidR="003E447E" w:rsidRPr="006F1505" w:rsidRDefault="003E447E">
      <w:pPr>
        <w:jc w:val="both"/>
        <w:rPr>
          <w:rFonts w:ascii="Times New Roman" w:eastAsia="Times New Roman" w:hAnsi="Times New Roman" w:cs="Times New Roman"/>
          <w:sz w:val="24"/>
          <w:szCs w:val="24"/>
          <w:lang w:val="es-ES"/>
        </w:rPr>
      </w:pPr>
    </w:p>
    <w:p w14:paraId="000008E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3.Contenidos</w:t>
      </w:r>
    </w:p>
    <w:p w14:paraId="000008E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¿Qué es un proyecto?</w:t>
      </w:r>
      <w:r w:rsidRPr="006F1505">
        <w:rPr>
          <w:rFonts w:ascii="Times New Roman" w:eastAsia="Times New Roman" w:hAnsi="Times New Roman" w:cs="Times New Roman"/>
          <w:b/>
          <w:sz w:val="24"/>
          <w:szCs w:val="24"/>
          <w:lang w:val="es-ES"/>
        </w:rPr>
        <w:t xml:space="preserve"> </w:t>
      </w:r>
    </w:p>
    <w:p w14:paraId="000008E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Ciclo del proyecto</w:t>
      </w:r>
    </w:p>
    <w:p w14:paraId="000008E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Planificación del proyecto</w:t>
      </w:r>
    </w:p>
    <w:p w14:paraId="000008E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4.</w:t>
      </w:r>
      <w:r w:rsidRPr="006F1505">
        <w:rPr>
          <w:rFonts w:ascii="Times New Roman" w:eastAsia="Times New Roman" w:hAnsi="Times New Roman" w:cs="Times New Roman"/>
          <w:sz w:val="24"/>
          <w:szCs w:val="24"/>
          <w:lang w:val="es-ES"/>
        </w:rPr>
        <w:t xml:space="preserve"> Formulación de un proyecto</w:t>
      </w:r>
    </w:p>
    <w:p w14:paraId="000008E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Unidad 5.</w:t>
      </w:r>
      <w:r w:rsidRPr="006F1505">
        <w:rPr>
          <w:rFonts w:ascii="Times New Roman" w:eastAsia="Times New Roman" w:hAnsi="Times New Roman" w:cs="Times New Roman"/>
          <w:sz w:val="24"/>
          <w:szCs w:val="24"/>
          <w:lang w:val="es-ES"/>
        </w:rPr>
        <w:t xml:space="preserve"> Elaboración de una propuesta de proyecto</w:t>
      </w:r>
    </w:p>
    <w:p w14:paraId="000008EE" w14:textId="77777777" w:rsidR="003E447E" w:rsidRPr="006F1505" w:rsidRDefault="003E447E">
      <w:pPr>
        <w:jc w:val="both"/>
        <w:rPr>
          <w:rFonts w:ascii="Times New Roman" w:eastAsia="Times New Roman" w:hAnsi="Times New Roman" w:cs="Times New Roman"/>
          <w:b/>
          <w:sz w:val="24"/>
          <w:szCs w:val="24"/>
          <w:lang w:val="es-ES"/>
        </w:rPr>
      </w:pPr>
    </w:p>
    <w:p w14:paraId="000008E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4.Orientaciones didácticas</w:t>
      </w:r>
    </w:p>
    <w:p w14:paraId="000008F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8F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8F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8F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79"/>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07B7225E" w14:textId="77777777">
        <w:tc>
          <w:tcPr>
            <w:tcW w:w="3721" w:type="dxa"/>
          </w:tcPr>
          <w:p w14:paraId="000008F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w:t>
            </w:r>
          </w:p>
          <w:p w14:paraId="000008F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del docente</w:t>
            </w:r>
          </w:p>
        </w:tc>
        <w:tc>
          <w:tcPr>
            <w:tcW w:w="5105" w:type="dxa"/>
          </w:tcPr>
          <w:p w14:paraId="000008F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17AE2055" w14:textId="77777777">
        <w:trPr>
          <w:trHeight w:val="694"/>
        </w:trPr>
        <w:tc>
          <w:tcPr>
            <w:tcW w:w="3721" w:type="dxa"/>
            <w:shd w:val="clear" w:color="auto" w:fill="C0C0C0"/>
          </w:tcPr>
          <w:p w14:paraId="000008F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8F8"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8F9"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8F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8FB"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8F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p w14:paraId="000008FD"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8FE" w14:textId="77777777" w:rsidR="003E447E" w:rsidRPr="006F1505" w:rsidRDefault="003E447E">
      <w:pPr>
        <w:jc w:val="both"/>
        <w:rPr>
          <w:rFonts w:ascii="Times New Roman" w:eastAsia="Times New Roman" w:hAnsi="Times New Roman" w:cs="Times New Roman"/>
          <w:sz w:val="24"/>
          <w:szCs w:val="24"/>
          <w:lang w:val="es-ES"/>
        </w:rPr>
      </w:pPr>
    </w:p>
    <w:p w14:paraId="000008F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90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90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6.Perfil del profesor</w:t>
      </w:r>
    </w:p>
    <w:p w14:paraId="0000090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entre otros y conocimiento de los aspectos éticos, sociales, económicos, ambientales. </w:t>
      </w:r>
    </w:p>
    <w:p w14:paraId="00000903" w14:textId="77777777" w:rsidR="003E447E" w:rsidRPr="006F1505" w:rsidRDefault="003E447E">
      <w:pPr>
        <w:jc w:val="both"/>
        <w:rPr>
          <w:rFonts w:ascii="Times New Roman" w:eastAsia="Times New Roman" w:hAnsi="Times New Roman" w:cs="Times New Roman"/>
          <w:sz w:val="24"/>
          <w:szCs w:val="24"/>
          <w:lang w:val="es-ES"/>
        </w:rPr>
      </w:pPr>
    </w:p>
    <w:p w14:paraId="00000904" w14:textId="77777777" w:rsidR="003E447E" w:rsidRPr="006F1505" w:rsidRDefault="003E447E">
      <w:pPr>
        <w:jc w:val="both"/>
        <w:rPr>
          <w:rFonts w:ascii="Times New Roman" w:eastAsia="Times New Roman" w:hAnsi="Times New Roman" w:cs="Times New Roman"/>
          <w:sz w:val="24"/>
          <w:szCs w:val="24"/>
          <w:lang w:val="es-ES"/>
        </w:rPr>
      </w:pPr>
    </w:p>
    <w:p w14:paraId="0000090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7.Bibliografía</w:t>
      </w:r>
    </w:p>
    <w:p w14:paraId="0000090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Blanco, José Miguel, et al. (2021). Una experiencia de inclusión de los Objetivos de Desarrollo Sostenible en la asignatura Gestión de Proyectos. En: Catalán Cantero, Carlos; Grimaldo Moreno, Francisco (eds.). </w:t>
      </w:r>
      <w:r w:rsidRPr="006F1505">
        <w:rPr>
          <w:rFonts w:ascii="Times New Roman" w:eastAsia="Times New Roman" w:hAnsi="Times New Roman" w:cs="Times New Roman"/>
          <w:i/>
          <w:sz w:val="24"/>
          <w:szCs w:val="24"/>
          <w:lang w:val="es-ES"/>
        </w:rPr>
        <w:t>Actas de las XXVII Jornadas sobre la Enseñanza Universitaria de la Informática</w:t>
      </w:r>
      <w:r w:rsidRPr="006F1505">
        <w:rPr>
          <w:rFonts w:ascii="Times New Roman" w:eastAsia="Times New Roman" w:hAnsi="Times New Roman" w:cs="Times New Roman"/>
          <w:sz w:val="24"/>
          <w:szCs w:val="24"/>
          <w:lang w:val="es-ES"/>
        </w:rPr>
        <w:t>, València, 7-8 de julio. València: Asociación de Enseñantes Universitarios de la Informática, 2021, pp. 251-258</w:t>
      </w:r>
    </w:p>
    <w:p w14:paraId="0000090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Manzano - Durán, O., Peñaranda - Peñaranda, M. M., &amp; Luna - Quintero, J. C. (2021). Sostenibilidad y proyectos sostenibles: Estudio bibliométrico. </w:t>
      </w:r>
      <w:r w:rsidRPr="006F1505">
        <w:rPr>
          <w:rFonts w:ascii="Times New Roman" w:eastAsia="Times New Roman" w:hAnsi="Times New Roman" w:cs="Times New Roman"/>
          <w:i/>
          <w:sz w:val="24"/>
          <w:szCs w:val="24"/>
          <w:lang w:val="es-ES"/>
        </w:rPr>
        <w:t>Revista Científica Profundidad Construyendo Futuro</w:t>
      </w:r>
      <w:r w:rsidRPr="006F1505">
        <w:rPr>
          <w:rFonts w:ascii="Times New Roman" w:eastAsia="Times New Roman" w:hAnsi="Times New Roman" w:cs="Times New Roman"/>
          <w:sz w:val="24"/>
          <w:szCs w:val="24"/>
          <w:lang w:val="es-ES"/>
        </w:rPr>
        <w:t>, 14(14), 15-24.</w:t>
      </w:r>
    </w:p>
    <w:p w14:paraId="00000908"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https://doi.org/10.22463/24221783.3160</w:t>
      </w:r>
    </w:p>
    <w:p w14:paraId="0000090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Marcos, S. A., Caamal, J. A., Del Toro, A., López, I. y Fulton, S. (2020). </w:t>
      </w:r>
      <w:r w:rsidRPr="006F1505">
        <w:rPr>
          <w:rFonts w:ascii="Times New Roman" w:eastAsia="Times New Roman" w:hAnsi="Times New Roman" w:cs="Times New Roman"/>
          <w:i/>
          <w:sz w:val="24"/>
          <w:szCs w:val="24"/>
          <w:lang w:val="es-ES"/>
        </w:rPr>
        <w:t>Guía práctica para la elaboración de proyectos comunitarios</w:t>
      </w:r>
      <w:r w:rsidRPr="006F1505">
        <w:rPr>
          <w:rFonts w:ascii="Times New Roman" w:eastAsia="Times New Roman" w:hAnsi="Times New Roman" w:cs="Times New Roman"/>
          <w:sz w:val="24"/>
          <w:szCs w:val="24"/>
          <w:lang w:val="es-ES"/>
        </w:rPr>
        <w:t>. Comunidad y Biodiversidad A.C. 28 pp.</w:t>
      </w:r>
    </w:p>
    <w:p w14:paraId="0000090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90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Naciones Unidas (2018), </w:t>
      </w:r>
      <w:r w:rsidRPr="006F1505">
        <w:rPr>
          <w:rFonts w:ascii="Times New Roman" w:eastAsia="Times New Roman" w:hAnsi="Times New Roman" w:cs="Times New Roman"/>
          <w:i/>
          <w:sz w:val="24"/>
          <w:szCs w:val="24"/>
          <w:lang w:val="es-ES"/>
        </w:rPr>
        <w:t>La Agenda 2030 y los Objetivos de Desarrollo Sostenible: una oportunidad para América Latina y el Caribe</w:t>
      </w:r>
      <w:r w:rsidRPr="006F1505">
        <w:rPr>
          <w:rFonts w:ascii="Times New Roman" w:eastAsia="Times New Roman" w:hAnsi="Times New Roman" w:cs="Times New Roman"/>
          <w:sz w:val="24"/>
          <w:szCs w:val="24"/>
          <w:lang w:val="es-ES"/>
        </w:rPr>
        <w:t xml:space="preserve"> (LC/G.2681-P/Rev.3), Santiago.</w:t>
      </w:r>
    </w:p>
    <w:p w14:paraId="0000090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Siles, R., y Mondelo, E . (2018). </w:t>
      </w:r>
      <w:r w:rsidRPr="006F1505">
        <w:rPr>
          <w:rFonts w:ascii="Times New Roman" w:eastAsia="Times New Roman" w:hAnsi="Times New Roman" w:cs="Times New Roman"/>
          <w:i/>
          <w:sz w:val="24"/>
          <w:szCs w:val="24"/>
          <w:lang w:val="es-ES"/>
        </w:rPr>
        <w:t>Herramientas y técnicas para la gestión de proyectos de desarrollo</w:t>
      </w:r>
      <w:r w:rsidRPr="006F1505">
        <w:rPr>
          <w:rFonts w:ascii="Times New Roman" w:eastAsia="Times New Roman" w:hAnsi="Times New Roman" w:cs="Times New Roman"/>
          <w:sz w:val="24"/>
          <w:szCs w:val="24"/>
          <w:lang w:val="es-ES"/>
        </w:rPr>
        <w:t>. Banco Interamericano de Desarrollo (BID) y del Instituto Interamericano para el Desarrollo Económico y Social (INDES).</w:t>
      </w:r>
    </w:p>
    <w:p w14:paraId="0000090D" w14:textId="77777777" w:rsidR="003E447E" w:rsidRPr="006F1505" w:rsidRDefault="003E447E">
      <w:pPr>
        <w:jc w:val="both"/>
        <w:rPr>
          <w:rFonts w:ascii="Times New Roman" w:eastAsia="Times New Roman" w:hAnsi="Times New Roman" w:cs="Times New Roman"/>
          <w:b/>
          <w:sz w:val="24"/>
          <w:szCs w:val="24"/>
          <w:lang w:val="es-ES"/>
        </w:rPr>
      </w:pPr>
    </w:p>
    <w:p w14:paraId="0000090E" w14:textId="77777777" w:rsidR="003E447E" w:rsidRPr="006F1505" w:rsidRDefault="00453D4E">
      <w:pPr>
        <w:jc w:val="both"/>
        <w:rPr>
          <w:lang w:val="es-ES"/>
        </w:rPr>
      </w:pPr>
      <w:r w:rsidRPr="006F1505">
        <w:rPr>
          <w:lang w:val="es-ES"/>
        </w:rPr>
        <w:br w:type="page"/>
      </w:r>
    </w:p>
    <w:p w14:paraId="0000090F"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910"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911"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912"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913"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78"/>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24"/>
        <w:gridCol w:w="4412"/>
      </w:tblGrid>
      <w:tr w:rsidR="003E447E" w:rsidRPr="006F1505" w14:paraId="0E1B087E" w14:textId="77777777">
        <w:tc>
          <w:tcPr>
            <w:tcW w:w="8836" w:type="dxa"/>
            <w:gridSpan w:val="2"/>
            <w:tcBorders>
              <w:top w:val="single" w:sz="8" w:space="0" w:color="000000"/>
            </w:tcBorders>
          </w:tcPr>
          <w:p w14:paraId="0000091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3E21724F" w14:textId="77777777">
        <w:tc>
          <w:tcPr>
            <w:tcW w:w="4424" w:type="dxa"/>
            <w:shd w:val="clear" w:color="auto" w:fill="D9D9D9"/>
          </w:tcPr>
          <w:p w14:paraId="0000091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Territorios costeros e interculturalidad</w:t>
            </w:r>
          </w:p>
        </w:tc>
        <w:tc>
          <w:tcPr>
            <w:tcW w:w="4412" w:type="dxa"/>
            <w:shd w:val="clear" w:color="auto" w:fill="D9D9D9"/>
          </w:tcPr>
          <w:p w14:paraId="0000091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242B24CE" w14:textId="77777777">
        <w:tc>
          <w:tcPr>
            <w:tcW w:w="4424" w:type="dxa"/>
          </w:tcPr>
          <w:p w14:paraId="0000091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2" w:type="dxa"/>
          </w:tcPr>
          <w:p w14:paraId="0000091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262FC017" w14:textId="77777777">
        <w:tc>
          <w:tcPr>
            <w:tcW w:w="4424" w:type="dxa"/>
            <w:shd w:val="clear" w:color="auto" w:fill="D9D9D9"/>
          </w:tcPr>
          <w:p w14:paraId="0000091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2" w:type="dxa"/>
            <w:shd w:val="clear" w:color="auto" w:fill="D9D9D9"/>
          </w:tcPr>
          <w:p w14:paraId="0000091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0E8F040" w14:textId="77777777">
        <w:tc>
          <w:tcPr>
            <w:tcW w:w="4424" w:type="dxa"/>
          </w:tcPr>
          <w:p w14:paraId="0000091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2" w:type="dxa"/>
          </w:tcPr>
          <w:p w14:paraId="0000091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53557C13" w14:textId="77777777">
        <w:tc>
          <w:tcPr>
            <w:tcW w:w="4424" w:type="dxa"/>
            <w:shd w:val="clear" w:color="auto" w:fill="D9D9D9"/>
          </w:tcPr>
          <w:p w14:paraId="0000091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91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92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2" w:type="dxa"/>
            <w:shd w:val="clear" w:color="auto" w:fill="D9D9D9"/>
          </w:tcPr>
          <w:p w14:paraId="0000092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92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1185C0EB" w14:textId="77777777">
        <w:tc>
          <w:tcPr>
            <w:tcW w:w="4424" w:type="dxa"/>
            <w:tcBorders>
              <w:bottom w:val="single" w:sz="8" w:space="0" w:color="000000"/>
            </w:tcBorders>
          </w:tcPr>
          <w:p w14:paraId="0000092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92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2" w:type="dxa"/>
            <w:tcBorders>
              <w:bottom w:val="single" w:sz="8" w:space="0" w:color="000000"/>
            </w:tcBorders>
          </w:tcPr>
          <w:p w14:paraId="0000092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92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927" w14:textId="77777777" w:rsidR="003E447E" w:rsidRPr="006F1505" w:rsidRDefault="003E447E">
      <w:pPr>
        <w:jc w:val="both"/>
        <w:rPr>
          <w:rFonts w:ascii="Times New Roman" w:eastAsia="Times New Roman" w:hAnsi="Times New Roman" w:cs="Times New Roman"/>
          <w:b/>
          <w:sz w:val="24"/>
          <w:szCs w:val="24"/>
          <w:lang w:val="es-ES"/>
        </w:rPr>
      </w:pPr>
    </w:p>
    <w:p w14:paraId="0000092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92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“Interculturalidad en territorios costeros”, es optativa, proporciona el conocimiento acerca de las relaciones interétnicas e interculturales de los territorios costeros de pueblos afrodescendientes, pueblos originarios y pueblos mestizos, para la integración de la LIES de la MCCS. </w:t>
      </w:r>
    </w:p>
    <w:p w14:paraId="0000092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92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Analizar el proceso histórico de mestizajes de las comunidades costeras en cuyo seno coexisten pueblos originarios, pueblos afrodescendientes, con identidades específicas, y en la actualidad territorios culturalmente híbridos.</w:t>
      </w:r>
    </w:p>
    <w:p w14:paraId="0000092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 xml:space="preserve">: </w:t>
      </w:r>
    </w:p>
    <w:p w14:paraId="0000092D" w14:textId="77777777" w:rsidR="003E447E" w:rsidRPr="006F1505" w:rsidRDefault="00453D4E" w:rsidP="005C75FD">
      <w:pPr>
        <w:numPr>
          <w:ilvl w:val="0"/>
          <w:numId w:val="17"/>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las relaciones interétnicas entre pueblos afrodescendientes y pueblos originarios en las costas.</w:t>
      </w:r>
    </w:p>
    <w:p w14:paraId="0000092E" w14:textId="77777777" w:rsidR="003E447E" w:rsidRPr="006F1505" w:rsidRDefault="00453D4E" w:rsidP="005C75FD">
      <w:pPr>
        <w:numPr>
          <w:ilvl w:val="0"/>
          <w:numId w:val="17"/>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Distinguir las relaciones interculturales de comunidades de montaña y comunidades costeras</w:t>
      </w:r>
    </w:p>
    <w:p w14:paraId="0000092F" w14:textId="77777777" w:rsidR="003E447E" w:rsidRPr="006F1505" w:rsidRDefault="00453D4E" w:rsidP="005C75FD">
      <w:pPr>
        <w:numPr>
          <w:ilvl w:val="0"/>
          <w:numId w:val="17"/>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Analizar las potenciales de la inclusión y la cohesión social </w:t>
      </w:r>
    </w:p>
    <w:p w14:paraId="00000930" w14:textId="77777777" w:rsidR="003E447E" w:rsidRPr="006F1505" w:rsidRDefault="00453D4E" w:rsidP="005C75FD">
      <w:pPr>
        <w:numPr>
          <w:ilvl w:val="0"/>
          <w:numId w:val="17"/>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y emprender un ordenamiento de los territorios costeros culturalmente híbridos</w:t>
      </w:r>
    </w:p>
    <w:p w14:paraId="00000931" w14:textId="77777777" w:rsidR="003E447E" w:rsidRPr="006F1505" w:rsidRDefault="00453D4E" w:rsidP="005C75FD">
      <w:pPr>
        <w:numPr>
          <w:ilvl w:val="0"/>
          <w:numId w:val="17"/>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Promover la economía social en emprendimientos costeros interculturales</w:t>
      </w:r>
    </w:p>
    <w:p w14:paraId="0000093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77"/>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5346ACF2" w14:textId="77777777">
        <w:tc>
          <w:tcPr>
            <w:tcW w:w="2955" w:type="dxa"/>
            <w:tcBorders>
              <w:top w:val="single" w:sz="8" w:space="0" w:color="000000"/>
            </w:tcBorders>
          </w:tcPr>
          <w:p w14:paraId="0000093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Conocimientos</w:t>
            </w:r>
          </w:p>
        </w:tc>
        <w:tc>
          <w:tcPr>
            <w:tcW w:w="2942" w:type="dxa"/>
            <w:tcBorders>
              <w:top w:val="single" w:sz="8" w:space="0" w:color="000000"/>
            </w:tcBorders>
          </w:tcPr>
          <w:p w14:paraId="0000093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y destrezas</w:t>
            </w:r>
          </w:p>
        </w:tc>
        <w:tc>
          <w:tcPr>
            <w:tcW w:w="2939" w:type="dxa"/>
            <w:tcBorders>
              <w:top w:val="single" w:sz="8" w:space="0" w:color="000000"/>
            </w:tcBorders>
          </w:tcPr>
          <w:p w14:paraId="0000093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Valores</w:t>
            </w:r>
          </w:p>
        </w:tc>
      </w:tr>
      <w:tr w:rsidR="003E447E" w:rsidRPr="006F1505" w14:paraId="596594E2" w14:textId="77777777">
        <w:tc>
          <w:tcPr>
            <w:tcW w:w="2955" w:type="dxa"/>
          </w:tcPr>
          <w:p w14:paraId="0000093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 las relaciones interétnicas entre pueblos afrodescendientes y pueblos originarios en las costas.</w:t>
            </w:r>
          </w:p>
        </w:tc>
        <w:tc>
          <w:tcPr>
            <w:tcW w:w="2942" w:type="dxa"/>
          </w:tcPr>
          <w:p w14:paraId="0000093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las relaciones interétnicas entre pueblos afrodescendientes y pueblos originarios en las costas.</w:t>
            </w:r>
          </w:p>
        </w:tc>
        <w:tc>
          <w:tcPr>
            <w:tcW w:w="2939" w:type="dxa"/>
          </w:tcPr>
          <w:p w14:paraId="0000093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290D7B31" w14:textId="77777777">
        <w:tc>
          <w:tcPr>
            <w:tcW w:w="2955" w:type="dxa"/>
          </w:tcPr>
          <w:p w14:paraId="0000093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Distingue las relaciones interculturales de comunidades de montaña y comunidades costeras</w:t>
            </w:r>
          </w:p>
        </w:tc>
        <w:tc>
          <w:tcPr>
            <w:tcW w:w="2942" w:type="dxa"/>
          </w:tcPr>
          <w:p w14:paraId="0000093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las relaciones interculturales de comunidades de montaña y comunidades costeras.</w:t>
            </w:r>
          </w:p>
        </w:tc>
        <w:tc>
          <w:tcPr>
            <w:tcW w:w="2939" w:type="dxa"/>
          </w:tcPr>
          <w:p w14:paraId="0000093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053BDF85" w14:textId="77777777">
        <w:tc>
          <w:tcPr>
            <w:tcW w:w="2955" w:type="dxa"/>
          </w:tcPr>
          <w:p w14:paraId="0000093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Analiza las potenciales de la inclusión y la cohesión social.</w:t>
            </w:r>
          </w:p>
        </w:tc>
        <w:tc>
          <w:tcPr>
            <w:tcW w:w="2942" w:type="dxa"/>
          </w:tcPr>
          <w:p w14:paraId="0000093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las potenciales de la inclusión y la cohesión social</w:t>
            </w:r>
            <w:r w:rsidRPr="006F1505">
              <w:rPr>
                <w:rFonts w:ascii="Times New Roman" w:eastAsia="Times New Roman" w:hAnsi="Times New Roman" w:cs="Times New Roman"/>
                <w:b/>
                <w:sz w:val="24"/>
                <w:szCs w:val="24"/>
                <w:lang w:val="es-ES"/>
              </w:rPr>
              <w:t>.</w:t>
            </w:r>
          </w:p>
        </w:tc>
        <w:tc>
          <w:tcPr>
            <w:tcW w:w="2939" w:type="dxa"/>
          </w:tcPr>
          <w:p w14:paraId="0000093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64FAA730" w14:textId="77777777">
        <w:tc>
          <w:tcPr>
            <w:tcW w:w="2955" w:type="dxa"/>
          </w:tcPr>
          <w:p w14:paraId="0000093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 y diseña un ordenamiento de los territorios costeros culturalmente híbridos.</w:t>
            </w:r>
          </w:p>
        </w:tc>
        <w:tc>
          <w:tcPr>
            <w:tcW w:w="2942" w:type="dxa"/>
          </w:tcPr>
          <w:p w14:paraId="0000094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 un ordenamiento de los territorios costeros culturalmente híbridos.</w:t>
            </w:r>
          </w:p>
        </w:tc>
        <w:tc>
          <w:tcPr>
            <w:tcW w:w="2939" w:type="dxa"/>
          </w:tcPr>
          <w:p w14:paraId="0000094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7EECCD47" w14:textId="77777777">
        <w:tc>
          <w:tcPr>
            <w:tcW w:w="2955" w:type="dxa"/>
            <w:tcBorders>
              <w:bottom w:val="single" w:sz="8" w:space="0" w:color="000000"/>
            </w:tcBorders>
          </w:tcPr>
          <w:p w14:paraId="0000094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Promueve la participación social en el gobierno de los recursos comunes.</w:t>
            </w:r>
          </w:p>
        </w:tc>
        <w:tc>
          <w:tcPr>
            <w:tcW w:w="2942" w:type="dxa"/>
            <w:tcBorders>
              <w:bottom w:val="single" w:sz="8" w:space="0" w:color="000000"/>
            </w:tcBorders>
          </w:tcPr>
          <w:p w14:paraId="0000094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participación, comunicación promoción de la sociedad</w:t>
            </w:r>
          </w:p>
        </w:tc>
        <w:tc>
          <w:tcPr>
            <w:tcW w:w="2939" w:type="dxa"/>
            <w:tcBorders>
              <w:bottom w:val="single" w:sz="8" w:space="0" w:color="000000"/>
            </w:tcBorders>
          </w:tcPr>
          <w:p w14:paraId="0000094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bl>
    <w:p w14:paraId="00000945" w14:textId="77777777" w:rsidR="003E447E" w:rsidRPr="006F1505" w:rsidRDefault="003E447E">
      <w:pPr>
        <w:jc w:val="both"/>
        <w:rPr>
          <w:rFonts w:ascii="Times New Roman" w:eastAsia="Times New Roman" w:hAnsi="Times New Roman" w:cs="Times New Roman"/>
          <w:b/>
          <w:sz w:val="24"/>
          <w:szCs w:val="24"/>
          <w:lang w:val="es-ES"/>
        </w:rPr>
      </w:pPr>
    </w:p>
    <w:p w14:paraId="0000094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94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Relaciones interétnicas e interculturales</w:t>
      </w:r>
      <w:r w:rsidRPr="006F1505">
        <w:rPr>
          <w:rFonts w:ascii="Times New Roman" w:eastAsia="Times New Roman" w:hAnsi="Times New Roman" w:cs="Times New Roman"/>
          <w:b/>
          <w:sz w:val="24"/>
          <w:szCs w:val="24"/>
          <w:lang w:val="es-ES"/>
        </w:rPr>
        <w:t xml:space="preserve"> </w:t>
      </w:r>
    </w:p>
    <w:p w14:paraId="0000094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Las comunidades de costa y comunidades de montañas</w:t>
      </w:r>
      <w:r w:rsidRPr="006F1505">
        <w:rPr>
          <w:rFonts w:ascii="Times New Roman" w:eastAsia="Times New Roman" w:hAnsi="Times New Roman" w:cs="Times New Roman"/>
          <w:b/>
          <w:sz w:val="24"/>
          <w:szCs w:val="24"/>
          <w:lang w:val="es-ES"/>
        </w:rPr>
        <w:t xml:space="preserve"> </w:t>
      </w:r>
    </w:p>
    <w:p w14:paraId="0000094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 xml:space="preserve">Inclusión y cohesión social </w:t>
      </w:r>
    </w:p>
    <w:p w14:paraId="0000094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Ordenamiento de territorio híbridos</w:t>
      </w:r>
    </w:p>
    <w:p w14:paraId="0000094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Economía social en emprendimientos costeros</w:t>
      </w:r>
      <w:r w:rsidRPr="006F1505">
        <w:rPr>
          <w:rFonts w:ascii="Times New Roman" w:eastAsia="Times New Roman" w:hAnsi="Times New Roman" w:cs="Times New Roman"/>
          <w:b/>
          <w:sz w:val="24"/>
          <w:szCs w:val="24"/>
          <w:lang w:val="es-ES"/>
        </w:rPr>
        <w:t xml:space="preserve"> </w:t>
      </w:r>
    </w:p>
    <w:p w14:paraId="0000094C" w14:textId="77777777" w:rsidR="003E447E" w:rsidRPr="006F1505" w:rsidRDefault="003E447E">
      <w:pPr>
        <w:jc w:val="both"/>
        <w:rPr>
          <w:rFonts w:ascii="Times New Roman" w:eastAsia="Times New Roman" w:hAnsi="Times New Roman" w:cs="Times New Roman"/>
          <w:b/>
          <w:sz w:val="24"/>
          <w:szCs w:val="24"/>
          <w:lang w:val="es-ES"/>
        </w:rPr>
      </w:pPr>
    </w:p>
    <w:p w14:paraId="0000094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94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94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95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95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76"/>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8"/>
        <w:gridCol w:w="5108"/>
      </w:tblGrid>
      <w:tr w:rsidR="003E447E" w:rsidRPr="006F1505" w14:paraId="5D8C0BC3" w14:textId="77777777">
        <w:tc>
          <w:tcPr>
            <w:tcW w:w="3718" w:type="dxa"/>
          </w:tcPr>
          <w:p w14:paraId="0000095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8" w:type="dxa"/>
          </w:tcPr>
          <w:p w14:paraId="0000095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60AC1220" w14:textId="77777777">
        <w:trPr>
          <w:trHeight w:val="694"/>
        </w:trPr>
        <w:tc>
          <w:tcPr>
            <w:tcW w:w="3718" w:type="dxa"/>
            <w:shd w:val="clear" w:color="auto" w:fill="C0C0C0"/>
          </w:tcPr>
          <w:p w14:paraId="0000095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955" w14:textId="77777777" w:rsidR="003E447E" w:rsidRPr="006F1505" w:rsidRDefault="003E447E">
            <w:pPr>
              <w:jc w:val="both"/>
              <w:rPr>
                <w:rFonts w:ascii="Times New Roman" w:eastAsia="Times New Roman" w:hAnsi="Times New Roman" w:cs="Times New Roman"/>
                <w:sz w:val="24"/>
                <w:szCs w:val="24"/>
                <w:lang w:val="es-ES"/>
              </w:rPr>
            </w:pPr>
          </w:p>
        </w:tc>
        <w:tc>
          <w:tcPr>
            <w:tcW w:w="5108" w:type="dxa"/>
            <w:shd w:val="clear" w:color="auto" w:fill="C0C0C0"/>
          </w:tcPr>
          <w:p w14:paraId="00000956"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95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958"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95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p w14:paraId="0000095A"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95B" w14:textId="77777777" w:rsidR="003E447E" w:rsidRPr="006F1505" w:rsidRDefault="003E447E">
      <w:pPr>
        <w:jc w:val="both"/>
        <w:rPr>
          <w:rFonts w:ascii="Times New Roman" w:eastAsia="Times New Roman" w:hAnsi="Times New Roman" w:cs="Times New Roman"/>
          <w:b/>
          <w:sz w:val="24"/>
          <w:szCs w:val="24"/>
          <w:lang w:val="es-ES"/>
        </w:rPr>
      </w:pPr>
    </w:p>
    <w:p w14:paraId="0000095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95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95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95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Antropología, Lic. en Geografía, Lic. en Sociología, Lic. en Biología, entre otros y conocimiento de los aspectos éticos, sociales, económicos, ambientales. </w:t>
      </w:r>
    </w:p>
    <w:p w14:paraId="00000960" w14:textId="77777777" w:rsidR="003E447E" w:rsidRPr="006F1505" w:rsidRDefault="003E447E">
      <w:pPr>
        <w:jc w:val="both"/>
        <w:rPr>
          <w:rFonts w:ascii="Times New Roman" w:eastAsia="Times New Roman" w:hAnsi="Times New Roman" w:cs="Times New Roman"/>
          <w:sz w:val="24"/>
          <w:szCs w:val="24"/>
          <w:lang w:val="es-ES"/>
        </w:rPr>
      </w:pPr>
    </w:p>
    <w:p w14:paraId="00000961" w14:textId="77777777" w:rsidR="003E447E" w:rsidRPr="006F1505" w:rsidRDefault="003E447E">
      <w:pPr>
        <w:jc w:val="both"/>
        <w:rPr>
          <w:rFonts w:ascii="Times New Roman" w:eastAsia="Times New Roman" w:hAnsi="Times New Roman" w:cs="Times New Roman"/>
          <w:sz w:val="24"/>
          <w:szCs w:val="24"/>
          <w:lang w:val="es-ES"/>
        </w:rPr>
      </w:pPr>
    </w:p>
    <w:p w14:paraId="00000962" w14:textId="77777777" w:rsidR="003E447E" w:rsidRPr="006F1505" w:rsidRDefault="003E447E">
      <w:pPr>
        <w:jc w:val="both"/>
        <w:rPr>
          <w:rFonts w:ascii="Times New Roman" w:eastAsia="Times New Roman" w:hAnsi="Times New Roman" w:cs="Times New Roman"/>
          <w:sz w:val="24"/>
          <w:szCs w:val="24"/>
          <w:lang w:val="es-ES"/>
        </w:rPr>
      </w:pPr>
    </w:p>
    <w:p w14:paraId="0000096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7. Bibliografía</w:t>
      </w:r>
    </w:p>
    <w:p w14:paraId="0000096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96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Grimaldi, D. (2019). </w:t>
      </w:r>
      <w:proofErr w:type="spellStart"/>
      <w:r w:rsidRPr="006F1505">
        <w:rPr>
          <w:rFonts w:ascii="Times New Roman" w:eastAsia="Times New Roman" w:hAnsi="Times New Roman" w:cs="Times New Roman"/>
          <w:sz w:val="24"/>
          <w:szCs w:val="24"/>
          <w:lang w:val="es-ES"/>
        </w:rPr>
        <w:t>Etnopolítica</w:t>
      </w:r>
      <w:proofErr w:type="spellEnd"/>
      <w:r w:rsidRPr="006F1505">
        <w:rPr>
          <w:rFonts w:ascii="Times New Roman" w:eastAsia="Times New Roman" w:hAnsi="Times New Roman" w:cs="Times New Roman"/>
          <w:sz w:val="24"/>
          <w:szCs w:val="24"/>
          <w:lang w:val="es-ES"/>
        </w:rPr>
        <w:t xml:space="preserve"> del espacio marítimo y el rol de la Identidad Territorial Lafkenche en la solicitud de espacios costeros marítimos para pueblos originarios, </w:t>
      </w:r>
      <w:r w:rsidRPr="006F1505">
        <w:rPr>
          <w:rFonts w:ascii="Times New Roman" w:eastAsia="Times New Roman" w:hAnsi="Times New Roman" w:cs="Times New Roman"/>
          <w:i/>
          <w:sz w:val="24"/>
          <w:szCs w:val="24"/>
          <w:lang w:val="es-ES"/>
        </w:rPr>
        <w:t>Polis</w:t>
      </w:r>
      <w:r w:rsidRPr="006F1505">
        <w:rPr>
          <w:rFonts w:ascii="Times New Roman" w:eastAsia="Times New Roman" w:hAnsi="Times New Roman" w:cs="Times New Roman"/>
          <w:sz w:val="24"/>
          <w:szCs w:val="24"/>
          <w:lang w:val="es-ES"/>
        </w:rPr>
        <w:t>, 52. http://journals.openedition.org/polis/16808</w:t>
      </w:r>
    </w:p>
    <w:p w14:paraId="0000096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Huenchumil</w:t>
      </w:r>
      <w:proofErr w:type="spellEnd"/>
      <w:r w:rsidRPr="006F1505">
        <w:rPr>
          <w:rFonts w:ascii="Times New Roman" w:eastAsia="Times New Roman" w:hAnsi="Times New Roman" w:cs="Times New Roman"/>
          <w:sz w:val="24"/>
          <w:szCs w:val="24"/>
          <w:lang w:val="es-ES"/>
        </w:rPr>
        <w:t xml:space="preserve">, P. (2022). El velo de la publicidad intercultural y sus prácticas coloniales: Un estudio de caso de Benetton en la </w:t>
      </w:r>
      <w:r w:rsidRPr="006F1505">
        <w:rPr>
          <w:rFonts w:ascii="Times New Roman" w:eastAsia="Times New Roman" w:hAnsi="Times New Roman" w:cs="Times New Roman"/>
          <w:i/>
          <w:sz w:val="24"/>
          <w:szCs w:val="24"/>
          <w:lang w:val="es-ES"/>
        </w:rPr>
        <w:t>Patagonia argentina. Revista Internacional De Comunicación Audiovisual, Publicidad y Estudios Culturales</w:t>
      </w:r>
      <w:r w:rsidRPr="006F1505">
        <w:rPr>
          <w:rFonts w:ascii="Times New Roman" w:eastAsia="Times New Roman" w:hAnsi="Times New Roman" w:cs="Times New Roman"/>
          <w:sz w:val="24"/>
          <w:szCs w:val="24"/>
          <w:lang w:val="es-ES"/>
        </w:rPr>
        <w:t>, 20(2), 26–44. https://doi.org/10.12795/Comunicacion.2022.v20.i02.02</w:t>
      </w:r>
    </w:p>
    <w:p w14:paraId="0000096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Restrepo, E. (2024) Interculturalidad aportes desde los estudios afrocolombianos, </w:t>
      </w:r>
      <w:r w:rsidRPr="006F1505">
        <w:rPr>
          <w:rFonts w:ascii="Times New Roman" w:eastAsia="Times New Roman" w:hAnsi="Times New Roman" w:cs="Times New Roman"/>
          <w:i/>
          <w:sz w:val="24"/>
          <w:szCs w:val="24"/>
          <w:lang w:val="es-ES"/>
        </w:rPr>
        <w:t>Revista de Antropología Iberoamericana</w:t>
      </w:r>
      <w:r w:rsidRPr="006F1505">
        <w:rPr>
          <w:rFonts w:ascii="Times New Roman" w:eastAsia="Times New Roman" w:hAnsi="Times New Roman" w:cs="Times New Roman"/>
          <w:sz w:val="24"/>
          <w:szCs w:val="24"/>
          <w:lang w:val="es-ES"/>
        </w:rPr>
        <w:t>, Universidad Católica de Temuco, ISSN-e 1578-9705, Vol. 19, No. 1, 2024.</w:t>
      </w:r>
    </w:p>
    <w:p w14:paraId="0000096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Solís Narváez, N. S. (2023). Violencia hacia las mujeres indígenas desde un enfoque de interculturalidad jurídica.: Comparación de casos Misquitas de Nicaragua y Pech de Honduras. </w:t>
      </w:r>
      <w:r w:rsidRPr="006F1505">
        <w:rPr>
          <w:rFonts w:ascii="Times New Roman" w:eastAsia="Times New Roman" w:hAnsi="Times New Roman" w:cs="Times New Roman"/>
          <w:i/>
          <w:sz w:val="24"/>
          <w:szCs w:val="24"/>
          <w:lang w:val="es-ES"/>
        </w:rPr>
        <w:t>Raíces: Revista De Ciencias Sociales Y Políticas</w:t>
      </w: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7</w:t>
      </w:r>
      <w:r w:rsidRPr="006F1505">
        <w:rPr>
          <w:rFonts w:ascii="Times New Roman" w:eastAsia="Times New Roman" w:hAnsi="Times New Roman" w:cs="Times New Roman"/>
          <w:sz w:val="24"/>
          <w:szCs w:val="24"/>
          <w:lang w:val="es-ES"/>
        </w:rPr>
        <w:t xml:space="preserve">(13), 64–76. </w:t>
      </w:r>
      <w:hyperlink r:id="rId24">
        <w:r w:rsidR="003E447E" w:rsidRPr="006F1505">
          <w:rPr>
            <w:rFonts w:ascii="Times New Roman" w:eastAsia="Times New Roman" w:hAnsi="Times New Roman" w:cs="Times New Roman"/>
            <w:sz w:val="24"/>
            <w:szCs w:val="24"/>
            <w:lang w:val="es-ES"/>
          </w:rPr>
          <w:t>https://doi.org/10.5377/raices.v7i13.1695</w:t>
        </w:r>
      </w:hyperlink>
    </w:p>
    <w:p w14:paraId="0000096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96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Martínez Díaz, F. J., &amp; Gutiérrez Castro, A. I. (2022). Entorno natural de la costa de la península de Yucatán: Espacio histórico de conformación laboral y formas creativas para una sociedad sustentable. Historia Y Espacio, 18(58). </w:t>
      </w:r>
      <w:hyperlink r:id="rId25">
        <w:r w:rsidR="003E447E" w:rsidRPr="006F1505">
          <w:rPr>
            <w:rFonts w:ascii="Times New Roman" w:eastAsia="Times New Roman" w:hAnsi="Times New Roman" w:cs="Times New Roman"/>
            <w:sz w:val="24"/>
            <w:szCs w:val="24"/>
            <w:lang w:val="es-ES"/>
          </w:rPr>
          <w:t>https://doi.org/10.25100/hye.v18i58.11522</w:t>
        </w:r>
      </w:hyperlink>
    </w:p>
    <w:p w14:paraId="0000096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Valencia, H. (2014) Etnicidad, mestizaje y diáspora Un marco analítico de la diferencia social para las poblaciones afrodescendientes en América Latina y el Caribe, en Revista de Historia Comparada, Vol. 8 No. 2, pp. 254-291.</w:t>
      </w:r>
    </w:p>
    <w:p w14:paraId="0000096C" w14:textId="77777777" w:rsidR="003E447E" w:rsidRPr="006F1505" w:rsidRDefault="003E447E">
      <w:pPr>
        <w:jc w:val="both"/>
        <w:rPr>
          <w:rFonts w:ascii="Times New Roman" w:eastAsia="Times New Roman" w:hAnsi="Times New Roman" w:cs="Times New Roman"/>
          <w:sz w:val="24"/>
          <w:szCs w:val="24"/>
          <w:lang w:val="es-ES"/>
        </w:rPr>
      </w:pPr>
    </w:p>
    <w:p w14:paraId="0000096D" w14:textId="77777777" w:rsidR="003E447E" w:rsidRPr="006F1505" w:rsidRDefault="00453D4E">
      <w:pPr>
        <w:jc w:val="both"/>
        <w:rPr>
          <w:lang w:val="es-ES"/>
        </w:rPr>
      </w:pPr>
      <w:r w:rsidRPr="006F1505">
        <w:rPr>
          <w:lang w:val="es-ES"/>
        </w:rPr>
        <w:br w:type="page"/>
      </w:r>
    </w:p>
    <w:p w14:paraId="0000096E" w14:textId="77777777" w:rsidR="003E447E" w:rsidRPr="006F1505" w:rsidRDefault="003E447E">
      <w:pPr>
        <w:jc w:val="both"/>
        <w:rPr>
          <w:rFonts w:ascii="Times New Roman" w:eastAsia="Times New Roman" w:hAnsi="Times New Roman" w:cs="Times New Roman"/>
          <w:sz w:val="24"/>
          <w:szCs w:val="24"/>
          <w:lang w:val="es-ES"/>
        </w:rPr>
      </w:pPr>
    </w:p>
    <w:p w14:paraId="0000096F"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970"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971"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972"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973"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75"/>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23"/>
        <w:gridCol w:w="4413"/>
      </w:tblGrid>
      <w:tr w:rsidR="003E447E" w:rsidRPr="006F1505" w14:paraId="4440511B" w14:textId="77777777">
        <w:tc>
          <w:tcPr>
            <w:tcW w:w="8836" w:type="dxa"/>
            <w:gridSpan w:val="2"/>
            <w:tcBorders>
              <w:top w:val="single" w:sz="8" w:space="0" w:color="000000"/>
            </w:tcBorders>
          </w:tcPr>
          <w:p w14:paraId="0000097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72745FD5" w14:textId="77777777">
        <w:tc>
          <w:tcPr>
            <w:tcW w:w="4423" w:type="dxa"/>
            <w:shd w:val="clear" w:color="auto" w:fill="D9D9D9"/>
          </w:tcPr>
          <w:p w14:paraId="0000097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Evaluación de sistemas socioambientales costeros</w:t>
            </w:r>
            <w:r w:rsidRPr="006F1505">
              <w:rPr>
                <w:rFonts w:ascii="Times New Roman" w:eastAsia="Times New Roman" w:hAnsi="Times New Roman" w:cs="Times New Roman"/>
                <w:sz w:val="24"/>
                <w:szCs w:val="24"/>
                <w:lang w:val="es-ES"/>
              </w:rPr>
              <w:t xml:space="preserve"> </w:t>
            </w:r>
          </w:p>
        </w:tc>
        <w:tc>
          <w:tcPr>
            <w:tcW w:w="4413" w:type="dxa"/>
            <w:shd w:val="clear" w:color="auto" w:fill="D9D9D9"/>
          </w:tcPr>
          <w:p w14:paraId="0000097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758D6536" w14:textId="77777777">
        <w:tc>
          <w:tcPr>
            <w:tcW w:w="4423" w:type="dxa"/>
          </w:tcPr>
          <w:p w14:paraId="0000097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3" w:type="dxa"/>
          </w:tcPr>
          <w:p w14:paraId="0000097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4C70CC1E" w14:textId="77777777">
        <w:tc>
          <w:tcPr>
            <w:tcW w:w="4423" w:type="dxa"/>
            <w:shd w:val="clear" w:color="auto" w:fill="D9D9D9"/>
          </w:tcPr>
          <w:p w14:paraId="0000097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3" w:type="dxa"/>
            <w:shd w:val="clear" w:color="auto" w:fill="D9D9D9"/>
          </w:tcPr>
          <w:p w14:paraId="0000097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E536C59" w14:textId="77777777">
        <w:tc>
          <w:tcPr>
            <w:tcW w:w="4423" w:type="dxa"/>
          </w:tcPr>
          <w:p w14:paraId="0000097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3" w:type="dxa"/>
          </w:tcPr>
          <w:p w14:paraId="0000097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017056D2" w14:textId="77777777">
        <w:tc>
          <w:tcPr>
            <w:tcW w:w="4423" w:type="dxa"/>
            <w:shd w:val="clear" w:color="auto" w:fill="D9D9D9"/>
          </w:tcPr>
          <w:p w14:paraId="0000097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97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98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3" w:type="dxa"/>
            <w:shd w:val="clear" w:color="auto" w:fill="D9D9D9"/>
          </w:tcPr>
          <w:p w14:paraId="0000098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98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4DBF6A83" w14:textId="77777777">
        <w:tc>
          <w:tcPr>
            <w:tcW w:w="4423" w:type="dxa"/>
            <w:tcBorders>
              <w:bottom w:val="single" w:sz="8" w:space="0" w:color="000000"/>
            </w:tcBorders>
          </w:tcPr>
          <w:p w14:paraId="0000098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98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3" w:type="dxa"/>
            <w:tcBorders>
              <w:bottom w:val="single" w:sz="8" w:space="0" w:color="000000"/>
            </w:tcBorders>
          </w:tcPr>
          <w:p w14:paraId="0000098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98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27 de noviembre de 2024</w:t>
            </w:r>
          </w:p>
        </w:tc>
      </w:tr>
    </w:tbl>
    <w:p w14:paraId="00000987" w14:textId="77777777" w:rsidR="003E447E" w:rsidRPr="006F1505" w:rsidRDefault="003E447E">
      <w:pPr>
        <w:jc w:val="both"/>
        <w:rPr>
          <w:rFonts w:ascii="Times New Roman" w:eastAsia="Times New Roman" w:hAnsi="Times New Roman" w:cs="Times New Roman"/>
          <w:b/>
          <w:sz w:val="24"/>
          <w:szCs w:val="24"/>
          <w:lang w:val="es-ES"/>
        </w:rPr>
      </w:pPr>
    </w:p>
    <w:p w14:paraId="0000098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98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“Evaluación de sistemas socioambientales costeros”, es optativa, proporciona las bases para analizar y evaluar las interacciones entre los sistemas sociales y ambientales en las zonas costeras y terrestres, para la integración de la LIES de la MCCS. En esta unidad de aprendizaje se le darán los métodos y técnicas para evaluar el estado de los ecosistemas costeros y terrestres, incluyendo la evaluación de la calidad del agua, la biodiversidad y la salud del ecosistema. Esto también incluye técnicas de monitoreo y recolección de datos, así como el uso de herramientas tecnológicas y modelos de simulación.</w:t>
      </w:r>
    </w:p>
    <w:p w14:paraId="0000098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promueve que los estudiantes de la MCCS tengan una visión holística de los desafíos y oportunidades presentes en la gestión de los sistemas costeros y terrestres, para participar en la formulación de estrategias de conservación y uso sostenible de los sistemas. En esta UA se explica la importancia de la evaluación de los sistemas costeros y terrestres, así como la importancia de la participación social para la conservación de los recursos, ya que son necesarios para el bienestar humano.</w:t>
      </w:r>
    </w:p>
    <w:p w14:paraId="0000098B" w14:textId="77777777" w:rsidR="003E447E" w:rsidRPr="006F1505" w:rsidRDefault="003E447E">
      <w:pPr>
        <w:jc w:val="both"/>
        <w:rPr>
          <w:rFonts w:ascii="Times New Roman" w:eastAsia="Times New Roman" w:hAnsi="Times New Roman" w:cs="Times New Roman"/>
          <w:b/>
          <w:sz w:val="24"/>
          <w:szCs w:val="24"/>
          <w:lang w:val="es-ES"/>
        </w:rPr>
      </w:pPr>
    </w:p>
    <w:p w14:paraId="0000098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98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w:t>
      </w:r>
    </w:p>
    <w:p w14:paraId="0000098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Diseñar e implementar metodología de evaluación de sistemas socioambientales de territorios costeros</w:t>
      </w:r>
    </w:p>
    <w:p w14:paraId="0000098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990" w14:textId="77777777" w:rsidR="003E447E" w:rsidRPr="006F1505" w:rsidRDefault="003E447E" w:rsidP="005C75FD">
      <w:pPr>
        <w:numPr>
          <w:ilvl w:val="0"/>
          <w:numId w:val="18"/>
        </w:numPr>
        <w:spacing w:after="120" w:line="240" w:lineRule="auto"/>
        <w:ind w:left="0" w:hanging="2"/>
        <w:jc w:val="both"/>
        <w:rPr>
          <w:rFonts w:ascii="Times New Roman" w:eastAsia="Times New Roman" w:hAnsi="Times New Roman" w:cs="Times New Roman"/>
          <w:sz w:val="24"/>
          <w:szCs w:val="24"/>
          <w:lang w:val="es-ES"/>
        </w:rPr>
      </w:pPr>
      <w:bookmarkStart w:id="102" w:name="_heading=h.7ensqwozauyf" w:colFirst="0" w:colLast="0"/>
      <w:bookmarkEnd w:id="102"/>
    </w:p>
    <w:p w14:paraId="00000991" w14:textId="77777777" w:rsidR="003E447E" w:rsidRPr="006F1505" w:rsidRDefault="00453D4E" w:rsidP="005C75FD">
      <w:pPr>
        <w:numPr>
          <w:ilvl w:val="0"/>
          <w:numId w:val="18"/>
        </w:numPr>
        <w:spacing w:after="12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Métodos de Evaluación y Monitoreo</w:t>
      </w:r>
    </w:p>
    <w:p w14:paraId="00000992" w14:textId="77777777" w:rsidR="003E447E" w:rsidRPr="006F1505" w:rsidRDefault="00453D4E" w:rsidP="005C75FD">
      <w:pPr>
        <w:numPr>
          <w:ilvl w:val="0"/>
          <w:numId w:val="18"/>
        </w:numPr>
        <w:spacing w:after="12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Evaluación cualitativa de indicadores de sostenibilidad socioambiental</w:t>
      </w:r>
    </w:p>
    <w:p w14:paraId="00000993" w14:textId="77777777" w:rsidR="003E447E" w:rsidRPr="006F1505" w:rsidRDefault="00453D4E" w:rsidP="005C75FD">
      <w:pPr>
        <w:numPr>
          <w:ilvl w:val="0"/>
          <w:numId w:val="18"/>
        </w:numPr>
        <w:spacing w:after="12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Evaluación cuantitativa de indicadores de sostenibilidad socioambiental</w:t>
      </w:r>
    </w:p>
    <w:p w14:paraId="00000994" w14:textId="77777777" w:rsidR="003E447E" w:rsidRPr="006F1505" w:rsidRDefault="00453D4E" w:rsidP="005C75FD">
      <w:pPr>
        <w:numPr>
          <w:ilvl w:val="0"/>
          <w:numId w:val="18"/>
        </w:numPr>
        <w:spacing w:after="120" w:line="240" w:lineRule="auto"/>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Aplicación a un estudio de caso</w:t>
      </w:r>
    </w:p>
    <w:p w14:paraId="00000995" w14:textId="77777777" w:rsidR="003E447E" w:rsidRPr="006F1505" w:rsidRDefault="00453D4E">
      <w:pPr>
        <w:jc w:val="both"/>
        <w:rPr>
          <w:rFonts w:ascii="Times New Roman" w:eastAsia="Times New Roman" w:hAnsi="Times New Roman" w:cs="Times New Roman"/>
          <w:b/>
          <w:sz w:val="24"/>
          <w:szCs w:val="24"/>
          <w:lang w:val="es-ES"/>
        </w:rPr>
      </w:pPr>
      <w:bookmarkStart w:id="103" w:name="_heading=h.j9wg2k5694ic" w:colFirst="0" w:colLast="0"/>
      <w:bookmarkEnd w:id="103"/>
      <w:r w:rsidRPr="006F1505">
        <w:rPr>
          <w:rFonts w:ascii="Times New Roman" w:eastAsia="Times New Roman" w:hAnsi="Times New Roman" w:cs="Times New Roman"/>
          <w:b/>
          <w:sz w:val="24"/>
          <w:szCs w:val="24"/>
          <w:lang w:val="es-ES"/>
        </w:rPr>
        <w:t>2. Competencias a desarrollar</w:t>
      </w:r>
    </w:p>
    <w:tbl>
      <w:tblPr>
        <w:tblStyle w:val="74"/>
        <w:tblW w:w="8787" w:type="dxa"/>
        <w:tblInd w:w="2" w:type="dxa"/>
        <w:tblBorders>
          <w:top w:val="single" w:sz="8" w:space="0" w:color="000000"/>
          <w:bottom w:val="single" w:sz="8" w:space="0" w:color="000000"/>
        </w:tblBorders>
        <w:tblLayout w:type="fixed"/>
        <w:tblLook w:val="0000" w:firstRow="0" w:lastRow="0" w:firstColumn="0" w:lastColumn="0" w:noHBand="0" w:noVBand="0"/>
      </w:tblPr>
      <w:tblGrid>
        <w:gridCol w:w="3117"/>
        <w:gridCol w:w="3260"/>
        <w:gridCol w:w="2410"/>
      </w:tblGrid>
      <w:tr w:rsidR="003E447E" w:rsidRPr="006F1505" w14:paraId="43661495" w14:textId="77777777">
        <w:tc>
          <w:tcPr>
            <w:tcW w:w="3117" w:type="dxa"/>
            <w:tcBorders>
              <w:top w:val="single" w:sz="8" w:space="0" w:color="000000"/>
            </w:tcBorders>
          </w:tcPr>
          <w:p w14:paraId="0000099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Conocimientos</w:t>
            </w:r>
          </w:p>
        </w:tc>
        <w:tc>
          <w:tcPr>
            <w:tcW w:w="3260" w:type="dxa"/>
            <w:tcBorders>
              <w:top w:val="single" w:sz="8" w:space="0" w:color="000000"/>
            </w:tcBorders>
          </w:tcPr>
          <w:p w14:paraId="0000099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y destrezas</w:t>
            </w:r>
          </w:p>
        </w:tc>
        <w:tc>
          <w:tcPr>
            <w:tcW w:w="2410" w:type="dxa"/>
            <w:tcBorders>
              <w:top w:val="single" w:sz="8" w:space="0" w:color="000000"/>
            </w:tcBorders>
          </w:tcPr>
          <w:p w14:paraId="0000099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Valores</w:t>
            </w:r>
          </w:p>
        </w:tc>
      </w:tr>
      <w:tr w:rsidR="003E447E" w:rsidRPr="006F1505" w14:paraId="3E307A23" w14:textId="77777777">
        <w:tc>
          <w:tcPr>
            <w:tcW w:w="3117" w:type="dxa"/>
          </w:tcPr>
          <w:p w14:paraId="0000099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 los componentes biológicos, físicos y sociales de los sistemas costeros y terrestres</w:t>
            </w:r>
          </w:p>
        </w:tc>
        <w:tc>
          <w:tcPr>
            <w:tcW w:w="3260" w:type="dxa"/>
          </w:tcPr>
          <w:p w14:paraId="0000099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Capacidad de análisis, síntesis y selección de problemas </w:t>
            </w:r>
          </w:p>
        </w:tc>
        <w:tc>
          <w:tcPr>
            <w:tcW w:w="2410" w:type="dxa"/>
          </w:tcPr>
          <w:p w14:paraId="0000099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w:t>
            </w:r>
          </w:p>
        </w:tc>
      </w:tr>
      <w:tr w:rsidR="003E447E" w:rsidRPr="006F1505" w14:paraId="64CA5AAB" w14:textId="77777777">
        <w:tc>
          <w:tcPr>
            <w:tcW w:w="3117" w:type="dxa"/>
          </w:tcPr>
          <w:p w14:paraId="0000099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 las actividades socioambientales y su efecto en los ecosistemas costeros y terrestres</w:t>
            </w:r>
          </w:p>
        </w:tc>
        <w:tc>
          <w:tcPr>
            <w:tcW w:w="3260" w:type="dxa"/>
          </w:tcPr>
          <w:p w14:paraId="0000099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Capacidad de análisis, comprensión e identificación de las problemáticas </w:t>
            </w:r>
          </w:p>
        </w:tc>
        <w:tc>
          <w:tcPr>
            <w:tcW w:w="2410" w:type="dxa"/>
          </w:tcPr>
          <w:p w14:paraId="0000099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Compromiso social </w:t>
            </w:r>
          </w:p>
          <w:p w14:paraId="0000099F" w14:textId="77777777" w:rsidR="003E447E" w:rsidRPr="006F1505" w:rsidRDefault="003E447E">
            <w:pPr>
              <w:jc w:val="both"/>
              <w:rPr>
                <w:rFonts w:ascii="Times New Roman" w:eastAsia="Times New Roman" w:hAnsi="Times New Roman" w:cs="Times New Roman"/>
                <w:sz w:val="24"/>
                <w:szCs w:val="24"/>
                <w:lang w:val="es-ES"/>
              </w:rPr>
            </w:pPr>
          </w:p>
        </w:tc>
      </w:tr>
      <w:tr w:rsidR="003E447E" w:rsidRPr="006F1505" w14:paraId="420536AD" w14:textId="77777777">
        <w:tc>
          <w:tcPr>
            <w:tcW w:w="3117" w:type="dxa"/>
          </w:tcPr>
          <w:p w14:paraId="000009A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 de los métodos y técnicas para evaluar el estado de los ecosistemas costeros y terrestres</w:t>
            </w:r>
          </w:p>
        </w:tc>
        <w:tc>
          <w:tcPr>
            <w:tcW w:w="3260" w:type="dxa"/>
          </w:tcPr>
          <w:p w14:paraId="000009A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síntesis y aplicación de las herramientas de evaluación</w:t>
            </w:r>
          </w:p>
          <w:p w14:paraId="000009A2" w14:textId="77777777" w:rsidR="003E447E" w:rsidRPr="006F1505" w:rsidRDefault="003E447E">
            <w:pPr>
              <w:jc w:val="both"/>
              <w:rPr>
                <w:rFonts w:ascii="Times New Roman" w:eastAsia="Times New Roman" w:hAnsi="Times New Roman" w:cs="Times New Roman"/>
                <w:sz w:val="24"/>
                <w:szCs w:val="24"/>
                <w:lang w:val="es-ES"/>
              </w:rPr>
            </w:pPr>
          </w:p>
        </w:tc>
        <w:tc>
          <w:tcPr>
            <w:tcW w:w="2410" w:type="dxa"/>
          </w:tcPr>
          <w:p w14:paraId="000009A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con el medio ambiente</w:t>
            </w:r>
          </w:p>
          <w:p w14:paraId="000009A4" w14:textId="77777777" w:rsidR="003E447E" w:rsidRPr="006F1505" w:rsidRDefault="003E447E">
            <w:pPr>
              <w:jc w:val="both"/>
              <w:rPr>
                <w:rFonts w:ascii="Times New Roman" w:eastAsia="Times New Roman" w:hAnsi="Times New Roman" w:cs="Times New Roman"/>
                <w:sz w:val="24"/>
                <w:szCs w:val="24"/>
                <w:lang w:val="es-ES"/>
              </w:rPr>
            </w:pPr>
          </w:p>
        </w:tc>
      </w:tr>
      <w:tr w:rsidR="003E447E" w:rsidRPr="006F1505" w14:paraId="5D0F5B8B" w14:textId="77777777">
        <w:tc>
          <w:tcPr>
            <w:tcW w:w="3117" w:type="dxa"/>
          </w:tcPr>
          <w:p w14:paraId="000009A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 las estrategias y las mejores prácticas de gestión sostenible de los recursos costeros y terrestres.</w:t>
            </w:r>
          </w:p>
        </w:tc>
        <w:tc>
          <w:tcPr>
            <w:tcW w:w="3260" w:type="dxa"/>
          </w:tcPr>
          <w:p w14:paraId="000009A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Capacidad de análisis, síntesis y aplicación de estrategias para la gestión sostenible  </w:t>
            </w:r>
          </w:p>
        </w:tc>
        <w:tc>
          <w:tcPr>
            <w:tcW w:w="2410" w:type="dxa"/>
          </w:tcPr>
          <w:p w14:paraId="000009A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Compromiso con el medio ambiente  </w:t>
            </w:r>
          </w:p>
        </w:tc>
      </w:tr>
      <w:tr w:rsidR="003E447E" w:rsidRPr="006F1505" w14:paraId="3137D563" w14:textId="77777777">
        <w:tc>
          <w:tcPr>
            <w:tcW w:w="3117" w:type="dxa"/>
            <w:tcBorders>
              <w:bottom w:val="single" w:sz="8" w:space="0" w:color="000000"/>
            </w:tcBorders>
          </w:tcPr>
          <w:p w14:paraId="000009A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Elaboración de proyectos que aborden problemas específicos de las zonas costeras y terrestres, promoviendo soluciones </w:t>
            </w:r>
            <w:r w:rsidRPr="006F1505">
              <w:rPr>
                <w:rFonts w:ascii="Times New Roman" w:eastAsia="Times New Roman" w:hAnsi="Times New Roman" w:cs="Times New Roman"/>
                <w:sz w:val="24"/>
                <w:szCs w:val="24"/>
                <w:lang w:val="es-ES"/>
              </w:rPr>
              <w:lastRenderedPageBreak/>
              <w:t>innovadoras y prácticas basadas en la ciencia</w:t>
            </w:r>
          </w:p>
        </w:tc>
        <w:tc>
          <w:tcPr>
            <w:tcW w:w="3260" w:type="dxa"/>
            <w:tcBorders>
              <w:bottom w:val="single" w:sz="8" w:space="0" w:color="000000"/>
            </w:tcBorders>
          </w:tcPr>
          <w:p w14:paraId="000009A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Capacidad de síntesis, elaboración e implementación de proyectos</w:t>
            </w:r>
          </w:p>
        </w:tc>
        <w:tc>
          <w:tcPr>
            <w:tcW w:w="2410" w:type="dxa"/>
            <w:tcBorders>
              <w:bottom w:val="single" w:sz="8" w:space="0" w:color="000000"/>
            </w:tcBorders>
          </w:tcPr>
          <w:p w14:paraId="000009A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w:t>
            </w:r>
          </w:p>
          <w:p w14:paraId="000009AB" w14:textId="77777777" w:rsidR="003E447E" w:rsidRPr="006F1505" w:rsidRDefault="003E447E">
            <w:pPr>
              <w:jc w:val="both"/>
              <w:rPr>
                <w:rFonts w:ascii="Times New Roman" w:eastAsia="Times New Roman" w:hAnsi="Times New Roman" w:cs="Times New Roman"/>
                <w:sz w:val="24"/>
                <w:szCs w:val="24"/>
                <w:lang w:val="es-ES"/>
              </w:rPr>
            </w:pPr>
          </w:p>
        </w:tc>
      </w:tr>
    </w:tbl>
    <w:p w14:paraId="000009AC" w14:textId="77777777" w:rsidR="003E447E" w:rsidRPr="006F1505" w:rsidRDefault="003E447E">
      <w:pPr>
        <w:jc w:val="both"/>
        <w:rPr>
          <w:rFonts w:ascii="Times New Roman" w:eastAsia="Times New Roman" w:hAnsi="Times New Roman" w:cs="Times New Roman"/>
          <w:sz w:val="24"/>
          <w:szCs w:val="24"/>
          <w:lang w:val="es-ES"/>
        </w:rPr>
      </w:pPr>
    </w:p>
    <w:p w14:paraId="000009A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9A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Definición y enfoques de la evaluación</w:t>
      </w:r>
    </w:p>
    <w:p w14:paraId="000009A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2</w:t>
      </w:r>
      <w:r w:rsidRPr="006F1505">
        <w:rPr>
          <w:rFonts w:ascii="Times New Roman" w:eastAsia="Times New Roman" w:hAnsi="Times New Roman" w:cs="Times New Roman"/>
          <w:sz w:val="24"/>
          <w:szCs w:val="24"/>
          <w:lang w:val="es-ES"/>
        </w:rPr>
        <w:t>. Análisis de Interacciones Socioambientales</w:t>
      </w:r>
    </w:p>
    <w:p w14:paraId="000009B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Métodos de Evaluación y Monitoreo</w:t>
      </w:r>
    </w:p>
    <w:p w14:paraId="000009B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Evaluación cualitativa de indicadores de sostenibilidad socioambiental</w:t>
      </w:r>
    </w:p>
    <w:p w14:paraId="000009B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Aplicación a un estudio de caso</w:t>
      </w:r>
    </w:p>
    <w:p w14:paraId="000009B3" w14:textId="77777777" w:rsidR="003E447E" w:rsidRPr="006F1505" w:rsidRDefault="003E447E">
      <w:pPr>
        <w:jc w:val="both"/>
        <w:rPr>
          <w:rFonts w:ascii="Times New Roman" w:eastAsia="Times New Roman" w:hAnsi="Times New Roman" w:cs="Times New Roman"/>
          <w:b/>
          <w:sz w:val="24"/>
          <w:szCs w:val="24"/>
          <w:lang w:val="es-ES"/>
        </w:rPr>
      </w:pPr>
    </w:p>
    <w:p w14:paraId="000009B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9B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9B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9B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9B8" w14:textId="77777777" w:rsidR="003E447E" w:rsidRPr="006F1505" w:rsidRDefault="003E447E">
      <w:pPr>
        <w:jc w:val="both"/>
        <w:rPr>
          <w:rFonts w:ascii="Times New Roman" w:eastAsia="Times New Roman" w:hAnsi="Times New Roman" w:cs="Times New Roman"/>
          <w:sz w:val="24"/>
          <w:szCs w:val="24"/>
          <w:lang w:val="es-ES"/>
        </w:rPr>
      </w:pPr>
    </w:p>
    <w:p w14:paraId="000009B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73"/>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46021466" w14:textId="77777777">
        <w:tc>
          <w:tcPr>
            <w:tcW w:w="3721" w:type="dxa"/>
          </w:tcPr>
          <w:p w14:paraId="000009B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9B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58D57A4D" w14:textId="77777777">
        <w:trPr>
          <w:trHeight w:val="694"/>
        </w:trPr>
        <w:tc>
          <w:tcPr>
            <w:tcW w:w="3721" w:type="dxa"/>
            <w:shd w:val="clear" w:color="auto" w:fill="C0C0C0"/>
          </w:tcPr>
          <w:p w14:paraId="000009B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9BD"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9BE"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9B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9C0"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9C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9C2" w14:textId="77777777" w:rsidR="003E447E" w:rsidRPr="006F1505" w:rsidRDefault="003E447E">
      <w:pPr>
        <w:jc w:val="both"/>
        <w:rPr>
          <w:rFonts w:ascii="Times New Roman" w:eastAsia="Times New Roman" w:hAnsi="Times New Roman" w:cs="Times New Roman"/>
          <w:b/>
          <w:sz w:val="24"/>
          <w:szCs w:val="24"/>
          <w:lang w:val="es-ES"/>
        </w:rPr>
      </w:pPr>
    </w:p>
    <w:p w14:paraId="000009C3" w14:textId="77777777" w:rsidR="003E447E" w:rsidRPr="006F1505" w:rsidRDefault="003E447E">
      <w:pPr>
        <w:jc w:val="both"/>
        <w:rPr>
          <w:rFonts w:ascii="Times New Roman" w:eastAsia="Times New Roman" w:hAnsi="Times New Roman" w:cs="Times New Roman"/>
          <w:b/>
          <w:sz w:val="24"/>
          <w:szCs w:val="24"/>
          <w:lang w:val="es-ES"/>
        </w:rPr>
      </w:pPr>
    </w:p>
    <w:p w14:paraId="000009C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9C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9C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9C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en Desarrollo Regional, Lic. En Geografía, Lic. En Ecología con posgrado en Ciencias Ambientales, Ecología. Geografía o afín, que tenga conocimientos en evaluación de problemas socioambientales, así como en programas, planes y estrategias dirigidos a solucionar problemas de impacto social, económico, y ambiental.</w:t>
      </w:r>
    </w:p>
    <w:p w14:paraId="000009C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9C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9C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 </w:t>
      </w:r>
      <w:proofErr w:type="spellStart"/>
      <w:r w:rsidRPr="006F1505">
        <w:rPr>
          <w:rFonts w:ascii="Times New Roman" w:eastAsia="Times New Roman" w:hAnsi="Times New Roman" w:cs="Times New Roman"/>
          <w:sz w:val="24"/>
          <w:szCs w:val="24"/>
          <w:lang w:val="es-ES"/>
        </w:rPr>
        <w:t>Rich</w:t>
      </w:r>
      <w:proofErr w:type="spellEnd"/>
      <w:r w:rsidRPr="006F1505">
        <w:rPr>
          <w:rFonts w:ascii="Times New Roman" w:eastAsia="Times New Roman" w:hAnsi="Times New Roman" w:cs="Times New Roman"/>
          <w:sz w:val="24"/>
          <w:szCs w:val="24"/>
          <w:lang w:val="es-ES"/>
        </w:rPr>
        <w:t xml:space="preserve">, R. </w:t>
      </w:r>
      <w:proofErr w:type="spellStart"/>
      <w:r w:rsidRPr="006F1505">
        <w:rPr>
          <w:rFonts w:ascii="Times New Roman" w:eastAsia="Times New Roman" w:hAnsi="Times New Roman" w:cs="Times New Roman"/>
          <w:sz w:val="24"/>
          <w:szCs w:val="24"/>
          <w:lang w:val="es-ES"/>
        </w:rPr>
        <w:t>Song</w:t>
      </w:r>
      <w:proofErr w:type="spellEnd"/>
      <w:r w:rsidRPr="006F1505">
        <w:rPr>
          <w:rFonts w:ascii="Times New Roman" w:eastAsia="Times New Roman" w:hAnsi="Times New Roman" w:cs="Times New Roman"/>
          <w:sz w:val="24"/>
          <w:szCs w:val="24"/>
          <w:lang w:val="es-ES"/>
        </w:rPr>
        <w:t xml:space="preserve"> y K.H. (2020 ). </w:t>
      </w:r>
      <w:r w:rsidRPr="006F1505">
        <w:rPr>
          <w:rFonts w:ascii="Times New Roman" w:eastAsia="Times New Roman" w:hAnsi="Times New Roman" w:cs="Times New Roman"/>
          <w:i/>
          <w:sz w:val="24"/>
          <w:szCs w:val="24"/>
          <w:lang w:val="es-ES"/>
        </w:rPr>
        <w:t>Guía de evaluación de los impactos en el Desarrollo Sostenible. Evaluación de los impactos ambientales, sociales y económicos de las políticas y acciones</w:t>
      </w:r>
      <w:r w:rsidRPr="006F1505">
        <w:rPr>
          <w:rFonts w:ascii="Times New Roman" w:eastAsia="Times New Roman" w:hAnsi="Times New Roman" w:cs="Times New Roman"/>
          <w:sz w:val="24"/>
          <w:szCs w:val="24"/>
          <w:lang w:val="es-ES"/>
        </w:rPr>
        <w:t>. ICAT (Iniciativa para la Transparencia en la Acción Climática).</w:t>
      </w:r>
    </w:p>
    <w:p w14:paraId="000009C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INECC. (2020). Criterios para el monitoreo y evaluación de las medidas de adaptación al cambio climático. Proyecto Construcción de esquemas de monitoreo y evaluación de la adaptación en </w:t>
      </w:r>
      <w:r w:rsidRPr="006F1505">
        <w:rPr>
          <w:rFonts w:ascii="Times New Roman" w:eastAsia="Times New Roman" w:hAnsi="Times New Roman" w:cs="Times New Roman"/>
          <w:i/>
          <w:sz w:val="24"/>
          <w:szCs w:val="24"/>
          <w:lang w:val="es-ES"/>
        </w:rPr>
        <w:t>México para la formulación de políticas públicas basadas en evidencia</w:t>
      </w:r>
      <w:r w:rsidRPr="006F1505">
        <w:rPr>
          <w:rFonts w:ascii="Times New Roman" w:eastAsia="Times New Roman" w:hAnsi="Times New Roman" w:cs="Times New Roman"/>
          <w:sz w:val="24"/>
          <w:szCs w:val="24"/>
          <w:lang w:val="es-ES"/>
        </w:rPr>
        <w:t xml:space="preserve"> (INECC-CONACYT). Instituto Nacional de Ecología y Cambio Climático (INECC), México.</w:t>
      </w:r>
    </w:p>
    <w:p w14:paraId="000009C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Romero-Vargas, M., Bermúdez-Rojas, T., y Duque-Gutiérrez, M. (2020). Evaluación cualitativa de indicadores de sostenibilidad socioambiental para su selección y aplicación en ciudades costarricenses. </w:t>
      </w:r>
      <w:r w:rsidRPr="006F1505">
        <w:rPr>
          <w:rFonts w:ascii="Times New Roman" w:eastAsia="Times New Roman" w:hAnsi="Times New Roman" w:cs="Times New Roman"/>
          <w:i/>
          <w:sz w:val="24"/>
          <w:szCs w:val="24"/>
          <w:lang w:val="es-ES"/>
        </w:rPr>
        <w:t>Revista Geográfica de América Central</w:t>
      </w:r>
      <w:r w:rsidRPr="006F1505">
        <w:rPr>
          <w:rFonts w:ascii="Times New Roman" w:eastAsia="Times New Roman" w:hAnsi="Times New Roman" w:cs="Times New Roman"/>
          <w:sz w:val="24"/>
          <w:szCs w:val="24"/>
          <w:lang w:val="es-ES"/>
        </w:rPr>
        <w:t>, (64), 1-25. </w:t>
      </w:r>
    </w:p>
    <w:p w14:paraId="000009CD"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https://dx.doi.org/10.15359/rgac.64-1.1</w:t>
      </w:r>
    </w:p>
    <w:p w14:paraId="000009C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9C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Olsen eds. Washington D.C.: Instituto de Recursos Mundiales; Copenhague: UNEP DTU </w:t>
      </w:r>
      <w:proofErr w:type="spellStart"/>
      <w:r w:rsidRPr="006F1505">
        <w:rPr>
          <w:rFonts w:ascii="Times New Roman" w:eastAsia="Times New Roman" w:hAnsi="Times New Roman" w:cs="Times New Roman"/>
          <w:sz w:val="24"/>
          <w:szCs w:val="24"/>
          <w:lang w:val="es-ES"/>
        </w:rPr>
        <w:t>Partnership</w:t>
      </w:r>
      <w:proofErr w:type="spellEnd"/>
      <w:r w:rsidRPr="006F1505">
        <w:rPr>
          <w:rFonts w:ascii="Times New Roman" w:eastAsia="Times New Roman" w:hAnsi="Times New Roman" w:cs="Times New Roman"/>
          <w:sz w:val="24"/>
          <w:szCs w:val="24"/>
          <w:lang w:val="es-ES"/>
        </w:rPr>
        <w:t xml:space="preserve">. </w:t>
      </w:r>
    </w:p>
    <w:p w14:paraId="000009D0" w14:textId="77777777" w:rsidR="003E447E" w:rsidRPr="0058371A" w:rsidRDefault="00453D4E">
      <w:pPr>
        <w:spacing w:after="120" w:line="240" w:lineRule="auto"/>
        <w:ind w:left="720"/>
        <w:jc w:val="both"/>
        <w:rPr>
          <w:rFonts w:ascii="Times New Roman" w:eastAsia="Times New Roman" w:hAnsi="Times New Roman" w:cs="Times New Roman"/>
          <w:sz w:val="24"/>
          <w:szCs w:val="24"/>
          <w:lang w:val="en-US"/>
        </w:rPr>
      </w:pPr>
      <w:r w:rsidRPr="0058371A">
        <w:rPr>
          <w:rFonts w:ascii="Times New Roman" w:eastAsia="Times New Roman" w:hAnsi="Times New Roman" w:cs="Times New Roman"/>
          <w:sz w:val="24"/>
          <w:szCs w:val="24"/>
          <w:lang w:val="en-US"/>
        </w:rPr>
        <w:t xml:space="preserve">https://climateactiontransparency.org/ </w:t>
      </w:r>
      <w:proofErr w:type="spellStart"/>
      <w:r w:rsidRPr="0058371A">
        <w:rPr>
          <w:rFonts w:ascii="Times New Roman" w:eastAsia="Times New Roman" w:hAnsi="Times New Roman" w:cs="Times New Roman"/>
          <w:sz w:val="24"/>
          <w:szCs w:val="24"/>
          <w:lang w:val="en-US"/>
        </w:rPr>
        <w:t>icat</w:t>
      </w:r>
      <w:proofErr w:type="spellEnd"/>
      <w:r w:rsidRPr="0058371A">
        <w:rPr>
          <w:rFonts w:ascii="Times New Roman" w:eastAsia="Times New Roman" w:hAnsi="Times New Roman" w:cs="Times New Roman"/>
          <w:sz w:val="24"/>
          <w:szCs w:val="24"/>
          <w:lang w:val="en-US"/>
        </w:rPr>
        <w:t>-toolbox/sustainable-development</w:t>
      </w:r>
    </w:p>
    <w:p w14:paraId="000009D1" w14:textId="77777777" w:rsidR="003E447E" w:rsidRPr="0058371A" w:rsidRDefault="00453D4E">
      <w:pPr>
        <w:spacing w:after="120" w:line="240" w:lineRule="auto"/>
        <w:ind w:left="720" w:hanging="720"/>
        <w:jc w:val="both"/>
        <w:rPr>
          <w:rFonts w:ascii="Times New Roman" w:eastAsia="Times New Roman" w:hAnsi="Times New Roman" w:cs="Times New Roman"/>
          <w:sz w:val="24"/>
          <w:szCs w:val="24"/>
          <w:lang w:val="en-US"/>
        </w:rPr>
      </w:pPr>
      <w:r w:rsidRPr="0058371A">
        <w:rPr>
          <w:rFonts w:ascii="Times New Roman" w:eastAsia="Times New Roman" w:hAnsi="Times New Roman" w:cs="Times New Roman"/>
          <w:sz w:val="24"/>
          <w:szCs w:val="24"/>
          <w:lang w:val="en-US"/>
        </w:rPr>
        <w:t xml:space="preserve">Schlüter, A., Van Assche, K., </w:t>
      </w:r>
      <w:proofErr w:type="spellStart"/>
      <w:r w:rsidRPr="0058371A">
        <w:rPr>
          <w:rFonts w:ascii="Times New Roman" w:eastAsia="Times New Roman" w:hAnsi="Times New Roman" w:cs="Times New Roman"/>
          <w:sz w:val="24"/>
          <w:szCs w:val="24"/>
          <w:lang w:val="en-US"/>
        </w:rPr>
        <w:t>Hornidge</w:t>
      </w:r>
      <w:proofErr w:type="spellEnd"/>
      <w:r w:rsidRPr="0058371A">
        <w:rPr>
          <w:rFonts w:ascii="Times New Roman" w:eastAsia="Times New Roman" w:hAnsi="Times New Roman" w:cs="Times New Roman"/>
          <w:sz w:val="24"/>
          <w:szCs w:val="24"/>
          <w:lang w:val="en-US"/>
        </w:rPr>
        <w:t xml:space="preserve">, A. K., &amp; </w:t>
      </w:r>
      <w:proofErr w:type="spellStart"/>
      <w:r w:rsidRPr="0058371A">
        <w:rPr>
          <w:rFonts w:ascii="Times New Roman" w:eastAsia="Times New Roman" w:hAnsi="Times New Roman" w:cs="Times New Roman"/>
          <w:sz w:val="24"/>
          <w:szCs w:val="24"/>
          <w:lang w:val="en-US"/>
        </w:rPr>
        <w:t>Văidianu</w:t>
      </w:r>
      <w:proofErr w:type="spellEnd"/>
      <w:r w:rsidRPr="0058371A">
        <w:rPr>
          <w:rFonts w:ascii="Times New Roman" w:eastAsia="Times New Roman" w:hAnsi="Times New Roman" w:cs="Times New Roman"/>
          <w:sz w:val="24"/>
          <w:szCs w:val="24"/>
          <w:lang w:val="en-US"/>
        </w:rPr>
        <w:t xml:space="preserve">, N. (2020). Land-sea interactions and coastal development: An evolutionary governance perspective. </w:t>
      </w:r>
      <w:r w:rsidRPr="0058371A">
        <w:rPr>
          <w:rFonts w:ascii="Times New Roman" w:eastAsia="Times New Roman" w:hAnsi="Times New Roman" w:cs="Times New Roman"/>
          <w:i/>
          <w:sz w:val="24"/>
          <w:szCs w:val="24"/>
          <w:lang w:val="en-US"/>
        </w:rPr>
        <w:t>Marine Policy</w:t>
      </w:r>
      <w:r w:rsidRPr="0058371A">
        <w:rPr>
          <w:rFonts w:ascii="Times New Roman" w:eastAsia="Times New Roman" w:hAnsi="Times New Roman" w:cs="Times New Roman"/>
          <w:sz w:val="24"/>
          <w:szCs w:val="24"/>
          <w:lang w:val="en-US"/>
        </w:rPr>
        <w:t>, 112, 103801.</w:t>
      </w:r>
    </w:p>
    <w:p w14:paraId="000009D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58371A">
        <w:rPr>
          <w:rFonts w:ascii="Times New Roman" w:eastAsia="Times New Roman" w:hAnsi="Times New Roman" w:cs="Times New Roman"/>
          <w:sz w:val="24"/>
          <w:szCs w:val="24"/>
          <w:lang w:val="en-US"/>
        </w:rPr>
        <w:t>Whaley, L., &amp; Cleaver, F. (2017). Can ‘</w:t>
      </w:r>
      <w:proofErr w:type="spellStart"/>
      <w:r w:rsidRPr="0058371A">
        <w:rPr>
          <w:rFonts w:ascii="Times New Roman" w:eastAsia="Times New Roman" w:hAnsi="Times New Roman" w:cs="Times New Roman"/>
          <w:sz w:val="24"/>
          <w:szCs w:val="24"/>
          <w:lang w:val="en-US"/>
        </w:rPr>
        <w:t>functionality’save</w:t>
      </w:r>
      <w:proofErr w:type="spellEnd"/>
      <w:r w:rsidRPr="0058371A">
        <w:rPr>
          <w:rFonts w:ascii="Times New Roman" w:eastAsia="Times New Roman" w:hAnsi="Times New Roman" w:cs="Times New Roman"/>
          <w:sz w:val="24"/>
          <w:szCs w:val="24"/>
          <w:lang w:val="en-US"/>
        </w:rPr>
        <w:t xml:space="preserve"> the community management model of rural water </w:t>
      </w:r>
      <w:proofErr w:type="gramStart"/>
      <w:r w:rsidRPr="0058371A">
        <w:rPr>
          <w:rFonts w:ascii="Times New Roman" w:eastAsia="Times New Roman" w:hAnsi="Times New Roman" w:cs="Times New Roman"/>
          <w:sz w:val="24"/>
          <w:szCs w:val="24"/>
          <w:lang w:val="en-US"/>
        </w:rPr>
        <w:t>supply?.</w:t>
      </w:r>
      <w:proofErr w:type="gramEnd"/>
      <w:r w:rsidRPr="0058371A">
        <w:rPr>
          <w:rFonts w:ascii="Times New Roman" w:eastAsia="Times New Roman" w:hAnsi="Times New Roman" w:cs="Times New Roman"/>
          <w:sz w:val="24"/>
          <w:szCs w:val="24"/>
          <w:lang w:val="en-US"/>
        </w:rPr>
        <w:t xml:space="preserve"> </w:t>
      </w:r>
      <w:proofErr w:type="spellStart"/>
      <w:r w:rsidRPr="006F1505">
        <w:rPr>
          <w:rFonts w:ascii="Times New Roman" w:eastAsia="Times New Roman" w:hAnsi="Times New Roman" w:cs="Times New Roman"/>
          <w:i/>
          <w:sz w:val="24"/>
          <w:szCs w:val="24"/>
          <w:lang w:val="es-ES"/>
        </w:rPr>
        <w:t>Water</w:t>
      </w:r>
      <w:proofErr w:type="spellEnd"/>
      <w:r w:rsidRPr="006F1505">
        <w:rPr>
          <w:rFonts w:ascii="Times New Roman" w:eastAsia="Times New Roman" w:hAnsi="Times New Roman" w:cs="Times New Roman"/>
          <w:i/>
          <w:sz w:val="24"/>
          <w:szCs w:val="24"/>
          <w:lang w:val="es-ES"/>
        </w:rPr>
        <w:t xml:space="preserve"> </w:t>
      </w:r>
      <w:proofErr w:type="spellStart"/>
      <w:r w:rsidRPr="006F1505">
        <w:rPr>
          <w:rFonts w:ascii="Times New Roman" w:eastAsia="Times New Roman" w:hAnsi="Times New Roman" w:cs="Times New Roman"/>
          <w:i/>
          <w:sz w:val="24"/>
          <w:szCs w:val="24"/>
          <w:lang w:val="es-ES"/>
        </w:rPr>
        <w:t>resources</w:t>
      </w:r>
      <w:proofErr w:type="spellEnd"/>
      <w:r w:rsidRPr="006F1505">
        <w:rPr>
          <w:rFonts w:ascii="Times New Roman" w:eastAsia="Times New Roman" w:hAnsi="Times New Roman" w:cs="Times New Roman"/>
          <w:i/>
          <w:sz w:val="24"/>
          <w:szCs w:val="24"/>
          <w:lang w:val="es-ES"/>
        </w:rPr>
        <w:t xml:space="preserve"> and rural </w:t>
      </w:r>
      <w:proofErr w:type="spellStart"/>
      <w:r w:rsidRPr="006F1505">
        <w:rPr>
          <w:rFonts w:ascii="Times New Roman" w:eastAsia="Times New Roman" w:hAnsi="Times New Roman" w:cs="Times New Roman"/>
          <w:i/>
          <w:sz w:val="24"/>
          <w:szCs w:val="24"/>
          <w:lang w:val="es-ES"/>
        </w:rPr>
        <w:t>development</w:t>
      </w:r>
      <w:proofErr w:type="spellEnd"/>
      <w:r w:rsidRPr="006F1505">
        <w:rPr>
          <w:rFonts w:ascii="Times New Roman" w:eastAsia="Times New Roman" w:hAnsi="Times New Roman" w:cs="Times New Roman"/>
          <w:sz w:val="24"/>
          <w:szCs w:val="24"/>
          <w:lang w:val="es-ES"/>
        </w:rPr>
        <w:t xml:space="preserve">, 9, 56-66. </w:t>
      </w:r>
    </w:p>
    <w:p w14:paraId="000009D3" w14:textId="77777777" w:rsidR="003E447E" w:rsidRPr="006F1505" w:rsidRDefault="003E447E">
      <w:pPr>
        <w:jc w:val="both"/>
        <w:rPr>
          <w:rFonts w:ascii="Times New Roman" w:eastAsia="Times New Roman" w:hAnsi="Times New Roman" w:cs="Times New Roman"/>
          <w:sz w:val="24"/>
          <w:szCs w:val="24"/>
          <w:lang w:val="es-ES"/>
        </w:rPr>
      </w:pPr>
    </w:p>
    <w:p w14:paraId="000009D4"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9D5" w14:textId="77777777" w:rsidR="003E447E" w:rsidRPr="006F1505" w:rsidRDefault="003E447E">
      <w:pPr>
        <w:jc w:val="both"/>
        <w:rPr>
          <w:rFonts w:ascii="Times New Roman" w:eastAsia="Times New Roman" w:hAnsi="Times New Roman" w:cs="Times New Roman"/>
          <w:sz w:val="24"/>
          <w:szCs w:val="24"/>
          <w:lang w:val="es-ES"/>
        </w:rPr>
      </w:pPr>
    </w:p>
    <w:p w14:paraId="000009D6"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9D7"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9D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9D9"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9DA"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72"/>
        <w:tblW w:w="8838" w:type="dxa"/>
        <w:tblInd w:w="2" w:type="dxa"/>
        <w:tblLayout w:type="fixed"/>
        <w:tblLook w:val="0000" w:firstRow="0" w:lastRow="0" w:firstColumn="0" w:lastColumn="0" w:noHBand="0" w:noVBand="0"/>
      </w:tblPr>
      <w:tblGrid>
        <w:gridCol w:w="4426"/>
        <w:gridCol w:w="4412"/>
      </w:tblGrid>
      <w:tr w:rsidR="003E447E" w:rsidRPr="006F1505" w14:paraId="10C1AF5F" w14:textId="77777777">
        <w:trPr>
          <w:trHeight w:val="1"/>
        </w:trPr>
        <w:tc>
          <w:tcPr>
            <w:tcW w:w="8838" w:type="dxa"/>
            <w:gridSpan w:val="2"/>
            <w:tcBorders>
              <w:top w:val="single" w:sz="6" w:space="0" w:color="000000"/>
              <w:left w:val="nil"/>
              <w:bottom w:val="single" w:sz="6" w:space="0" w:color="000000"/>
              <w:right w:val="nil"/>
            </w:tcBorders>
            <w:shd w:val="clear" w:color="auto" w:fill="FFFFFF"/>
          </w:tcPr>
          <w:p w14:paraId="000009D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7171895B" w14:textId="77777777">
        <w:trPr>
          <w:trHeight w:val="1"/>
        </w:trPr>
        <w:tc>
          <w:tcPr>
            <w:tcW w:w="4426" w:type="dxa"/>
            <w:tcBorders>
              <w:top w:val="single" w:sz="6" w:space="0" w:color="000000"/>
              <w:left w:val="nil"/>
              <w:bottom w:val="single" w:sz="6" w:space="0" w:color="000000"/>
              <w:right w:val="nil"/>
            </w:tcBorders>
            <w:shd w:val="clear" w:color="auto" w:fill="D9D9D9"/>
          </w:tcPr>
          <w:p w14:paraId="000009D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 xml:space="preserve">Sistemas de Información Geográfica aplicado </w:t>
            </w:r>
          </w:p>
        </w:tc>
        <w:tc>
          <w:tcPr>
            <w:tcW w:w="4412" w:type="dxa"/>
            <w:tcBorders>
              <w:top w:val="single" w:sz="6" w:space="0" w:color="000000"/>
              <w:left w:val="nil"/>
              <w:bottom w:val="single" w:sz="6" w:space="0" w:color="000000"/>
              <w:right w:val="nil"/>
            </w:tcBorders>
            <w:shd w:val="clear" w:color="auto" w:fill="D9D9D9"/>
          </w:tcPr>
          <w:p w14:paraId="000009D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2BAF4A97" w14:textId="77777777">
        <w:trPr>
          <w:trHeight w:val="1"/>
        </w:trPr>
        <w:tc>
          <w:tcPr>
            <w:tcW w:w="4426" w:type="dxa"/>
            <w:tcBorders>
              <w:top w:val="single" w:sz="6" w:space="0" w:color="000000"/>
              <w:left w:val="nil"/>
              <w:bottom w:val="single" w:sz="6" w:space="0" w:color="000000"/>
              <w:right w:val="nil"/>
            </w:tcBorders>
            <w:shd w:val="clear" w:color="auto" w:fill="FFFFFF"/>
          </w:tcPr>
          <w:p w14:paraId="000009D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2" w:type="dxa"/>
            <w:tcBorders>
              <w:top w:val="single" w:sz="6" w:space="0" w:color="000000"/>
              <w:left w:val="nil"/>
              <w:bottom w:val="single" w:sz="6" w:space="0" w:color="000000"/>
              <w:right w:val="nil"/>
            </w:tcBorders>
            <w:shd w:val="clear" w:color="auto" w:fill="FFFFFF"/>
          </w:tcPr>
          <w:p w14:paraId="000009E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7ECD574C" w14:textId="77777777">
        <w:trPr>
          <w:trHeight w:val="1"/>
        </w:trPr>
        <w:tc>
          <w:tcPr>
            <w:tcW w:w="4426" w:type="dxa"/>
            <w:tcBorders>
              <w:top w:val="single" w:sz="6" w:space="0" w:color="000000"/>
              <w:left w:val="nil"/>
              <w:bottom w:val="single" w:sz="6" w:space="0" w:color="000000"/>
              <w:right w:val="nil"/>
            </w:tcBorders>
            <w:shd w:val="clear" w:color="auto" w:fill="D9D9D9"/>
          </w:tcPr>
          <w:p w14:paraId="000009E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2" w:type="dxa"/>
            <w:tcBorders>
              <w:top w:val="single" w:sz="6" w:space="0" w:color="000000"/>
              <w:left w:val="nil"/>
              <w:bottom w:val="single" w:sz="6" w:space="0" w:color="000000"/>
              <w:right w:val="nil"/>
            </w:tcBorders>
            <w:shd w:val="clear" w:color="auto" w:fill="D9D9D9"/>
          </w:tcPr>
          <w:p w14:paraId="000009E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269AF3A6" w14:textId="77777777">
        <w:trPr>
          <w:trHeight w:val="1"/>
        </w:trPr>
        <w:tc>
          <w:tcPr>
            <w:tcW w:w="4426" w:type="dxa"/>
            <w:tcBorders>
              <w:top w:val="single" w:sz="6" w:space="0" w:color="000000"/>
              <w:left w:val="nil"/>
              <w:bottom w:val="single" w:sz="6" w:space="0" w:color="000000"/>
              <w:right w:val="nil"/>
            </w:tcBorders>
            <w:shd w:val="clear" w:color="auto" w:fill="FFFFFF"/>
          </w:tcPr>
          <w:p w14:paraId="000009E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2" w:type="dxa"/>
            <w:tcBorders>
              <w:top w:val="single" w:sz="6" w:space="0" w:color="000000"/>
              <w:left w:val="nil"/>
              <w:bottom w:val="single" w:sz="6" w:space="0" w:color="000000"/>
              <w:right w:val="nil"/>
            </w:tcBorders>
            <w:shd w:val="clear" w:color="auto" w:fill="FFFFFF"/>
          </w:tcPr>
          <w:p w14:paraId="000009E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2181F6A8" w14:textId="77777777">
        <w:trPr>
          <w:trHeight w:val="1"/>
        </w:trPr>
        <w:tc>
          <w:tcPr>
            <w:tcW w:w="4426" w:type="dxa"/>
            <w:tcBorders>
              <w:top w:val="single" w:sz="6" w:space="0" w:color="000000"/>
              <w:left w:val="nil"/>
              <w:bottom w:val="single" w:sz="6" w:space="0" w:color="000000"/>
              <w:right w:val="nil"/>
            </w:tcBorders>
            <w:shd w:val="clear" w:color="auto" w:fill="D9D9D9"/>
          </w:tcPr>
          <w:p w14:paraId="000009E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9E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9E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2" w:type="dxa"/>
            <w:tcBorders>
              <w:top w:val="single" w:sz="6" w:space="0" w:color="000000"/>
              <w:left w:val="nil"/>
              <w:bottom w:val="single" w:sz="6" w:space="0" w:color="000000"/>
              <w:right w:val="nil"/>
            </w:tcBorders>
            <w:shd w:val="clear" w:color="auto" w:fill="D9D9D9"/>
          </w:tcPr>
          <w:p w14:paraId="000009E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9E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11E04C39" w14:textId="77777777">
        <w:trPr>
          <w:trHeight w:val="1"/>
        </w:trPr>
        <w:tc>
          <w:tcPr>
            <w:tcW w:w="4426" w:type="dxa"/>
            <w:tcBorders>
              <w:top w:val="single" w:sz="6" w:space="0" w:color="000000"/>
              <w:left w:val="nil"/>
              <w:bottom w:val="single" w:sz="6" w:space="0" w:color="000000"/>
              <w:right w:val="nil"/>
            </w:tcBorders>
            <w:shd w:val="clear" w:color="auto" w:fill="FFFFFF"/>
          </w:tcPr>
          <w:p w14:paraId="000009E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9E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2" w:type="dxa"/>
            <w:tcBorders>
              <w:top w:val="single" w:sz="6" w:space="0" w:color="000000"/>
              <w:left w:val="nil"/>
              <w:bottom w:val="single" w:sz="6" w:space="0" w:color="000000"/>
              <w:right w:val="nil"/>
            </w:tcBorders>
            <w:shd w:val="clear" w:color="auto" w:fill="FFFFFF"/>
          </w:tcPr>
          <w:p w14:paraId="000009E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9E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9EE" w14:textId="77777777" w:rsidR="003E447E" w:rsidRPr="006F1505" w:rsidRDefault="003E447E">
      <w:pPr>
        <w:jc w:val="both"/>
        <w:rPr>
          <w:rFonts w:ascii="Times New Roman" w:eastAsia="Times New Roman" w:hAnsi="Times New Roman" w:cs="Times New Roman"/>
          <w:b/>
          <w:sz w:val="24"/>
          <w:szCs w:val="24"/>
          <w:lang w:val="es-ES"/>
        </w:rPr>
      </w:pPr>
    </w:p>
    <w:p w14:paraId="000009E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1.Justificación y Fundamentos</w:t>
      </w:r>
    </w:p>
    <w:p w14:paraId="000009F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La unidad de aprendizaje “SIG aplicado a estudios socioterritoriales”, es optativa, proporciona el conocimiento teórico-práctico para la integración de la LIES de la MCCS. En esta unidad de aprendizaje se aplican los sistemas de información geográfica como herramientas </w:t>
      </w:r>
      <w:proofErr w:type="gramStart"/>
      <w:r w:rsidRPr="006F1505">
        <w:rPr>
          <w:rFonts w:ascii="Times New Roman" w:eastAsia="Times New Roman" w:hAnsi="Times New Roman" w:cs="Times New Roman"/>
          <w:sz w:val="24"/>
          <w:szCs w:val="24"/>
          <w:lang w:val="es-ES"/>
        </w:rPr>
        <w:t>tecnológicas  que</w:t>
      </w:r>
      <w:proofErr w:type="gramEnd"/>
      <w:r w:rsidRPr="006F1505">
        <w:rPr>
          <w:rFonts w:ascii="Times New Roman" w:eastAsia="Times New Roman" w:hAnsi="Times New Roman" w:cs="Times New Roman"/>
          <w:sz w:val="24"/>
          <w:szCs w:val="24"/>
          <w:lang w:val="es-ES"/>
        </w:rPr>
        <w:t xml:space="preserve"> permiten la captura, almacenamiento, análisis y visualización de datos geoespaciales. Estos sistemas integran información geográfica con atributos específicos, facilitando la toma de decisiones en diversos campos como la planificación urbana, la gestión ambiental y la demografía. </w:t>
      </w:r>
    </w:p>
    <w:p w14:paraId="000009F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Gracias a la combinación de tecnologías de posicionamiento global, imágenes satelitales y bases de datos, los SIG ofrecen una visión detallada y completa del territorio, permitiendo identificar patrones espaciales y tendencias que son clave para comprender la interacción entre la sociedad y el entorno físico costero.</w:t>
      </w:r>
    </w:p>
    <w:p w14:paraId="000009F2" w14:textId="77777777" w:rsidR="003E447E" w:rsidRPr="006F1505" w:rsidRDefault="003E447E">
      <w:pPr>
        <w:jc w:val="both"/>
        <w:rPr>
          <w:rFonts w:ascii="Times New Roman" w:eastAsia="Times New Roman" w:hAnsi="Times New Roman" w:cs="Times New Roman"/>
          <w:b/>
          <w:sz w:val="24"/>
          <w:szCs w:val="24"/>
          <w:lang w:val="es-ES"/>
        </w:rPr>
      </w:pPr>
    </w:p>
    <w:p w14:paraId="000009F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Objetivos</w:t>
      </w:r>
    </w:p>
    <w:p w14:paraId="000009F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General:  </w:t>
      </w:r>
    </w:p>
    <w:p w14:paraId="000009F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alumno comprenderá el concepto de un Sistema de Información Geográfica para su uso desarrollo y potencialidad de aplicaciones.</w:t>
      </w:r>
    </w:p>
    <w:p w14:paraId="000009F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9F7"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los fundamentos componentes y alcances de un sistema de información geográfica (SIG).</w:t>
      </w:r>
    </w:p>
    <w:p w14:paraId="000009F8"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y comprender la información espacial manejada dentro de un SIG.</w:t>
      </w:r>
    </w:p>
    <w:p w14:paraId="000009F9"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Entender el uso, manejo y organización de la información tabular dentro de SIG.</w:t>
      </w:r>
    </w:p>
    <w:p w14:paraId="000009FA"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el potencial de las operaciones espaciales y tabulares dentro de un SIG</w:t>
      </w:r>
    </w:p>
    <w:p w14:paraId="000009F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2.Competencias a desarrollar</w:t>
      </w:r>
    </w:p>
    <w:tbl>
      <w:tblPr>
        <w:tblStyle w:val="71"/>
        <w:tblW w:w="8838" w:type="dxa"/>
        <w:tblInd w:w="2" w:type="dxa"/>
        <w:tblLayout w:type="fixed"/>
        <w:tblLook w:val="0000" w:firstRow="0" w:lastRow="0" w:firstColumn="0" w:lastColumn="0" w:noHBand="0" w:noVBand="0"/>
      </w:tblPr>
      <w:tblGrid>
        <w:gridCol w:w="4003"/>
        <w:gridCol w:w="3260"/>
        <w:gridCol w:w="1575"/>
      </w:tblGrid>
      <w:tr w:rsidR="003E447E" w:rsidRPr="006F1505" w14:paraId="64D8DB3B" w14:textId="77777777">
        <w:trPr>
          <w:trHeight w:val="1"/>
        </w:trPr>
        <w:tc>
          <w:tcPr>
            <w:tcW w:w="4003" w:type="dxa"/>
            <w:tcBorders>
              <w:top w:val="single" w:sz="6" w:space="0" w:color="000000"/>
              <w:left w:val="nil"/>
              <w:bottom w:val="single" w:sz="6" w:space="0" w:color="000000"/>
              <w:right w:val="nil"/>
            </w:tcBorders>
            <w:shd w:val="clear" w:color="auto" w:fill="FFFFFF"/>
          </w:tcPr>
          <w:p w14:paraId="000009F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3260" w:type="dxa"/>
            <w:tcBorders>
              <w:top w:val="single" w:sz="6" w:space="0" w:color="000000"/>
              <w:left w:val="nil"/>
              <w:bottom w:val="single" w:sz="6" w:space="0" w:color="000000"/>
              <w:right w:val="nil"/>
            </w:tcBorders>
            <w:shd w:val="clear" w:color="auto" w:fill="FFFFFF"/>
          </w:tcPr>
          <w:p w14:paraId="000009F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1575" w:type="dxa"/>
            <w:tcBorders>
              <w:top w:val="single" w:sz="6" w:space="0" w:color="000000"/>
              <w:left w:val="nil"/>
              <w:bottom w:val="single" w:sz="6" w:space="0" w:color="000000"/>
              <w:right w:val="nil"/>
            </w:tcBorders>
            <w:shd w:val="clear" w:color="auto" w:fill="FFFFFF"/>
          </w:tcPr>
          <w:p w14:paraId="000009F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6E5F4CEF" w14:textId="77777777">
        <w:trPr>
          <w:trHeight w:val="1"/>
        </w:trPr>
        <w:tc>
          <w:tcPr>
            <w:tcW w:w="4003" w:type="dxa"/>
            <w:tcBorders>
              <w:top w:val="single" w:sz="6" w:space="0" w:color="000000"/>
              <w:left w:val="nil"/>
              <w:bottom w:val="single" w:sz="6" w:space="0" w:color="000000"/>
              <w:right w:val="nil"/>
            </w:tcBorders>
          </w:tcPr>
          <w:p w14:paraId="000009F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Conoce las bases y fundamentos de la percepción remota. Conoce los tipos de sensores y las aplicaciones, ventajas y desventajas de sus imágenes. Selecciona, interpreta, analiza y maneja las imágenes e información de los sensores remotos de acuerdo con sus características.</w:t>
            </w:r>
          </w:p>
        </w:tc>
        <w:tc>
          <w:tcPr>
            <w:tcW w:w="3260" w:type="dxa"/>
            <w:tcBorders>
              <w:top w:val="single" w:sz="6" w:space="0" w:color="000000"/>
              <w:left w:val="nil"/>
              <w:bottom w:val="single" w:sz="6" w:space="0" w:color="000000"/>
              <w:right w:val="nil"/>
            </w:tcBorders>
          </w:tcPr>
          <w:p w14:paraId="00000A0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Solución de Problemas. Habilidad para búsqueda de información. Habilidad en el uso de tecnologías de información y comunicación.</w:t>
            </w:r>
          </w:p>
        </w:tc>
        <w:tc>
          <w:tcPr>
            <w:tcW w:w="1575" w:type="dxa"/>
            <w:tcBorders>
              <w:top w:val="single" w:sz="6" w:space="0" w:color="000000"/>
              <w:left w:val="nil"/>
              <w:bottom w:val="single" w:sz="6" w:space="0" w:color="000000"/>
              <w:right w:val="nil"/>
            </w:tcBorders>
          </w:tcPr>
          <w:p w14:paraId="00000A0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trabajar en equipo.</w:t>
            </w:r>
          </w:p>
        </w:tc>
      </w:tr>
      <w:tr w:rsidR="003E447E" w:rsidRPr="006F1505" w14:paraId="5917593F" w14:textId="77777777">
        <w:trPr>
          <w:trHeight w:val="1"/>
        </w:trPr>
        <w:tc>
          <w:tcPr>
            <w:tcW w:w="4003" w:type="dxa"/>
            <w:tcBorders>
              <w:top w:val="single" w:sz="6" w:space="0" w:color="000000"/>
              <w:left w:val="nil"/>
              <w:bottom w:val="single" w:sz="6" w:space="0" w:color="000000"/>
              <w:right w:val="nil"/>
            </w:tcBorders>
          </w:tcPr>
          <w:p w14:paraId="00000A0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Conoce historia, fundamentos de SIG, su importancia y elementos. Conoce y comprende la representación de los datos con modelos Raster y vectorial. Convierte datos del modelo Raster a modelo vectorial. </w:t>
            </w:r>
          </w:p>
        </w:tc>
        <w:tc>
          <w:tcPr>
            <w:tcW w:w="3260" w:type="dxa"/>
            <w:tcBorders>
              <w:top w:val="single" w:sz="6" w:space="0" w:color="000000"/>
              <w:left w:val="nil"/>
              <w:bottom w:val="single" w:sz="6" w:space="0" w:color="000000"/>
              <w:right w:val="nil"/>
            </w:tcBorders>
          </w:tcPr>
          <w:p w14:paraId="00000A0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y síntesis. Solución de Problemas. Habilidad para búsqueda de información. Habilidad en el uso de tecnologías de información y comunicación.</w:t>
            </w:r>
          </w:p>
        </w:tc>
        <w:tc>
          <w:tcPr>
            <w:tcW w:w="1575" w:type="dxa"/>
            <w:tcBorders>
              <w:top w:val="single" w:sz="6" w:space="0" w:color="000000"/>
              <w:left w:val="nil"/>
              <w:bottom w:val="single" w:sz="6" w:space="0" w:color="000000"/>
              <w:right w:val="nil"/>
            </w:tcBorders>
          </w:tcPr>
          <w:p w14:paraId="00000A0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trabajar en equipo.</w:t>
            </w:r>
          </w:p>
        </w:tc>
      </w:tr>
      <w:tr w:rsidR="003E447E" w:rsidRPr="006F1505" w14:paraId="6FC7996E" w14:textId="77777777">
        <w:trPr>
          <w:trHeight w:val="1"/>
        </w:trPr>
        <w:tc>
          <w:tcPr>
            <w:tcW w:w="4003" w:type="dxa"/>
            <w:tcBorders>
              <w:top w:val="single" w:sz="6" w:space="0" w:color="000000"/>
              <w:left w:val="nil"/>
              <w:bottom w:val="single" w:sz="6" w:space="0" w:color="000000"/>
              <w:right w:val="nil"/>
            </w:tcBorders>
          </w:tcPr>
          <w:p w14:paraId="00000A0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Interpreta la cartografía automatizada. Realiza proyecciones cartesianas.</w:t>
            </w:r>
          </w:p>
        </w:tc>
        <w:tc>
          <w:tcPr>
            <w:tcW w:w="3260" w:type="dxa"/>
            <w:tcBorders>
              <w:top w:val="single" w:sz="6" w:space="0" w:color="000000"/>
              <w:left w:val="nil"/>
              <w:bottom w:val="single" w:sz="6" w:space="0" w:color="000000"/>
              <w:right w:val="nil"/>
            </w:tcBorders>
          </w:tcPr>
          <w:p w14:paraId="00000A0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y síntesis. Solución de Problemas. Habilidad para búsqueda de información. Habilidad en el uso de tecnologías de información y comunicación.</w:t>
            </w:r>
          </w:p>
        </w:tc>
        <w:tc>
          <w:tcPr>
            <w:tcW w:w="1575" w:type="dxa"/>
            <w:tcBorders>
              <w:top w:val="single" w:sz="6" w:space="0" w:color="000000"/>
              <w:left w:val="nil"/>
              <w:bottom w:val="single" w:sz="6" w:space="0" w:color="000000"/>
              <w:right w:val="nil"/>
            </w:tcBorders>
          </w:tcPr>
          <w:p w14:paraId="00000A0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trabajar en equipo.</w:t>
            </w:r>
          </w:p>
        </w:tc>
      </w:tr>
      <w:tr w:rsidR="003E447E" w:rsidRPr="006F1505" w14:paraId="5755FF1B" w14:textId="77777777">
        <w:trPr>
          <w:trHeight w:val="1"/>
        </w:trPr>
        <w:tc>
          <w:tcPr>
            <w:tcW w:w="4003" w:type="dxa"/>
            <w:tcBorders>
              <w:top w:val="single" w:sz="6" w:space="0" w:color="000000"/>
              <w:left w:val="nil"/>
              <w:bottom w:val="single" w:sz="6" w:space="0" w:color="000000"/>
              <w:right w:val="nil"/>
            </w:tcBorders>
          </w:tcPr>
          <w:p w14:paraId="00000A0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Utiliza la tecnología GPS en sus diferentes aplicaciones. Levanta e interpreta información sobre la </w:t>
            </w:r>
            <w:r w:rsidRPr="006F1505">
              <w:rPr>
                <w:rFonts w:ascii="Times New Roman" w:eastAsia="Times New Roman" w:hAnsi="Times New Roman" w:cs="Times New Roman"/>
                <w:sz w:val="24"/>
                <w:szCs w:val="24"/>
                <w:lang w:val="es-ES"/>
              </w:rPr>
              <w:lastRenderedPageBreak/>
              <w:t xml:space="preserve">problemática a resolver (topografía, delimitación del terreno, de cuencas). </w:t>
            </w:r>
          </w:p>
        </w:tc>
        <w:tc>
          <w:tcPr>
            <w:tcW w:w="3260" w:type="dxa"/>
            <w:tcBorders>
              <w:top w:val="single" w:sz="6" w:space="0" w:color="000000"/>
              <w:left w:val="nil"/>
              <w:bottom w:val="single" w:sz="6" w:space="0" w:color="000000"/>
              <w:right w:val="nil"/>
            </w:tcBorders>
          </w:tcPr>
          <w:p w14:paraId="00000A0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Capacidad de análisis y síntesis. Solución de Problemas. Habilidad para búsqueda de información. Habilidad en el </w:t>
            </w:r>
            <w:r w:rsidRPr="006F1505">
              <w:rPr>
                <w:rFonts w:ascii="Times New Roman" w:eastAsia="Times New Roman" w:hAnsi="Times New Roman" w:cs="Times New Roman"/>
                <w:sz w:val="24"/>
                <w:szCs w:val="24"/>
                <w:lang w:val="es-ES"/>
              </w:rPr>
              <w:lastRenderedPageBreak/>
              <w:t>uso de tecnologías de información y comunicación. Capacidad de aplicar los conocimientos en la práctica.</w:t>
            </w:r>
          </w:p>
        </w:tc>
        <w:tc>
          <w:tcPr>
            <w:tcW w:w="1575" w:type="dxa"/>
            <w:tcBorders>
              <w:top w:val="single" w:sz="6" w:space="0" w:color="000000"/>
              <w:left w:val="nil"/>
              <w:bottom w:val="single" w:sz="6" w:space="0" w:color="000000"/>
              <w:right w:val="nil"/>
            </w:tcBorders>
          </w:tcPr>
          <w:p w14:paraId="00000A0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Capacidad para trabajar en equipo.</w:t>
            </w:r>
          </w:p>
        </w:tc>
      </w:tr>
      <w:tr w:rsidR="003E447E" w:rsidRPr="006F1505" w14:paraId="19288940" w14:textId="77777777">
        <w:trPr>
          <w:trHeight w:val="1"/>
        </w:trPr>
        <w:tc>
          <w:tcPr>
            <w:tcW w:w="4003" w:type="dxa"/>
            <w:tcBorders>
              <w:top w:val="single" w:sz="6" w:space="0" w:color="000000"/>
              <w:left w:val="nil"/>
              <w:bottom w:val="single" w:sz="6" w:space="0" w:color="000000"/>
              <w:right w:val="nil"/>
            </w:tcBorders>
          </w:tcPr>
          <w:p w14:paraId="00000A0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 el software correspondiente en casos específicos. Crea y manipula mapas y sus bases de datos asociadas.</w:t>
            </w:r>
          </w:p>
        </w:tc>
        <w:tc>
          <w:tcPr>
            <w:tcW w:w="3260" w:type="dxa"/>
            <w:tcBorders>
              <w:top w:val="single" w:sz="6" w:space="0" w:color="000000"/>
              <w:left w:val="nil"/>
              <w:bottom w:val="single" w:sz="6" w:space="0" w:color="000000"/>
              <w:right w:val="nil"/>
            </w:tcBorders>
          </w:tcPr>
          <w:p w14:paraId="00000A0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y síntesis. Solución de Problemas. Habilidad para búsqueda de información. Habilidad en el uso de tecnologías de información y comunicación. Capacidad de aplicar los conocimientos en la práctica.</w:t>
            </w:r>
          </w:p>
        </w:tc>
        <w:tc>
          <w:tcPr>
            <w:tcW w:w="1575" w:type="dxa"/>
            <w:tcBorders>
              <w:top w:val="single" w:sz="6" w:space="0" w:color="000000"/>
              <w:left w:val="nil"/>
              <w:bottom w:val="single" w:sz="6" w:space="0" w:color="000000"/>
              <w:right w:val="nil"/>
            </w:tcBorders>
          </w:tcPr>
          <w:p w14:paraId="00000A0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trabajar en equipo.</w:t>
            </w:r>
          </w:p>
        </w:tc>
      </w:tr>
      <w:tr w:rsidR="003E447E" w:rsidRPr="006F1505" w14:paraId="432618F1" w14:textId="77777777">
        <w:trPr>
          <w:trHeight w:val="1"/>
        </w:trPr>
        <w:tc>
          <w:tcPr>
            <w:tcW w:w="4003" w:type="dxa"/>
            <w:tcBorders>
              <w:top w:val="single" w:sz="6" w:space="0" w:color="000000"/>
              <w:left w:val="nil"/>
              <w:bottom w:val="single" w:sz="6" w:space="0" w:color="000000"/>
              <w:right w:val="nil"/>
            </w:tcBorders>
          </w:tcPr>
          <w:p w14:paraId="00000A0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 y analiza modelos digitales de terreno. Realiza prácticas sobre el cálculo de magnitudes geométricas en un modelo digital del terreno.</w:t>
            </w:r>
          </w:p>
        </w:tc>
        <w:tc>
          <w:tcPr>
            <w:tcW w:w="3260" w:type="dxa"/>
            <w:tcBorders>
              <w:top w:val="single" w:sz="6" w:space="0" w:color="000000"/>
              <w:left w:val="nil"/>
              <w:bottom w:val="single" w:sz="6" w:space="0" w:color="000000"/>
              <w:right w:val="nil"/>
            </w:tcBorders>
          </w:tcPr>
          <w:p w14:paraId="00000A0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y síntesis. Solución de Problemas. Habilidad para búsqueda de información. Habilidad en el uso de tecnologías de información y comunicación. Capacidad de aplicar los conocimientos en la práctica.</w:t>
            </w:r>
          </w:p>
        </w:tc>
        <w:tc>
          <w:tcPr>
            <w:tcW w:w="1575" w:type="dxa"/>
            <w:tcBorders>
              <w:top w:val="single" w:sz="6" w:space="0" w:color="000000"/>
              <w:left w:val="nil"/>
              <w:bottom w:val="single" w:sz="6" w:space="0" w:color="000000"/>
              <w:right w:val="nil"/>
            </w:tcBorders>
          </w:tcPr>
          <w:p w14:paraId="00000A1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trabajar en equipo.</w:t>
            </w:r>
          </w:p>
        </w:tc>
      </w:tr>
    </w:tbl>
    <w:p w14:paraId="00000A11" w14:textId="77777777" w:rsidR="003E447E" w:rsidRPr="006F1505" w:rsidRDefault="003E447E">
      <w:pPr>
        <w:jc w:val="both"/>
        <w:rPr>
          <w:rFonts w:ascii="Times New Roman" w:eastAsia="Times New Roman" w:hAnsi="Times New Roman" w:cs="Times New Roman"/>
          <w:sz w:val="24"/>
          <w:szCs w:val="24"/>
          <w:lang w:val="es-ES"/>
        </w:rPr>
      </w:pPr>
    </w:p>
    <w:p w14:paraId="00000A1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3.Contenidos</w:t>
      </w:r>
    </w:p>
    <w:p w14:paraId="00000A1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Sensores remotos</w:t>
      </w:r>
    </w:p>
    <w:p w14:paraId="00000A1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fundamentos de SIG</w:t>
      </w:r>
    </w:p>
    <w:p w14:paraId="00000A1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Proyecciones cartesianas</w:t>
      </w:r>
    </w:p>
    <w:p w14:paraId="00000A1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Tecnología de GPS</w:t>
      </w:r>
    </w:p>
    <w:p w14:paraId="00000A1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Manejo de software para SIG</w:t>
      </w:r>
    </w:p>
    <w:p w14:paraId="00000A1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6. </w:t>
      </w:r>
      <w:r w:rsidRPr="006F1505">
        <w:rPr>
          <w:rFonts w:ascii="Times New Roman" w:eastAsia="Times New Roman" w:hAnsi="Times New Roman" w:cs="Times New Roman"/>
          <w:sz w:val="24"/>
          <w:szCs w:val="24"/>
          <w:lang w:val="es-ES"/>
        </w:rPr>
        <w:t>Análisis de modelos digitales de terreno</w:t>
      </w:r>
    </w:p>
    <w:p w14:paraId="00000A19" w14:textId="77777777" w:rsidR="003E447E" w:rsidRPr="006F1505" w:rsidRDefault="003E447E">
      <w:pPr>
        <w:jc w:val="both"/>
        <w:rPr>
          <w:rFonts w:ascii="Times New Roman" w:eastAsia="Times New Roman" w:hAnsi="Times New Roman" w:cs="Times New Roman"/>
          <w:b/>
          <w:sz w:val="24"/>
          <w:szCs w:val="24"/>
          <w:lang w:val="es-ES"/>
        </w:rPr>
      </w:pPr>
    </w:p>
    <w:p w14:paraId="00000A1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4.Orientaciones didácticas</w:t>
      </w:r>
    </w:p>
    <w:p w14:paraId="00000A1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A1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w:t>
      </w:r>
      <w:r w:rsidRPr="006F1505">
        <w:rPr>
          <w:rFonts w:ascii="Times New Roman" w:eastAsia="Times New Roman" w:hAnsi="Times New Roman" w:cs="Times New Roman"/>
          <w:sz w:val="24"/>
          <w:szCs w:val="24"/>
          <w:lang w:val="es-ES"/>
        </w:rPr>
        <w:lastRenderedPageBreak/>
        <w:t>generarán ambientes de aprendizaje –presencial o virtual; grupal e individual- que propicien el desarrollo y la capacidad investigativa de los integrantes.</w:t>
      </w:r>
    </w:p>
    <w:p w14:paraId="00000A1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A1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70"/>
        <w:tblW w:w="8828" w:type="dxa"/>
        <w:tblInd w:w="2" w:type="dxa"/>
        <w:tblLayout w:type="fixed"/>
        <w:tblLook w:val="0000" w:firstRow="0" w:lastRow="0" w:firstColumn="0" w:lastColumn="0" w:noHBand="0" w:noVBand="0"/>
      </w:tblPr>
      <w:tblGrid>
        <w:gridCol w:w="3719"/>
        <w:gridCol w:w="5109"/>
      </w:tblGrid>
      <w:tr w:rsidR="003E447E" w:rsidRPr="006F1505" w14:paraId="2797B456" w14:textId="77777777">
        <w:trPr>
          <w:trHeight w:val="1"/>
        </w:trPr>
        <w:tc>
          <w:tcPr>
            <w:tcW w:w="3719" w:type="dxa"/>
            <w:tcBorders>
              <w:top w:val="single" w:sz="4" w:space="0" w:color="000000"/>
              <w:left w:val="single" w:sz="4" w:space="0" w:color="000000"/>
              <w:bottom w:val="single" w:sz="4" w:space="0" w:color="000000"/>
              <w:right w:val="single" w:sz="4" w:space="0" w:color="000000"/>
            </w:tcBorders>
            <w:shd w:val="clear" w:color="auto" w:fill="FFFFFF"/>
          </w:tcPr>
          <w:p w14:paraId="00000A1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9" w:type="dxa"/>
            <w:tcBorders>
              <w:top w:val="single" w:sz="4" w:space="0" w:color="000000"/>
              <w:left w:val="single" w:sz="4" w:space="0" w:color="000000"/>
              <w:bottom w:val="single" w:sz="4" w:space="0" w:color="000000"/>
              <w:right w:val="single" w:sz="4" w:space="0" w:color="000000"/>
            </w:tcBorders>
            <w:shd w:val="clear" w:color="auto" w:fill="FFFFFF"/>
          </w:tcPr>
          <w:p w14:paraId="00000A2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01EE1878" w14:textId="77777777">
        <w:trPr>
          <w:trHeight w:val="694"/>
        </w:trPr>
        <w:tc>
          <w:tcPr>
            <w:tcW w:w="3719" w:type="dxa"/>
            <w:tcBorders>
              <w:top w:val="single" w:sz="4" w:space="0" w:color="000000"/>
              <w:left w:val="single" w:sz="4" w:space="0" w:color="000000"/>
              <w:bottom w:val="single" w:sz="4" w:space="0" w:color="000000"/>
              <w:right w:val="single" w:sz="4" w:space="0" w:color="000000"/>
            </w:tcBorders>
            <w:shd w:val="clear" w:color="auto" w:fill="C0C0C0"/>
          </w:tcPr>
          <w:p w14:paraId="00000A2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A22" w14:textId="77777777" w:rsidR="003E447E" w:rsidRPr="006F1505" w:rsidRDefault="003E447E">
            <w:pPr>
              <w:jc w:val="both"/>
              <w:rPr>
                <w:rFonts w:ascii="Times New Roman" w:eastAsia="Times New Roman" w:hAnsi="Times New Roman" w:cs="Times New Roman"/>
                <w:sz w:val="24"/>
                <w:szCs w:val="24"/>
                <w:lang w:val="es-ES"/>
              </w:rPr>
            </w:pPr>
          </w:p>
        </w:tc>
        <w:tc>
          <w:tcPr>
            <w:tcW w:w="5109" w:type="dxa"/>
            <w:tcBorders>
              <w:top w:val="single" w:sz="4" w:space="0" w:color="000000"/>
              <w:left w:val="single" w:sz="4" w:space="0" w:color="000000"/>
              <w:bottom w:val="single" w:sz="4" w:space="0" w:color="000000"/>
              <w:right w:val="single" w:sz="4" w:space="0" w:color="000000"/>
            </w:tcBorders>
            <w:shd w:val="clear" w:color="auto" w:fill="C0C0C0"/>
          </w:tcPr>
          <w:p w14:paraId="00000A23" w14:textId="77777777" w:rsidR="003E447E" w:rsidRPr="006F1505" w:rsidRDefault="00453D4E" w:rsidP="005C75FD">
            <w:pPr>
              <w:numPr>
                <w:ilvl w:val="0"/>
                <w:numId w:val="16"/>
              </w:numPr>
              <w:ind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A2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p>
          <w:p w14:paraId="00000A25"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A2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A27" w14:textId="77777777" w:rsidR="003E447E" w:rsidRPr="006F1505" w:rsidRDefault="003E447E">
      <w:pPr>
        <w:jc w:val="both"/>
        <w:rPr>
          <w:rFonts w:ascii="Times New Roman" w:eastAsia="Times New Roman" w:hAnsi="Times New Roman" w:cs="Times New Roman"/>
          <w:sz w:val="24"/>
          <w:szCs w:val="24"/>
          <w:lang w:val="es-ES"/>
        </w:rPr>
      </w:pPr>
    </w:p>
    <w:p w14:paraId="00000A2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5.Evaluación</w:t>
      </w:r>
    </w:p>
    <w:p w14:paraId="00000A2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A2A" w14:textId="77777777" w:rsidR="003E447E" w:rsidRPr="006F1505" w:rsidRDefault="003E447E">
      <w:pPr>
        <w:jc w:val="both"/>
        <w:rPr>
          <w:rFonts w:ascii="Times New Roman" w:eastAsia="Times New Roman" w:hAnsi="Times New Roman" w:cs="Times New Roman"/>
          <w:sz w:val="24"/>
          <w:szCs w:val="24"/>
          <w:lang w:val="es-ES"/>
        </w:rPr>
      </w:pPr>
    </w:p>
    <w:p w14:paraId="00000A2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6.Perfil del profesor</w:t>
      </w:r>
    </w:p>
    <w:p w14:paraId="00000A2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en Geografía, Lic. en Sociología, Lic. en Biología, entre otros y conocimiento de los aspectos éticos, sociales, económicos, ambientales con experiencia profesional y conocimientos específicos en sistemas de información geográfica y percepción remota.</w:t>
      </w:r>
    </w:p>
    <w:p w14:paraId="00000A2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7.Bibliografía</w:t>
      </w:r>
    </w:p>
    <w:p w14:paraId="00000A2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A2F" w14:textId="77777777" w:rsidR="003E447E" w:rsidRPr="0058371A" w:rsidRDefault="00453D4E">
      <w:pPr>
        <w:spacing w:after="120" w:line="240" w:lineRule="auto"/>
        <w:ind w:left="720" w:hanging="720"/>
        <w:jc w:val="both"/>
        <w:rPr>
          <w:rFonts w:ascii="Times New Roman" w:eastAsia="Times New Roman" w:hAnsi="Times New Roman" w:cs="Times New Roman"/>
          <w:sz w:val="24"/>
          <w:szCs w:val="24"/>
          <w:lang w:val="en-US"/>
        </w:rPr>
      </w:pPr>
      <w:proofErr w:type="spellStart"/>
      <w:r w:rsidRPr="006F1505">
        <w:rPr>
          <w:rFonts w:ascii="Times New Roman" w:eastAsia="Times New Roman" w:hAnsi="Times New Roman" w:cs="Times New Roman"/>
          <w:sz w:val="24"/>
          <w:szCs w:val="24"/>
          <w:lang w:val="es-ES"/>
        </w:rPr>
        <w:t>Adjovu</w:t>
      </w:r>
      <w:proofErr w:type="spellEnd"/>
      <w:r w:rsidRPr="006F1505">
        <w:rPr>
          <w:rFonts w:ascii="Times New Roman" w:eastAsia="Times New Roman" w:hAnsi="Times New Roman" w:cs="Times New Roman"/>
          <w:sz w:val="24"/>
          <w:szCs w:val="24"/>
          <w:lang w:val="es-ES"/>
        </w:rPr>
        <w:t xml:space="preserve">, G. E., Stephen, H., James, D., &amp; Ahmad, S. (2023). </w:t>
      </w:r>
      <w:r w:rsidRPr="0058371A">
        <w:rPr>
          <w:rFonts w:ascii="Times New Roman" w:eastAsia="Times New Roman" w:hAnsi="Times New Roman" w:cs="Times New Roman"/>
          <w:sz w:val="24"/>
          <w:szCs w:val="24"/>
          <w:lang w:val="en-US"/>
        </w:rPr>
        <w:t xml:space="preserve">Overview of the application of remote sensing in effective monitoring of water quality parameters. </w:t>
      </w:r>
      <w:r w:rsidRPr="0058371A">
        <w:rPr>
          <w:rFonts w:ascii="Times New Roman" w:eastAsia="Times New Roman" w:hAnsi="Times New Roman" w:cs="Times New Roman"/>
          <w:i/>
          <w:sz w:val="24"/>
          <w:szCs w:val="24"/>
          <w:lang w:val="en-US"/>
        </w:rPr>
        <w:t>Remote Sensing</w:t>
      </w:r>
      <w:r w:rsidRPr="0058371A">
        <w:rPr>
          <w:rFonts w:ascii="Times New Roman" w:eastAsia="Times New Roman" w:hAnsi="Times New Roman" w:cs="Times New Roman"/>
          <w:sz w:val="24"/>
          <w:szCs w:val="24"/>
          <w:lang w:val="en-US"/>
        </w:rPr>
        <w:t>, 15(7), 1938.</w:t>
      </w:r>
    </w:p>
    <w:p w14:paraId="00000A30" w14:textId="77777777" w:rsidR="003E447E" w:rsidRPr="0058371A" w:rsidRDefault="00453D4E">
      <w:pPr>
        <w:spacing w:after="120" w:line="240" w:lineRule="auto"/>
        <w:ind w:left="720" w:hanging="720"/>
        <w:jc w:val="both"/>
        <w:rPr>
          <w:rFonts w:ascii="Times New Roman" w:eastAsia="Times New Roman" w:hAnsi="Times New Roman" w:cs="Times New Roman"/>
          <w:sz w:val="24"/>
          <w:szCs w:val="24"/>
          <w:lang w:val="en-US"/>
        </w:rPr>
      </w:pPr>
      <w:r w:rsidRPr="0058371A">
        <w:rPr>
          <w:rFonts w:ascii="Times New Roman" w:eastAsia="Times New Roman" w:hAnsi="Times New Roman" w:cs="Times New Roman"/>
          <w:sz w:val="24"/>
          <w:szCs w:val="24"/>
          <w:lang w:val="en-US"/>
        </w:rPr>
        <w:t xml:space="preserve">Feng, L., Chen, S., Zhang, C., Zhang, Y., &amp; He, Y. (2021). A comprehensive review on recent applications of unmanned aerial vehicle remote sensing with various sensors for high-throughput plant phenotyping. </w:t>
      </w:r>
      <w:r w:rsidRPr="0058371A">
        <w:rPr>
          <w:rFonts w:ascii="Times New Roman" w:eastAsia="Times New Roman" w:hAnsi="Times New Roman" w:cs="Times New Roman"/>
          <w:i/>
          <w:sz w:val="24"/>
          <w:szCs w:val="24"/>
          <w:lang w:val="en-US"/>
        </w:rPr>
        <w:t>Computers and electronics in agriculture</w:t>
      </w:r>
      <w:r w:rsidRPr="0058371A">
        <w:rPr>
          <w:rFonts w:ascii="Times New Roman" w:eastAsia="Times New Roman" w:hAnsi="Times New Roman" w:cs="Times New Roman"/>
          <w:sz w:val="24"/>
          <w:szCs w:val="24"/>
          <w:lang w:val="en-US"/>
        </w:rPr>
        <w:t>, 182, 106033.</w:t>
      </w:r>
    </w:p>
    <w:p w14:paraId="00000A3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58371A">
        <w:rPr>
          <w:rFonts w:ascii="Times New Roman" w:eastAsia="Times New Roman" w:hAnsi="Times New Roman" w:cs="Times New Roman"/>
          <w:sz w:val="24"/>
          <w:szCs w:val="24"/>
          <w:lang w:val="en-US"/>
        </w:rPr>
        <w:lastRenderedPageBreak/>
        <w:t>Roccati</w:t>
      </w:r>
      <w:proofErr w:type="spellEnd"/>
      <w:r w:rsidRPr="0058371A">
        <w:rPr>
          <w:rFonts w:ascii="Times New Roman" w:eastAsia="Times New Roman" w:hAnsi="Times New Roman" w:cs="Times New Roman"/>
          <w:sz w:val="24"/>
          <w:szCs w:val="24"/>
          <w:lang w:val="en-US"/>
        </w:rPr>
        <w:t xml:space="preserve">, A., </w:t>
      </w:r>
      <w:proofErr w:type="spellStart"/>
      <w:r w:rsidRPr="0058371A">
        <w:rPr>
          <w:rFonts w:ascii="Times New Roman" w:eastAsia="Times New Roman" w:hAnsi="Times New Roman" w:cs="Times New Roman"/>
          <w:sz w:val="24"/>
          <w:szCs w:val="24"/>
          <w:lang w:val="en-US"/>
        </w:rPr>
        <w:t>Paliaga</w:t>
      </w:r>
      <w:proofErr w:type="spellEnd"/>
      <w:r w:rsidRPr="0058371A">
        <w:rPr>
          <w:rFonts w:ascii="Times New Roman" w:eastAsia="Times New Roman" w:hAnsi="Times New Roman" w:cs="Times New Roman"/>
          <w:sz w:val="24"/>
          <w:szCs w:val="24"/>
          <w:lang w:val="en-US"/>
        </w:rPr>
        <w:t xml:space="preserve">, G., Luino, F., Faccini, F., &amp; </w:t>
      </w:r>
      <w:proofErr w:type="spellStart"/>
      <w:r w:rsidRPr="0058371A">
        <w:rPr>
          <w:rFonts w:ascii="Times New Roman" w:eastAsia="Times New Roman" w:hAnsi="Times New Roman" w:cs="Times New Roman"/>
          <w:sz w:val="24"/>
          <w:szCs w:val="24"/>
          <w:lang w:val="en-US"/>
        </w:rPr>
        <w:t>Turconi</w:t>
      </w:r>
      <w:proofErr w:type="spellEnd"/>
      <w:r w:rsidRPr="0058371A">
        <w:rPr>
          <w:rFonts w:ascii="Times New Roman" w:eastAsia="Times New Roman" w:hAnsi="Times New Roman" w:cs="Times New Roman"/>
          <w:sz w:val="24"/>
          <w:szCs w:val="24"/>
          <w:lang w:val="en-US"/>
        </w:rPr>
        <w:t>, L. (2021). GIS-based landslide susceptibility mapping for land use planning and risk assessment</w:t>
      </w:r>
      <w:r w:rsidRPr="0058371A">
        <w:rPr>
          <w:rFonts w:ascii="Times New Roman" w:eastAsia="Times New Roman" w:hAnsi="Times New Roman" w:cs="Times New Roman"/>
          <w:i/>
          <w:sz w:val="24"/>
          <w:szCs w:val="24"/>
          <w:lang w:val="en-US"/>
        </w:rPr>
        <w:t xml:space="preserve">. </w:t>
      </w:r>
      <w:r w:rsidRPr="006F1505">
        <w:rPr>
          <w:rFonts w:ascii="Times New Roman" w:eastAsia="Times New Roman" w:hAnsi="Times New Roman" w:cs="Times New Roman"/>
          <w:i/>
          <w:sz w:val="24"/>
          <w:szCs w:val="24"/>
          <w:lang w:val="es-ES"/>
        </w:rPr>
        <w:t>Land</w:t>
      </w:r>
      <w:r w:rsidRPr="006F1505">
        <w:rPr>
          <w:rFonts w:ascii="Times New Roman" w:eastAsia="Times New Roman" w:hAnsi="Times New Roman" w:cs="Times New Roman"/>
          <w:sz w:val="24"/>
          <w:szCs w:val="24"/>
          <w:lang w:val="es-ES"/>
        </w:rPr>
        <w:t>, 10(2), 162.</w:t>
      </w:r>
    </w:p>
    <w:p w14:paraId="00000A3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A33" w14:textId="77777777" w:rsidR="003E447E" w:rsidRPr="006F1505" w:rsidRDefault="00453D4E">
      <w:pPr>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Mehta</w:t>
      </w:r>
      <w:proofErr w:type="spellEnd"/>
      <w:r w:rsidRPr="006F1505">
        <w:rPr>
          <w:rFonts w:ascii="Times New Roman" w:eastAsia="Times New Roman" w:hAnsi="Times New Roman" w:cs="Times New Roman"/>
          <w:sz w:val="24"/>
          <w:szCs w:val="24"/>
          <w:lang w:val="es-ES"/>
        </w:rPr>
        <w:t xml:space="preserve">, A., &amp; Flores, A. (2018). </w:t>
      </w:r>
      <w:r w:rsidRPr="006F1505">
        <w:rPr>
          <w:rFonts w:ascii="Times New Roman" w:eastAsia="Times New Roman" w:hAnsi="Times New Roman" w:cs="Times New Roman"/>
          <w:i/>
          <w:sz w:val="24"/>
          <w:szCs w:val="24"/>
          <w:lang w:val="es-ES"/>
        </w:rPr>
        <w:t>El Monitoreo de la Calidad del Agua Mediante el Procesamiento de Imágenes Satelitales</w:t>
      </w:r>
      <w:r w:rsidRPr="006F1505">
        <w:rPr>
          <w:rFonts w:ascii="Times New Roman" w:eastAsia="Times New Roman" w:hAnsi="Times New Roman" w:cs="Times New Roman"/>
          <w:sz w:val="24"/>
          <w:szCs w:val="24"/>
          <w:lang w:val="es-ES"/>
        </w:rPr>
        <w:t>.</w:t>
      </w:r>
    </w:p>
    <w:p w14:paraId="00000A34" w14:textId="77777777" w:rsidR="003E447E" w:rsidRPr="0058371A" w:rsidRDefault="00453D4E">
      <w:pPr>
        <w:jc w:val="both"/>
        <w:rPr>
          <w:rFonts w:ascii="Times New Roman" w:eastAsia="Times New Roman" w:hAnsi="Times New Roman" w:cs="Times New Roman"/>
          <w:sz w:val="24"/>
          <w:szCs w:val="24"/>
          <w:lang w:val="en-US"/>
        </w:rPr>
      </w:pPr>
      <w:r w:rsidRPr="0058371A">
        <w:rPr>
          <w:rFonts w:ascii="Times New Roman" w:eastAsia="Times New Roman" w:hAnsi="Times New Roman" w:cs="Times New Roman"/>
          <w:sz w:val="24"/>
          <w:szCs w:val="24"/>
          <w:lang w:val="en-US"/>
        </w:rPr>
        <w:t xml:space="preserve">Scott, L. M., &amp; </w:t>
      </w:r>
      <w:proofErr w:type="spellStart"/>
      <w:r w:rsidRPr="0058371A">
        <w:rPr>
          <w:rFonts w:ascii="Times New Roman" w:eastAsia="Times New Roman" w:hAnsi="Times New Roman" w:cs="Times New Roman"/>
          <w:sz w:val="24"/>
          <w:szCs w:val="24"/>
          <w:lang w:val="en-US"/>
        </w:rPr>
        <w:t>Janikas</w:t>
      </w:r>
      <w:proofErr w:type="spellEnd"/>
      <w:r w:rsidRPr="0058371A">
        <w:rPr>
          <w:rFonts w:ascii="Times New Roman" w:eastAsia="Times New Roman" w:hAnsi="Times New Roman" w:cs="Times New Roman"/>
          <w:sz w:val="24"/>
          <w:szCs w:val="24"/>
          <w:lang w:val="en-US"/>
        </w:rPr>
        <w:t xml:space="preserve">, M. V. (2009). Spatial statistics in ArcGIS. In </w:t>
      </w:r>
      <w:r w:rsidRPr="0058371A">
        <w:rPr>
          <w:rFonts w:ascii="Times New Roman" w:eastAsia="Times New Roman" w:hAnsi="Times New Roman" w:cs="Times New Roman"/>
          <w:i/>
          <w:sz w:val="24"/>
          <w:szCs w:val="24"/>
          <w:lang w:val="en-US"/>
        </w:rPr>
        <w:t xml:space="preserve">Handbook of </w:t>
      </w:r>
      <w:proofErr w:type="spellStart"/>
      <w:r w:rsidRPr="0058371A">
        <w:rPr>
          <w:rFonts w:ascii="Times New Roman" w:eastAsia="Times New Roman" w:hAnsi="Times New Roman" w:cs="Times New Roman"/>
          <w:i/>
          <w:sz w:val="24"/>
          <w:szCs w:val="24"/>
          <w:lang w:val="en-US"/>
        </w:rPr>
        <w:t>appLIESd</w:t>
      </w:r>
      <w:proofErr w:type="spellEnd"/>
      <w:r w:rsidRPr="0058371A">
        <w:rPr>
          <w:rFonts w:ascii="Times New Roman" w:eastAsia="Times New Roman" w:hAnsi="Times New Roman" w:cs="Times New Roman"/>
          <w:i/>
          <w:sz w:val="24"/>
          <w:szCs w:val="24"/>
          <w:lang w:val="en-US"/>
        </w:rPr>
        <w:t xml:space="preserve"> spatial analysis: Software tools, methods and applications</w:t>
      </w:r>
      <w:r w:rsidRPr="0058371A">
        <w:rPr>
          <w:rFonts w:ascii="Times New Roman" w:eastAsia="Times New Roman" w:hAnsi="Times New Roman" w:cs="Times New Roman"/>
          <w:sz w:val="24"/>
          <w:szCs w:val="24"/>
          <w:lang w:val="en-US"/>
        </w:rPr>
        <w:t xml:space="preserve"> (pp. 27-41). Berlin, Heidelberg: Springer Berlin Heidelberg.</w:t>
      </w:r>
    </w:p>
    <w:p w14:paraId="00000A35" w14:textId="77777777" w:rsidR="003E447E" w:rsidRPr="006F1505" w:rsidRDefault="00453D4E">
      <w:pPr>
        <w:jc w:val="both"/>
        <w:rPr>
          <w:rFonts w:ascii="Times New Roman" w:eastAsia="Times New Roman" w:hAnsi="Times New Roman" w:cs="Times New Roman"/>
          <w:sz w:val="24"/>
          <w:szCs w:val="24"/>
          <w:lang w:val="es-ES"/>
        </w:rPr>
      </w:pPr>
      <w:r w:rsidRPr="0058371A">
        <w:rPr>
          <w:rFonts w:ascii="Times New Roman" w:eastAsia="Times New Roman" w:hAnsi="Times New Roman" w:cs="Times New Roman"/>
          <w:sz w:val="24"/>
          <w:szCs w:val="24"/>
          <w:lang w:val="en-US"/>
        </w:rPr>
        <w:t xml:space="preserve">Torres, R. A. C., Campillo, L. M. G., &amp; López, H. M. D. (2015). </w:t>
      </w:r>
      <w:r w:rsidRPr="006F1505">
        <w:rPr>
          <w:rFonts w:ascii="Times New Roman" w:eastAsia="Times New Roman" w:hAnsi="Times New Roman" w:cs="Times New Roman"/>
          <w:sz w:val="24"/>
          <w:szCs w:val="24"/>
          <w:lang w:val="es-ES"/>
        </w:rPr>
        <w:t xml:space="preserve">Percepción remota: Elementos básicos. </w:t>
      </w:r>
      <w:proofErr w:type="spellStart"/>
      <w:r w:rsidRPr="006F1505">
        <w:rPr>
          <w:rFonts w:ascii="Times New Roman" w:eastAsia="Times New Roman" w:hAnsi="Times New Roman" w:cs="Times New Roman"/>
          <w:i/>
          <w:sz w:val="24"/>
          <w:szCs w:val="24"/>
          <w:lang w:val="es-ES"/>
        </w:rPr>
        <w:t>Kuxulkab</w:t>
      </w:r>
      <w:proofErr w:type="spellEnd"/>
      <w:r w:rsidRPr="006F1505">
        <w:rPr>
          <w:rFonts w:ascii="Times New Roman" w:eastAsia="Times New Roman" w:hAnsi="Times New Roman" w:cs="Times New Roman"/>
          <w:sz w:val="24"/>
          <w:szCs w:val="24"/>
          <w:lang w:val="es-ES"/>
        </w:rPr>
        <w:t>', 21(40).</w:t>
      </w:r>
    </w:p>
    <w:p w14:paraId="00000A36"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A37"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A3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A3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A3A"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A3B"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69"/>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22"/>
        <w:gridCol w:w="4414"/>
      </w:tblGrid>
      <w:tr w:rsidR="003E447E" w:rsidRPr="006F1505" w14:paraId="262D632D" w14:textId="77777777">
        <w:tc>
          <w:tcPr>
            <w:tcW w:w="8836" w:type="dxa"/>
            <w:gridSpan w:val="2"/>
            <w:tcBorders>
              <w:top w:val="single" w:sz="8" w:space="0" w:color="000000"/>
              <w:left w:val="nil"/>
              <w:bottom w:val="single" w:sz="8" w:space="0" w:color="000000"/>
              <w:right w:val="nil"/>
            </w:tcBorders>
          </w:tcPr>
          <w:p w14:paraId="00000A3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364275F0" w14:textId="77777777">
        <w:tc>
          <w:tcPr>
            <w:tcW w:w="4422" w:type="dxa"/>
            <w:tcBorders>
              <w:left w:val="nil"/>
              <w:right w:val="nil"/>
            </w:tcBorders>
            <w:shd w:val="clear" w:color="auto" w:fill="C0C0C0"/>
          </w:tcPr>
          <w:p w14:paraId="00000A3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Nombre:</w:t>
            </w:r>
            <w:r w:rsidRPr="006F1505">
              <w:rPr>
                <w:rFonts w:ascii="Times New Roman" w:eastAsia="Times New Roman" w:hAnsi="Times New Roman" w:cs="Times New Roman"/>
                <w:b/>
                <w:sz w:val="24"/>
                <w:szCs w:val="24"/>
                <w:lang w:val="es-ES"/>
              </w:rPr>
              <w:t xml:space="preserve"> Salud comunitaria fundamentos y enfoques</w:t>
            </w:r>
          </w:p>
        </w:tc>
        <w:tc>
          <w:tcPr>
            <w:tcW w:w="4414" w:type="dxa"/>
            <w:tcBorders>
              <w:left w:val="nil"/>
              <w:right w:val="nil"/>
            </w:tcBorders>
            <w:shd w:val="clear" w:color="auto" w:fill="C0C0C0"/>
          </w:tcPr>
          <w:p w14:paraId="00000A3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2EB358B2" w14:textId="77777777">
        <w:tc>
          <w:tcPr>
            <w:tcW w:w="4422" w:type="dxa"/>
          </w:tcPr>
          <w:p w14:paraId="00000A4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414" w:type="dxa"/>
          </w:tcPr>
          <w:p w14:paraId="00000A4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315E7CB5" w14:textId="77777777">
        <w:tc>
          <w:tcPr>
            <w:tcW w:w="4422" w:type="dxa"/>
            <w:tcBorders>
              <w:left w:val="nil"/>
              <w:right w:val="nil"/>
            </w:tcBorders>
            <w:shd w:val="clear" w:color="auto" w:fill="C0C0C0"/>
          </w:tcPr>
          <w:p w14:paraId="00000A4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Modalidad educativa: </w:t>
            </w:r>
            <w:r w:rsidRPr="006F1505">
              <w:rPr>
                <w:rFonts w:ascii="Times New Roman" w:eastAsia="Times New Roman" w:hAnsi="Times New Roman" w:cs="Times New Roman"/>
                <w:sz w:val="24"/>
                <w:szCs w:val="24"/>
                <w:lang w:val="es-ES"/>
              </w:rPr>
              <w:t xml:space="preserve">Presencial </w:t>
            </w:r>
          </w:p>
        </w:tc>
        <w:tc>
          <w:tcPr>
            <w:tcW w:w="4414" w:type="dxa"/>
            <w:tcBorders>
              <w:left w:val="nil"/>
              <w:right w:val="nil"/>
            </w:tcBorders>
            <w:shd w:val="clear" w:color="auto" w:fill="C0C0C0"/>
          </w:tcPr>
          <w:p w14:paraId="00000A4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0E2EFA4" w14:textId="77777777">
        <w:tc>
          <w:tcPr>
            <w:tcW w:w="4422" w:type="dxa"/>
          </w:tcPr>
          <w:p w14:paraId="00000A4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414" w:type="dxa"/>
          </w:tcPr>
          <w:p w14:paraId="00000A4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6D102FC8" w14:textId="77777777">
        <w:tc>
          <w:tcPr>
            <w:tcW w:w="4422" w:type="dxa"/>
            <w:tcBorders>
              <w:left w:val="nil"/>
              <w:right w:val="nil"/>
            </w:tcBorders>
            <w:shd w:val="clear" w:color="auto" w:fill="C0C0C0"/>
          </w:tcPr>
          <w:p w14:paraId="00000A4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0A4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0A4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414" w:type="dxa"/>
            <w:tcBorders>
              <w:left w:val="nil"/>
              <w:right w:val="nil"/>
            </w:tcBorders>
            <w:shd w:val="clear" w:color="auto" w:fill="C0C0C0"/>
          </w:tcPr>
          <w:p w14:paraId="00000A4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A4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2105F741" w14:textId="77777777">
        <w:tc>
          <w:tcPr>
            <w:tcW w:w="4422" w:type="dxa"/>
            <w:tcBorders>
              <w:bottom w:val="single" w:sz="8" w:space="0" w:color="000000"/>
            </w:tcBorders>
          </w:tcPr>
          <w:p w14:paraId="00000A4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0A4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18 de abril de 2024</w:t>
            </w:r>
          </w:p>
        </w:tc>
        <w:tc>
          <w:tcPr>
            <w:tcW w:w="4414" w:type="dxa"/>
            <w:tcBorders>
              <w:bottom w:val="single" w:sz="8" w:space="0" w:color="000000"/>
            </w:tcBorders>
          </w:tcPr>
          <w:p w14:paraId="00000A4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A4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A4F" w14:textId="77777777" w:rsidR="003E447E" w:rsidRPr="006F1505" w:rsidRDefault="003E447E">
      <w:pPr>
        <w:jc w:val="both"/>
        <w:rPr>
          <w:rFonts w:ascii="Times New Roman" w:eastAsia="Times New Roman" w:hAnsi="Times New Roman" w:cs="Times New Roman"/>
          <w:b/>
          <w:sz w:val="24"/>
          <w:szCs w:val="24"/>
          <w:lang w:val="es-ES"/>
        </w:rPr>
      </w:pPr>
    </w:p>
    <w:p w14:paraId="00000A5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A5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“Fundamentos socioambientales de la salud comunitaria” es optativa, y proporciona el conocimiento sobre el panorama actual de la morbilidad, mortalidad, higiene, los factores sociales y ambientales que provocan enfermedades endémicas y epidémicas en las comunidades y regiones costeras, y es indispensable para la integración de la LIES de la MCCS. </w:t>
      </w:r>
    </w:p>
    <w:p w14:paraId="00000A5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esta asignatura también se abordan los enfoques inter, multi y transdisciplinarios de la geografía de la salud, la biomedicina, la epidemiología, la salud pública, la antropología médica y la sociología médica; todo lo anterior con el fin de que el estudiante tenga un amplio conocimiento de los enfoques, teorías, conceptos y métodos que se emplean en el estudio del proceso salud, enfermedad y atención. </w:t>
      </w:r>
    </w:p>
    <w:p w14:paraId="00000A5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A5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General: Conocer el panorama y fundamentos sociales, culturales, económicos y ambientales de la salud comunitaria en comunidades y regiones costeras </w:t>
      </w:r>
    </w:p>
    <w:p w14:paraId="00000A5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 particulares</w:t>
      </w:r>
      <w:r w:rsidRPr="006F1505">
        <w:rPr>
          <w:rFonts w:ascii="Times New Roman" w:eastAsia="Times New Roman" w:hAnsi="Times New Roman" w:cs="Times New Roman"/>
          <w:sz w:val="24"/>
          <w:szCs w:val="24"/>
          <w:lang w:val="es-ES"/>
        </w:rPr>
        <w:t>:</w:t>
      </w:r>
    </w:p>
    <w:p w14:paraId="00000A56"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los factores sociales, culturales, económicos y ambientales relacionados con el proceso salud, enfermedad y atención en las comunidades y regiones costeras.</w:t>
      </w:r>
    </w:p>
    <w:p w14:paraId="00000A57"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Conocer los enfoques inter, multi y transdisciplinarios de la geografía de la salud, la biomedicina, la epidemiología, la salud pública, la antropología médica y la sociología médica. </w:t>
      </w:r>
    </w:p>
    <w:p w14:paraId="00000A58"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Analizar las perspectivas teóricas e históricas de los enfoques relacionados con la salud desde el punto de vista de las ciencias sociales y de las ciencias de la salud. </w:t>
      </w:r>
    </w:p>
    <w:p w14:paraId="00000A59"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Aplicar los conceptos, teorías y métodos en salud en estudios relacionados con la salud comunitaria en zonas costeras.</w:t>
      </w:r>
    </w:p>
    <w:p w14:paraId="00000A5A" w14:textId="77777777" w:rsidR="003E447E" w:rsidRPr="006F1505" w:rsidRDefault="003E447E">
      <w:pPr>
        <w:jc w:val="both"/>
        <w:rPr>
          <w:rFonts w:ascii="Times New Roman" w:eastAsia="Times New Roman" w:hAnsi="Times New Roman" w:cs="Times New Roman"/>
          <w:sz w:val="24"/>
          <w:szCs w:val="24"/>
          <w:lang w:val="es-ES"/>
        </w:rPr>
      </w:pPr>
    </w:p>
    <w:p w14:paraId="00000A5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68"/>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7CEB4C28" w14:textId="77777777">
        <w:tc>
          <w:tcPr>
            <w:tcW w:w="2955" w:type="dxa"/>
            <w:tcBorders>
              <w:top w:val="single" w:sz="8" w:space="0" w:color="000000"/>
              <w:left w:val="nil"/>
              <w:bottom w:val="single" w:sz="8" w:space="0" w:color="000000"/>
              <w:right w:val="nil"/>
            </w:tcBorders>
          </w:tcPr>
          <w:p w14:paraId="00000A5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left w:val="nil"/>
              <w:bottom w:val="single" w:sz="8" w:space="0" w:color="000000"/>
              <w:right w:val="nil"/>
            </w:tcBorders>
          </w:tcPr>
          <w:p w14:paraId="00000A5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left w:val="nil"/>
              <w:bottom w:val="single" w:sz="8" w:space="0" w:color="000000"/>
              <w:right w:val="nil"/>
            </w:tcBorders>
          </w:tcPr>
          <w:p w14:paraId="00000A5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69D588AC" w14:textId="77777777">
        <w:tc>
          <w:tcPr>
            <w:tcW w:w="2955" w:type="dxa"/>
            <w:tcBorders>
              <w:left w:val="nil"/>
              <w:right w:val="nil"/>
            </w:tcBorders>
          </w:tcPr>
          <w:p w14:paraId="00000A5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Identificación de los principales fundamentos socioambientales de la salud comunitaria en comunidades costeras.</w:t>
            </w:r>
          </w:p>
        </w:tc>
        <w:tc>
          <w:tcPr>
            <w:tcW w:w="2942" w:type="dxa"/>
            <w:tcBorders>
              <w:left w:val="nil"/>
              <w:right w:val="nil"/>
            </w:tcBorders>
          </w:tcPr>
          <w:p w14:paraId="00000A6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desarrollar propuestas éticas para ayudar a resolver los problemas socioambientales.</w:t>
            </w:r>
          </w:p>
        </w:tc>
        <w:tc>
          <w:tcPr>
            <w:tcW w:w="2939" w:type="dxa"/>
            <w:tcBorders>
              <w:left w:val="nil"/>
              <w:right w:val="nil"/>
            </w:tcBorders>
          </w:tcPr>
          <w:p w14:paraId="00000A6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Disciplina de estudio.</w:t>
            </w:r>
          </w:p>
        </w:tc>
      </w:tr>
      <w:tr w:rsidR="003E447E" w:rsidRPr="006F1505" w14:paraId="3FE92F49" w14:textId="77777777">
        <w:tc>
          <w:tcPr>
            <w:tcW w:w="2955" w:type="dxa"/>
          </w:tcPr>
          <w:p w14:paraId="00000A6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Comprensión de los métodos inter, multi y transdiciplinarios que se emplean en la salud comunitaria,</w:t>
            </w:r>
          </w:p>
        </w:tc>
        <w:tc>
          <w:tcPr>
            <w:tcW w:w="2942" w:type="dxa"/>
          </w:tcPr>
          <w:p w14:paraId="00000A6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Aplicar los métodos que se utilizan en la salud comunitaria.</w:t>
            </w:r>
          </w:p>
        </w:tc>
        <w:tc>
          <w:tcPr>
            <w:tcW w:w="2939" w:type="dxa"/>
          </w:tcPr>
          <w:p w14:paraId="00000A6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analítica y de crítica académica.</w:t>
            </w:r>
          </w:p>
        </w:tc>
      </w:tr>
      <w:tr w:rsidR="003E447E" w:rsidRPr="006F1505" w14:paraId="6FC7E692" w14:textId="77777777">
        <w:tc>
          <w:tcPr>
            <w:tcW w:w="2955" w:type="dxa"/>
          </w:tcPr>
          <w:p w14:paraId="00000A6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Conocer la situación actual de la salud comunitaria en costas del Estado de Guerrero y de la República Mexicana.</w:t>
            </w:r>
          </w:p>
        </w:tc>
        <w:tc>
          <w:tcPr>
            <w:tcW w:w="2942" w:type="dxa"/>
          </w:tcPr>
          <w:p w14:paraId="00000A6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entablar diálogos y propuestas para la salud comunitaria en grupos y residentes de comunidades costeras.</w:t>
            </w:r>
          </w:p>
        </w:tc>
        <w:tc>
          <w:tcPr>
            <w:tcW w:w="2939" w:type="dxa"/>
          </w:tcPr>
          <w:p w14:paraId="00000A6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manifestaciones culturales locales y regionales.</w:t>
            </w:r>
          </w:p>
        </w:tc>
      </w:tr>
      <w:tr w:rsidR="003E447E" w:rsidRPr="006F1505" w14:paraId="62E5742F" w14:textId="77777777">
        <w:tc>
          <w:tcPr>
            <w:tcW w:w="2955" w:type="dxa"/>
          </w:tcPr>
          <w:p w14:paraId="00000A68" w14:textId="77777777" w:rsidR="003E447E" w:rsidRPr="006F1505" w:rsidRDefault="003E447E">
            <w:pPr>
              <w:jc w:val="both"/>
              <w:rPr>
                <w:rFonts w:ascii="Times New Roman" w:eastAsia="Times New Roman" w:hAnsi="Times New Roman" w:cs="Times New Roman"/>
                <w:sz w:val="24"/>
                <w:szCs w:val="24"/>
                <w:lang w:val="es-ES"/>
              </w:rPr>
            </w:pPr>
          </w:p>
        </w:tc>
        <w:tc>
          <w:tcPr>
            <w:tcW w:w="2942" w:type="dxa"/>
          </w:tcPr>
          <w:p w14:paraId="00000A69" w14:textId="77777777" w:rsidR="003E447E" w:rsidRPr="006F1505" w:rsidRDefault="003E447E">
            <w:pPr>
              <w:jc w:val="both"/>
              <w:rPr>
                <w:rFonts w:ascii="Times New Roman" w:eastAsia="Times New Roman" w:hAnsi="Times New Roman" w:cs="Times New Roman"/>
                <w:sz w:val="24"/>
                <w:szCs w:val="24"/>
                <w:lang w:val="es-ES"/>
              </w:rPr>
            </w:pPr>
          </w:p>
        </w:tc>
        <w:tc>
          <w:tcPr>
            <w:tcW w:w="2939" w:type="dxa"/>
          </w:tcPr>
          <w:p w14:paraId="00000A6A" w14:textId="77777777" w:rsidR="003E447E" w:rsidRPr="006F1505" w:rsidRDefault="003E447E">
            <w:pPr>
              <w:jc w:val="both"/>
              <w:rPr>
                <w:rFonts w:ascii="Times New Roman" w:eastAsia="Times New Roman" w:hAnsi="Times New Roman" w:cs="Times New Roman"/>
                <w:sz w:val="24"/>
                <w:szCs w:val="24"/>
                <w:lang w:val="es-ES"/>
              </w:rPr>
            </w:pPr>
          </w:p>
        </w:tc>
      </w:tr>
      <w:tr w:rsidR="003E447E" w:rsidRPr="006F1505" w14:paraId="17A726BD" w14:textId="77777777">
        <w:tc>
          <w:tcPr>
            <w:tcW w:w="2955" w:type="dxa"/>
            <w:tcBorders>
              <w:bottom w:val="single" w:sz="8" w:space="0" w:color="000000"/>
            </w:tcBorders>
          </w:tcPr>
          <w:p w14:paraId="00000A6B" w14:textId="77777777" w:rsidR="003E447E" w:rsidRPr="006F1505" w:rsidRDefault="003E447E">
            <w:pPr>
              <w:jc w:val="both"/>
              <w:rPr>
                <w:rFonts w:ascii="Times New Roman" w:eastAsia="Times New Roman" w:hAnsi="Times New Roman" w:cs="Times New Roman"/>
                <w:sz w:val="24"/>
                <w:szCs w:val="24"/>
                <w:lang w:val="es-ES"/>
              </w:rPr>
            </w:pPr>
          </w:p>
        </w:tc>
        <w:tc>
          <w:tcPr>
            <w:tcW w:w="2942" w:type="dxa"/>
            <w:tcBorders>
              <w:bottom w:val="single" w:sz="8" w:space="0" w:color="000000"/>
            </w:tcBorders>
          </w:tcPr>
          <w:p w14:paraId="00000A6C" w14:textId="77777777" w:rsidR="003E447E" w:rsidRPr="006F1505" w:rsidRDefault="003E447E">
            <w:pPr>
              <w:jc w:val="both"/>
              <w:rPr>
                <w:rFonts w:ascii="Times New Roman" w:eastAsia="Times New Roman" w:hAnsi="Times New Roman" w:cs="Times New Roman"/>
                <w:sz w:val="24"/>
                <w:szCs w:val="24"/>
                <w:lang w:val="es-ES"/>
              </w:rPr>
            </w:pPr>
          </w:p>
        </w:tc>
        <w:tc>
          <w:tcPr>
            <w:tcW w:w="2939" w:type="dxa"/>
            <w:tcBorders>
              <w:bottom w:val="single" w:sz="8" w:space="0" w:color="000000"/>
            </w:tcBorders>
          </w:tcPr>
          <w:p w14:paraId="00000A6D" w14:textId="77777777" w:rsidR="003E447E" w:rsidRPr="006F1505" w:rsidRDefault="003E447E">
            <w:pPr>
              <w:jc w:val="both"/>
              <w:rPr>
                <w:rFonts w:ascii="Times New Roman" w:eastAsia="Times New Roman" w:hAnsi="Times New Roman" w:cs="Times New Roman"/>
                <w:sz w:val="24"/>
                <w:szCs w:val="24"/>
                <w:lang w:val="es-ES"/>
              </w:rPr>
            </w:pPr>
          </w:p>
        </w:tc>
      </w:tr>
    </w:tbl>
    <w:p w14:paraId="00000A6E" w14:textId="77777777" w:rsidR="003E447E" w:rsidRPr="006F1505" w:rsidRDefault="003E447E">
      <w:pPr>
        <w:jc w:val="both"/>
        <w:rPr>
          <w:rFonts w:ascii="Times New Roman" w:eastAsia="Times New Roman" w:hAnsi="Times New Roman" w:cs="Times New Roman"/>
          <w:sz w:val="24"/>
          <w:szCs w:val="24"/>
          <w:lang w:val="es-ES"/>
        </w:rPr>
      </w:pPr>
    </w:p>
    <w:p w14:paraId="00000A6F" w14:textId="77777777" w:rsidR="003E447E" w:rsidRPr="006F1505" w:rsidRDefault="003E447E">
      <w:pPr>
        <w:jc w:val="both"/>
        <w:rPr>
          <w:rFonts w:ascii="Times New Roman" w:eastAsia="Times New Roman" w:hAnsi="Times New Roman" w:cs="Times New Roman"/>
          <w:sz w:val="24"/>
          <w:szCs w:val="24"/>
          <w:lang w:val="es-ES"/>
        </w:rPr>
      </w:pPr>
    </w:p>
    <w:p w14:paraId="00000A7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A7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 xml:space="preserve">Unidad 1. </w:t>
      </w:r>
      <w:r w:rsidRPr="006F1505">
        <w:rPr>
          <w:rFonts w:ascii="Times New Roman" w:eastAsia="Times New Roman" w:hAnsi="Times New Roman" w:cs="Times New Roman"/>
          <w:sz w:val="24"/>
          <w:szCs w:val="24"/>
          <w:lang w:val="es-ES"/>
        </w:rPr>
        <w:t>Los factores sociales, culturales, económicos y ambientales relacionados con la salud comunitaria, y con el proceso salud, enfermedad y atención en poblaciones y regiones costeras.</w:t>
      </w:r>
    </w:p>
    <w:p w14:paraId="00000A7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Los métodos inter, multi y transdisciplinario que se emplean en la salud comunitaria.</w:t>
      </w:r>
    </w:p>
    <w:p w14:paraId="00000A7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La situación actual de la salud en costas del Estado de Guerrero y en la República Mexicana.</w:t>
      </w:r>
      <w:r w:rsidRPr="006F1505">
        <w:rPr>
          <w:rFonts w:ascii="Times New Roman" w:eastAsia="Times New Roman" w:hAnsi="Times New Roman" w:cs="Times New Roman"/>
          <w:b/>
          <w:sz w:val="24"/>
          <w:szCs w:val="24"/>
          <w:lang w:val="es-ES"/>
        </w:rPr>
        <w:t xml:space="preserve"> </w:t>
      </w:r>
    </w:p>
    <w:p w14:paraId="00000A7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Los planes, programas y proyectos de salud aplicados de las dependencias gubernamentales, privadas y organizaciones no gubernamentales.</w:t>
      </w:r>
      <w:r w:rsidRPr="006F1505">
        <w:rPr>
          <w:rFonts w:ascii="Times New Roman" w:eastAsia="Times New Roman" w:hAnsi="Times New Roman" w:cs="Times New Roman"/>
          <w:b/>
          <w:sz w:val="24"/>
          <w:szCs w:val="24"/>
          <w:lang w:val="es-ES"/>
        </w:rPr>
        <w:t xml:space="preserve"> </w:t>
      </w:r>
    </w:p>
    <w:p w14:paraId="00000A7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 xml:space="preserve">Estudios de caso y de intervención en salud comunitaria y medicina preventiva. </w:t>
      </w:r>
    </w:p>
    <w:p w14:paraId="00000A76" w14:textId="77777777" w:rsidR="003E447E" w:rsidRPr="006F1505" w:rsidRDefault="003E447E">
      <w:pPr>
        <w:jc w:val="both"/>
        <w:rPr>
          <w:rFonts w:ascii="Times New Roman" w:eastAsia="Times New Roman" w:hAnsi="Times New Roman" w:cs="Times New Roman"/>
          <w:b/>
          <w:sz w:val="24"/>
          <w:szCs w:val="24"/>
          <w:lang w:val="es-ES"/>
        </w:rPr>
      </w:pPr>
    </w:p>
    <w:p w14:paraId="00000A7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A7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A7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A7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67"/>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0285D736" w14:textId="77777777">
        <w:tc>
          <w:tcPr>
            <w:tcW w:w="3721" w:type="dxa"/>
          </w:tcPr>
          <w:p w14:paraId="00000A7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A7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639DEF15" w14:textId="77777777">
        <w:trPr>
          <w:trHeight w:val="694"/>
        </w:trPr>
        <w:tc>
          <w:tcPr>
            <w:tcW w:w="3721" w:type="dxa"/>
            <w:shd w:val="clear" w:color="auto" w:fill="C0C0C0"/>
          </w:tcPr>
          <w:p w14:paraId="00000A7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A7E"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A7F"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A8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A81"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A8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p w14:paraId="00000A83"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A84" w14:textId="77777777" w:rsidR="003E447E" w:rsidRPr="006F1505" w:rsidRDefault="003E447E">
      <w:pPr>
        <w:jc w:val="both"/>
        <w:rPr>
          <w:rFonts w:ascii="Times New Roman" w:eastAsia="Times New Roman" w:hAnsi="Times New Roman" w:cs="Times New Roman"/>
          <w:sz w:val="24"/>
          <w:szCs w:val="24"/>
          <w:lang w:val="es-ES"/>
        </w:rPr>
      </w:pPr>
    </w:p>
    <w:p w14:paraId="00000A8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A8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Lectura comentada, trabajos de clase, exposiciones, resumen de trabajo de campo y proyecto final.</w:t>
      </w:r>
    </w:p>
    <w:p w14:paraId="00000A8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A8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Geografía, Licenciado en Sociología, Licenciado en antropología con conocimiento de los métodos inter, multi y transdisciplinarios que se emplean en la salud comunitaria.</w:t>
      </w:r>
    </w:p>
    <w:p w14:paraId="00000A89" w14:textId="77777777" w:rsidR="003E447E" w:rsidRPr="006F1505" w:rsidRDefault="003E447E">
      <w:pPr>
        <w:jc w:val="both"/>
        <w:rPr>
          <w:rFonts w:ascii="Times New Roman" w:eastAsia="Times New Roman" w:hAnsi="Times New Roman" w:cs="Times New Roman"/>
          <w:sz w:val="24"/>
          <w:szCs w:val="24"/>
          <w:lang w:val="es-ES"/>
        </w:rPr>
      </w:pPr>
    </w:p>
    <w:p w14:paraId="00000A8A" w14:textId="77777777" w:rsidR="003E447E" w:rsidRPr="006F1505" w:rsidRDefault="00453D4E" w:rsidP="005C75FD">
      <w:pPr>
        <w:numPr>
          <w:ilvl w:val="0"/>
          <w:numId w:val="17"/>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Bibliografía</w:t>
      </w:r>
    </w:p>
    <w:p w14:paraId="00000A8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A8C" w14:textId="77777777" w:rsidR="003E447E" w:rsidRPr="0058371A" w:rsidRDefault="00453D4E">
      <w:pPr>
        <w:spacing w:after="120" w:line="240" w:lineRule="auto"/>
        <w:ind w:left="720" w:hanging="720"/>
        <w:jc w:val="both"/>
        <w:rPr>
          <w:rFonts w:ascii="Times New Roman" w:eastAsia="Times New Roman" w:hAnsi="Times New Roman" w:cs="Times New Roman"/>
          <w:sz w:val="24"/>
          <w:szCs w:val="24"/>
          <w:lang w:val="en-US"/>
        </w:rPr>
      </w:pPr>
      <w:proofErr w:type="spellStart"/>
      <w:r w:rsidRPr="006F1505">
        <w:rPr>
          <w:rFonts w:ascii="Times New Roman" w:eastAsia="Times New Roman" w:hAnsi="Times New Roman" w:cs="Times New Roman"/>
          <w:sz w:val="24"/>
          <w:szCs w:val="24"/>
          <w:lang w:val="es-ES"/>
        </w:rPr>
        <w:t>Cotonieto</w:t>
      </w:r>
      <w:proofErr w:type="spellEnd"/>
      <w:r w:rsidRPr="006F1505">
        <w:rPr>
          <w:rFonts w:ascii="Times New Roman" w:eastAsia="Times New Roman" w:hAnsi="Times New Roman" w:cs="Times New Roman"/>
          <w:sz w:val="24"/>
          <w:szCs w:val="24"/>
          <w:lang w:val="es-ES"/>
        </w:rPr>
        <w:t xml:space="preserve"> Ernesto, Rodríguez Rodrigo (2021). Salud comunitaria: Una revisión de los pilares, enfoques, instrumentos de intervención y su integración con la atención primaria. </w:t>
      </w:r>
      <w:r w:rsidRPr="0058371A">
        <w:rPr>
          <w:rFonts w:ascii="Times New Roman" w:eastAsia="Times New Roman" w:hAnsi="Times New Roman" w:cs="Times New Roman"/>
          <w:sz w:val="24"/>
          <w:szCs w:val="24"/>
          <w:lang w:val="en-US"/>
        </w:rPr>
        <w:t xml:space="preserve">En: </w:t>
      </w:r>
      <w:r w:rsidRPr="0058371A">
        <w:rPr>
          <w:rFonts w:ascii="Times New Roman" w:eastAsia="Times New Roman" w:hAnsi="Times New Roman" w:cs="Times New Roman"/>
          <w:i/>
          <w:sz w:val="24"/>
          <w:szCs w:val="24"/>
          <w:lang w:val="en-US"/>
        </w:rPr>
        <w:t>Journal of Negative and No Positive Results</w:t>
      </w:r>
      <w:r w:rsidRPr="0058371A">
        <w:rPr>
          <w:rFonts w:ascii="Times New Roman" w:eastAsia="Times New Roman" w:hAnsi="Times New Roman" w:cs="Times New Roman"/>
          <w:sz w:val="24"/>
          <w:szCs w:val="24"/>
          <w:lang w:val="en-US"/>
        </w:rPr>
        <w:t>. Vol. 6 (2). 393-410. https://scielo.isciii.es/scielo.php?script=sci_arttext&amp;pid=S2529-850X2021000200011</w:t>
      </w:r>
    </w:p>
    <w:p w14:paraId="00000A8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Escuela andaluza de Salud Pública. (2024). </w:t>
      </w:r>
      <w:r w:rsidRPr="006F1505">
        <w:rPr>
          <w:rFonts w:ascii="Times New Roman" w:eastAsia="Times New Roman" w:hAnsi="Times New Roman" w:cs="Times New Roman"/>
          <w:i/>
          <w:sz w:val="24"/>
          <w:szCs w:val="24"/>
          <w:lang w:val="es-ES"/>
        </w:rPr>
        <w:t>Guía breve. La salud comunitaria basada en archivos. Andalucía</w:t>
      </w:r>
      <w:r w:rsidRPr="006F1505">
        <w:rPr>
          <w:rFonts w:ascii="Times New Roman" w:eastAsia="Times New Roman" w:hAnsi="Times New Roman" w:cs="Times New Roman"/>
          <w:sz w:val="24"/>
          <w:szCs w:val="24"/>
          <w:lang w:val="es-ES"/>
        </w:rPr>
        <w:t>. España: Escuela Andaluza de Salud Pública.</w:t>
      </w:r>
    </w:p>
    <w:p w14:paraId="00000A8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Panamericana de la Salud (2023). Atención Primaria de Salud en las Américas: las enseñanzas extraídas a lo largo de 25 años y los retos futuros (44o. Consejo Directivo, 22 al 26 de septiembre). </w:t>
      </w:r>
    </w:p>
    <w:p w14:paraId="00000A8F"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FF"/>
          <w:sz w:val="24"/>
          <w:szCs w:val="24"/>
          <w:u w:val="single"/>
          <w:lang w:val="es-ES"/>
        </w:rPr>
        <w:t>https://buff.ly/3xIejAA</w:t>
      </w:r>
      <w:r w:rsidRPr="006F1505">
        <w:rPr>
          <w:rFonts w:ascii="Times New Roman" w:eastAsia="Times New Roman" w:hAnsi="Times New Roman" w:cs="Times New Roman"/>
          <w:sz w:val="24"/>
          <w:szCs w:val="24"/>
          <w:lang w:val="es-ES"/>
        </w:rPr>
        <w:t>.</w:t>
      </w:r>
    </w:p>
    <w:p w14:paraId="00000A9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A9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Mundial de la Salud (2018). Declaración de Astaná. Conferencia Mundial sobre Atención Primaria de Salud. Astaná (Kazajstán). </w:t>
      </w:r>
    </w:p>
    <w:p w14:paraId="00000A92" w14:textId="77777777" w:rsidR="003E447E" w:rsidRPr="006F1505" w:rsidRDefault="003E447E">
      <w:pPr>
        <w:spacing w:after="120" w:line="240" w:lineRule="auto"/>
        <w:ind w:left="720"/>
        <w:jc w:val="both"/>
        <w:rPr>
          <w:rFonts w:ascii="Times New Roman" w:eastAsia="Times New Roman" w:hAnsi="Times New Roman" w:cs="Times New Roman"/>
          <w:sz w:val="24"/>
          <w:szCs w:val="24"/>
          <w:lang w:val="es-ES"/>
        </w:rPr>
      </w:pPr>
      <w:hyperlink r:id="rId26">
        <w:r w:rsidRPr="006F1505">
          <w:rPr>
            <w:rFonts w:ascii="Times New Roman" w:eastAsia="Times New Roman" w:hAnsi="Times New Roman" w:cs="Times New Roman"/>
            <w:color w:val="0000FF"/>
            <w:sz w:val="24"/>
            <w:szCs w:val="24"/>
            <w:u w:val="single"/>
            <w:lang w:val="es-ES"/>
          </w:rPr>
          <w:t>https://buff.ly/2WUWmd4</w:t>
        </w:r>
      </w:hyperlink>
      <w:r w:rsidRPr="006F1505">
        <w:rPr>
          <w:rFonts w:ascii="Times New Roman" w:eastAsia="Times New Roman" w:hAnsi="Times New Roman" w:cs="Times New Roman"/>
          <w:sz w:val="24"/>
          <w:szCs w:val="24"/>
          <w:lang w:val="es-ES"/>
        </w:rPr>
        <w:t>.</w:t>
      </w:r>
    </w:p>
    <w:p w14:paraId="00000A9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Secretaría de Gobernación (2024). </w:t>
      </w:r>
      <w:r w:rsidRPr="006F1505">
        <w:rPr>
          <w:rFonts w:ascii="Times New Roman" w:eastAsia="Times New Roman" w:hAnsi="Times New Roman" w:cs="Times New Roman"/>
          <w:i/>
          <w:sz w:val="24"/>
          <w:szCs w:val="24"/>
          <w:lang w:val="es-ES"/>
        </w:rPr>
        <w:t>Diario Oficial de la Federación. Programa Sectorial de Salud 2020-2024</w:t>
      </w:r>
      <w:r w:rsidRPr="006F1505">
        <w:rPr>
          <w:rFonts w:ascii="Times New Roman" w:eastAsia="Times New Roman" w:hAnsi="Times New Roman" w:cs="Times New Roman"/>
          <w:sz w:val="24"/>
          <w:szCs w:val="24"/>
          <w:lang w:val="es-ES"/>
        </w:rPr>
        <w:t>. México: Secretaría de Gobernación.</w:t>
      </w:r>
    </w:p>
    <w:p w14:paraId="00000A94" w14:textId="77777777" w:rsidR="003E447E" w:rsidRPr="006F1505" w:rsidRDefault="003E447E">
      <w:pPr>
        <w:jc w:val="both"/>
        <w:rPr>
          <w:rFonts w:ascii="Times New Roman" w:eastAsia="Times New Roman" w:hAnsi="Times New Roman" w:cs="Times New Roman"/>
          <w:sz w:val="24"/>
          <w:szCs w:val="24"/>
          <w:lang w:val="es-ES"/>
        </w:rPr>
      </w:pPr>
    </w:p>
    <w:p w14:paraId="00000A95"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A96" w14:textId="77777777" w:rsidR="003E447E" w:rsidRPr="006F1505" w:rsidRDefault="003E447E">
      <w:pPr>
        <w:jc w:val="both"/>
        <w:rPr>
          <w:rFonts w:ascii="Times New Roman" w:eastAsia="Times New Roman" w:hAnsi="Times New Roman" w:cs="Times New Roman"/>
          <w:b/>
          <w:sz w:val="24"/>
          <w:szCs w:val="24"/>
          <w:lang w:val="es-ES"/>
        </w:rPr>
      </w:pPr>
    </w:p>
    <w:p w14:paraId="00000A97"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A9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A9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A9A"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A9B"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66"/>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8"/>
        <w:gridCol w:w="4418"/>
      </w:tblGrid>
      <w:tr w:rsidR="003E447E" w:rsidRPr="006F1505" w14:paraId="3CE9E8E0" w14:textId="77777777">
        <w:tc>
          <w:tcPr>
            <w:tcW w:w="8836" w:type="dxa"/>
            <w:gridSpan w:val="2"/>
            <w:tcBorders>
              <w:top w:val="single" w:sz="8" w:space="0" w:color="000000"/>
            </w:tcBorders>
          </w:tcPr>
          <w:p w14:paraId="00000A9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7497A799" w14:textId="77777777">
        <w:tc>
          <w:tcPr>
            <w:tcW w:w="4418" w:type="dxa"/>
            <w:shd w:val="clear" w:color="auto" w:fill="D9D9D9"/>
          </w:tcPr>
          <w:p w14:paraId="00000A9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Economía social de comunidades costeras</w:t>
            </w:r>
            <w:r w:rsidRPr="006F1505">
              <w:rPr>
                <w:rFonts w:ascii="Times New Roman" w:eastAsia="Times New Roman" w:hAnsi="Times New Roman" w:cs="Times New Roman"/>
                <w:sz w:val="24"/>
                <w:szCs w:val="24"/>
                <w:lang w:val="es-ES"/>
              </w:rPr>
              <w:t xml:space="preserve"> </w:t>
            </w:r>
          </w:p>
        </w:tc>
        <w:tc>
          <w:tcPr>
            <w:tcW w:w="4418" w:type="dxa"/>
            <w:shd w:val="clear" w:color="auto" w:fill="D9D9D9"/>
          </w:tcPr>
          <w:p w14:paraId="00000A9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79058AB2" w14:textId="77777777">
        <w:tc>
          <w:tcPr>
            <w:tcW w:w="4418" w:type="dxa"/>
          </w:tcPr>
          <w:p w14:paraId="00000AA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8" w:type="dxa"/>
          </w:tcPr>
          <w:p w14:paraId="00000AA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64A6C114" w14:textId="77777777">
        <w:tc>
          <w:tcPr>
            <w:tcW w:w="4418" w:type="dxa"/>
            <w:shd w:val="clear" w:color="auto" w:fill="D9D9D9"/>
          </w:tcPr>
          <w:p w14:paraId="00000AA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8" w:type="dxa"/>
            <w:shd w:val="clear" w:color="auto" w:fill="D9D9D9"/>
          </w:tcPr>
          <w:p w14:paraId="00000AA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6C4A0430" w14:textId="77777777">
        <w:tc>
          <w:tcPr>
            <w:tcW w:w="4418" w:type="dxa"/>
          </w:tcPr>
          <w:p w14:paraId="00000AA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8" w:type="dxa"/>
          </w:tcPr>
          <w:p w14:paraId="00000AA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6E8FA32A" w14:textId="77777777">
        <w:tc>
          <w:tcPr>
            <w:tcW w:w="4418" w:type="dxa"/>
            <w:shd w:val="clear" w:color="auto" w:fill="D9D9D9"/>
          </w:tcPr>
          <w:p w14:paraId="00000AA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AA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AA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8" w:type="dxa"/>
            <w:shd w:val="clear" w:color="auto" w:fill="D9D9D9"/>
          </w:tcPr>
          <w:p w14:paraId="00000AA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AA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17737AAC" w14:textId="77777777">
        <w:tc>
          <w:tcPr>
            <w:tcW w:w="4418" w:type="dxa"/>
            <w:tcBorders>
              <w:bottom w:val="single" w:sz="8" w:space="0" w:color="000000"/>
            </w:tcBorders>
          </w:tcPr>
          <w:p w14:paraId="00000AA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AA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8" w:type="dxa"/>
            <w:tcBorders>
              <w:bottom w:val="single" w:sz="8" w:space="0" w:color="000000"/>
            </w:tcBorders>
          </w:tcPr>
          <w:p w14:paraId="00000AA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AA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AAF" w14:textId="77777777" w:rsidR="003E447E" w:rsidRPr="006F1505" w:rsidRDefault="003E447E">
      <w:pPr>
        <w:jc w:val="both"/>
        <w:rPr>
          <w:rFonts w:ascii="Times New Roman" w:eastAsia="Times New Roman" w:hAnsi="Times New Roman" w:cs="Times New Roman"/>
          <w:b/>
          <w:sz w:val="24"/>
          <w:szCs w:val="24"/>
          <w:lang w:val="es-ES"/>
        </w:rPr>
      </w:pPr>
    </w:p>
    <w:p w14:paraId="00000AB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AB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“Economía social de comunidades costeras”, es optativa, proporciona el conocimiento de las opciones para transitar hacia una economía que valore el trabajo colectivo y el aprovechamiento de los recursos naturales de manera sostenible para la integración de la LIES de la MCCS. </w:t>
      </w:r>
    </w:p>
    <w:p w14:paraId="00000AB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AB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Analizar la economía social como un modelo de producción, distribución y consumo alternativo y fortalecer las modalidades de trabajo colectivo en acciones de reducción de la pobreza de comunidades costeras.</w:t>
      </w:r>
    </w:p>
    <w:p w14:paraId="00000AB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AB5" w14:textId="77777777" w:rsidR="003E447E" w:rsidRPr="006F1505" w:rsidRDefault="00453D4E" w:rsidP="005C75FD">
      <w:pPr>
        <w:numPr>
          <w:ilvl w:val="0"/>
          <w:numId w:val="19"/>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el impacto ambiental de actividades agrícolas, pesqueras, ganaderas y artesanales en regiones costeras</w:t>
      </w:r>
    </w:p>
    <w:p w14:paraId="00000AB6" w14:textId="77777777" w:rsidR="003E447E" w:rsidRPr="006F1505" w:rsidRDefault="00453D4E" w:rsidP="005C75FD">
      <w:pPr>
        <w:numPr>
          <w:ilvl w:val="0"/>
          <w:numId w:val="19"/>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Identificar las iniciativas locales de reducción de la pobreza y sostenibilidad.</w:t>
      </w:r>
    </w:p>
    <w:p w14:paraId="00000AB7" w14:textId="77777777" w:rsidR="003E447E" w:rsidRPr="006F1505" w:rsidRDefault="00453D4E" w:rsidP="005C75FD">
      <w:pPr>
        <w:numPr>
          <w:ilvl w:val="0"/>
          <w:numId w:val="19"/>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Distinguir el trabajo colectivo y solidario en iniciativas de reducción de pobreza.</w:t>
      </w:r>
    </w:p>
    <w:p w14:paraId="00000AB8" w14:textId="77777777" w:rsidR="003E447E" w:rsidRPr="006F1505" w:rsidRDefault="00453D4E" w:rsidP="005C75FD">
      <w:pPr>
        <w:numPr>
          <w:ilvl w:val="0"/>
          <w:numId w:val="19"/>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Evaluar la viabilidad de entidades de economía social, como las cooperativas</w:t>
      </w:r>
    </w:p>
    <w:p w14:paraId="00000AB9" w14:textId="77777777" w:rsidR="003E447E" w:rsidRPr="006F1505" w:rsidRDefault="00453D4E" w:rsidP="005C75FD">
      <w:pPr>
        <w:numPr>
          <w:ilvl w:val="0"/>
          <w:numId w:val="19"/>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Promover el fortalecimiento de trabajo colaborativo comunitario. </w:t>
      </w:r>
    </w:p>
    <w:p w14:paraId="00000AB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65"/>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4435C810" w14:textId="77777777">
        <w:tc>
          <w:tcPr>
            <w:tcW w:w="2955" w:type="dxa"/>
            <w:tcBorders>
              <w:top w:val="single" w:sz="8" w:space="0" w:color="000000"/>
            </w:tcBorders>
          </w:tcPr>
          <w:p w14:paraId="00000AB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Conocimientos</w:t>
            </w:r>
          </w:p>
        </w:tc>
        <w:tc>
          <w:tcPr>
            <w:tcW w:w="2942" w:type="dxa"/>
            <w:tcBorders>
              <w:top w:val="single" w:sz="8" w:space="0" w:color="000000"/>
            </w:tcBorders>
          </w:tcPr>
          <w:p w14:paraId="00000AB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y destrezas</w:t>
            </w:r>
          </w:p>
        </w:tc>
        <w:tc>
          <w:tcPr>
            <w:tcW w:w="2939" w:type="dxa"/>
            <w:tcBorders>
              <w:top w:val="single" w:sz="8" w:space="0" w:color="000000"/>
            </w:tcBorders>
          </w:tcPr>
          <w:p w14:paraId="00000AB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Valores</w:t>
            </w:r>
          </w:p>
        </w:tc>
      </w:tr>
      <w:tr w:rsidR="003E447E" w:rsidRPr="006F1505" w14:paraId="5E48F4C3" w14:textId="77777777">
        <w:tc>
          <w:tcPr>
            <w:tcW w:w="2955" w:type="dxa"/>
          </w:tcPr>
          <w:p w14:paraId="00000AB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 el impacto ambiental de actividades agrícolas, pesqueras, ganaderas y artesanales en regiones costeras.</w:t>
            </w:r>
          </w:p>
        </w:tc>
        <w:tc>
          <w:tcPr>
            <w:tcW w:w="2942" w:type="dxa"/>
          </w:tcPr>
          <w:p w14:paraId="00000AB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el impacto ambiental de actividades agrícolas, pesqueras, ganaderas y artesanales en regiones costeras.</w:t>
            </w:r>
          </w:p>
        </w:tc>
        <w:tc>
          <w:tcPr>
            <w:tcW w:w="2939" w:type="dxa"/>
          </w:tcPr>
          <w:p w14:paraId="00000AC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2FE2CCB6" w14:textId="77777777">
        <w:tc>
          <w:tcPr>
            <w:tcW w:w="2955" w:type="dxa"/>
          </w:tcPr>
          <w:p w14:paraId="00000AC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Identifica las iniciativas locales de reducción de la pobreza y sostenibilidad.</w:t>
            </w:r>
          </w:p>
        </w:tc>
        <w:tc>
          <w:tcPr>
            <w:tcW w:w="2942" w:type="dxa"/>
          </w:tcPr>
          <w:p w14:paraId="00000AC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promover las iniciativas locales de reducción de la pobreza y sostenibilidad.</w:t>
            </w:r>
          </w:p>
        </w:tc>
        <w:tc>
          <w:tcPr>
            <w:tcW w:w="2939" w:type="dxa"/>
          </w:tcPr>
          <w:p w14:paraId="00000AC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2AD41CDD" w14:textId="77777777">
        <w:tc>
          <w:tcPr>
            <w:tcW w:w="2955" w:type="dxa"/>
          </w:tcPr>
          <w:p w14:paraId="00000AC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Distingue el trabajo colectivo y solidario en iniciativas de reducción de pobreza.</w:t>
            </w:r>
          </w:p>
        </w:tc>
        <w:tc>
          <w:tcPr>
            <w:tcW w:w="2942" w:type="dxa"/>
          </w:tcPr>
          <w:p w14:paraId="00000AC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habilidad de promoción el trabajo colectivo y solidario en iniciativas de reducción de pobreza</w:t>
            </w:r>
            <w:r w:rsidRPr="006F1505">
              <w:rPr>
                <w:rFonts w:ascii="Times New Roman" w:eastAsia="Times New Roman" w:hAnsi="Times New Roman" w:cs="Times New Roman"/>
                <w:b/>
                <w:sz w:val="24"/>
                <w:szCs w:val="24"/>
                <w:lang w:val="es-ES"/>
              </w:rPr>
              <w:t>.</w:t>
            </w:r>
          </w:p>
        </w:tc>
        <w:tc>
          <w:tcPr>
            <w:tcW w:w="2939" w:type="dxa"/>
          </w:tcPr>
          <w:p w14:paraId="00000AC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26640D59" w14:textId="77777777">
        <w:tc>
          <w:tcPr>
            <w:tcW w:w="2955" w:type="dxa"/>
          </w:tcPr>
          <w:p w14:paraId="00000AC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Evalúa la viabilidad de entidades de economía social, como las cooperativas.</w:t>
            </w:r>
          </w:p>
        </w:tc>
        <w:tc>
          <w:tcPr>
            <w:tcW w:w="2942" w:type="dxa"/>
          </w:tcPr>
          <w:p w14:paraId="00000AC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 la viabilidad de entidades de economía social, como las cooperativas.</w:t>
            </w:r>
          </w:p>
        </w:tc>
        <w:tc>
          <w:tcPr>
            <w:tcW w:w="2939" w:type="dxa"/>
          </w:tcPr>
          <w:p w14:paraId="00000AC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r w:rsidR="003E447E" w:rsidRPr="006F1505" w14:paraId="6760D89C" w14:textId="77777777">
        <w:tc>
          <w:tcPr>
            <w:tcW w:w="2955" w:type="dxa"/>
            <w:tcBorders>
              <w:bottom w:val="single" w:sz="8" w:space="0" w:color="000000"/>
            </w:tcBorders>
          </w:tcPr>
          <w:p w14:paraId="00000AC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Promover el fortalecimiento de trabajo colaborativo comunitario.</w:t>
            </w:r>
          </w:p>
        </w:tc>
        <w:tc>
          <w:tcPr>
            <w:tcW w:w="2942" w:type="dxa"/>
            <w:tcBorders>
              <w:bottom w:val="single" w:sz="8" w:space="0" w:color="000000"/>
            </w:tcBorders>
          </w:tcPr>
          <w:p w14:paraId="00000AC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 la capacidad de participación, comunicación promoción de la sociedad</w:t>
            </w:r>
          </w:p>
        </w:tc>
        <w:tc>
          <w:tcPr>
            <w:tcW w:w="2939" w:type="dxa"/>
            <w:tcBorders>
              <w:bottom w:val="single" w:sz="8" w:space="0" w:color="000000"/>
            </w:tcBorders>
          </w:tcPr>
          <w:p w14:paraId="00000AC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del medioambiente</w:t>
            </w:r>
          </w:p>
        </w:tc>
      </w:tr>
    </w:tbl>
    <w:p w14:paraId="00000ACD" w14:textId="77777777" w:rsidR="003E447E" w:rsidRPr="006F1505" w:rsidRDefault="003E447E">
      <w:pPr>
        <w:jc w:val="both"/>
        <w:rPr>
          <w:rFonts w:ascii="Times New Roman" w:eastAsia="Times New Roman" w:hAnsi="Times New Roman" w:cs="Times New Roman"/>
          <w:sz w:val="24"/>
          <w:szCs w:val="24"/>
          <w:lang w:val="es-ES"/>
        </w:rPr>
      </w:pPr>
    </w:p>
    <w:p w14:paraId="00000AC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AC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Impactos socioambientales de actividades productivas</w:t>
      </w:r>
      <w:r w:rsidRPr="006F1505">
        <w:rPr>
          <w:rFonts w:ascii="Times New Roman" w:eastAsia="Times New Roman" w:hAnsi="Times New Roman" w:cs="Times New Roman"/>
          <w:b/>
          <w:sz w:val="24"/>
          <w:szCs w:val="24"/>
          <w:lang w:val="es-ES"/>
        </w:rPr>
        <w:t xml:space="preserve"> </w:t>
      </w:r>
    </w:p>
    <w:p w14:paraId="00000AD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Cambio agroecológico y sostenibilidad</w:t>
      </w:r>
    </w:p>
    <w:p w14:paraId="00000AD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Tradiciones locales de trabajo cooperativo</w:t>
      </w:r>
    </w:p>
    <w:p w14:paraId="00000AD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Entidades de la economía social costeras</w:t>
      </w:r>
      <w:r w:rsidRPr="006F1505">
        <w:rPr>
          <w:rFonts w:ascii="Times New Roman" w:eastAsia="Times New Roman" w:hAnsi="Times New Roman" w:cs="Times New Roman"/>
          <w:b/>
          <w:sz w:val="24"/>
          <w:szCs w:val="24"/>
          <w:lang w:val="es-ES"/>
        </w:rPr>
        <w:t xml:space="preserve"> </w:t>
      </w:r>
    </w:p>
    <w:p w14:paraId="00000AD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Saberes locales en microempresas cooperativas</w:t>
      </w:r>
      <w:r w:rsidRPr="006F1505">
        <w:rPr>
          <w:rFonts w:ascii="Times New Roman" w:eastAsia="Times New Roman" w:hAnsi="Times New Roman" w:cs="Times New Roman"/>
          <w:b/>
          <w:sz w:val="24"/>
          <w:szCs w:val="24"/>
          <w:lang w:val="es-ES"/>
        </w:rPr>
        <w:t xml:space="preserve"> </w:t>
      </w:r>
    </w:p>
    <w:p w14:paraId="00000AD4" w14:textId="77777777" w:rsidR="003E447E" w:rsidRPr="006F1505" w:rsidRDefault="003E447E">
      <w:pPr>
        <w:jc w:val="both"/>
        <w:rPr>
          <w:rFonts w:ascii="Times New Roman" w:eastAsia="Times New Roman" w:hAnsi="Times New Roman" w:cs="Times New Roman"/>
          <w:b/>
          <w:sz w:val="24"/>
          <w:szCs w:val="24"/>
          <w:lang w:val="es-ES"/>
        </w:rPr>
      </w:pPr>
    </w:p>
    <w:p w14:paraId="00000AD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AD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AD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AD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AD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64"/>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0962CB3E" w14:textId="77777777">
        <w:tc>
          <w:tcPr>
            <w:tcW w:w="3721" w:type="dxa"/>
          </w:tcPr>
          <w:p w14:paraId="00000AD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AD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2E1BB296" w14:textId="77777777">
        <w:trPr>
          <w:trHeight w:val="694"/>
        </w:trPr>
        <w:tc>
          <w:tcPr>
            <w:tcW w:w="3721" w:type="dxa"/>
            <w:shd w:val="clear" w:color="auto" w:fill="C0C0C0"/>
          </w:tcPr>
          <w:p w14:paraId="00000AD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ADD"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ADE"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AD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AE0"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0AE1"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AE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p w14:paraId="00000AE3"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AE4" w14:textId="77777777" w:rsidR="003E447E" w:rsidRPr="006F1505" w:rsidRDefault="003E447E">
      <w:pPr>
        <w:jc w:val="both"/>
        <w:rPr>
          <w:rFonts w:ascii="Times New Roman" w:eastAsia="Times New Roman" w:hAnsi="Times New Roman" w:cs="Times New Roman"/>
          <w:sz w:val="24"/>
          <w:szCs w:val="24"/>
          <w:lang w:val="es-ES"/>
        </w:rPr>
      </w:pPr>
    </w:p>
    <w:p w14:paraId="00000AE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AE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AE7" w14:textId="77777777" w:rsidR="003E447E" w:rsidRPr="006F1505" w:rsidRDefault="003E447E">
      <w:pPr>
        <w:jc w:val="both"/>
        <w:rPr>
          <w:rFonts w:ascii="Times New Roman" w:eastAsia="Times New Roman" w:hAnsi="Times New Roman" w:cs="Times New Roman"/>
          <w:sz w:val="24"/>
          <w:szCs w:val="24"/>
          <w:lang w:val="es-ES"/>
        </w:rPr>
      </w:pPr>
    </w:p>
    <w:p w14:paraId="00000AE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AE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Economía, Lic. en Geografía, Lic. en Sociología, Lic. Agroecología, entre otros y conocimiento de los aspectos éticos, sociales, económicos, ambientales. </w:t>
      </w:r>
    </w:p>
    <w:p w14:paraId="00000AE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AE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Básica:</w:t>
      </w:r>
    </w:p>
    <w:p w14:paraId="00000AE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Arrieta, F., Martínez, G., &amp; López, J. (2021). Las Cofradías de Pescadores en Euskadi como entidades de la economía social. </w:t>
      </w:r>
      <w:r w:rsidRPr="006F1505">
        <w:rPr>
          <w:rFonts w:ascii="Times New Roman" w:eastAsia="Times New Roman" w:hAnsi="Times New Roman" w:cs="Times New Roman"/>
          <w:i/>
          <w:sz w:val="24"/>
          <w:szCs w:val="24"/>
          <w:lang w:val="es-ES"/>
        </w:rPr>
        <w:t>GIZAEKOA - Revista Vasca De Economía Social</w:t>
      </w:r>
      <w:r w:rsidRPr="006F1505">
        <w:rPr>
          <w:rFonts w:ascii="Times New Roman" w:eastAsia="Times New Roman" w:hAnsi="Times New Roman" w:cs="Times New Roman"/>
          <w:sz w:val="24"/>
          <w:szCs w:val="24"/>
          <w:lang w:val="es-ES"/>
        </w:rPr>
        <w:t xml:space="preserve">, (18). </w:t>
      </w:r>
    </w:p>
    <w:p w14:paraId="00000AED"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https://doi.org/10.1387/gizaekoa.22903</w:t>
      </w:r>
    </w:p>
    <w:p w14:paraId="00000AE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Coraggio</w:t>
      </w:r>
      <w:proofErr w:type="spellEnd"/>
      <w:r w:rsidRPr="006F1505">
        <w:rPr>
          <w:rFonts w:ascii="Times New Roman" w:eastAsia="Times New Roman" w:hAnsi="Times New Roman" w:cs="Times New Roman"/>
          <w:sz w:val="24"/>
          <w:szCs w:val="24"/>
          <w:lang w:val="es-ES"/>
        </w:rPr>
        <w:t xml:space="preserve">, J.L (2020) Economía Social y Popular: Conceptos básicos. </w:t>
      </w:r>
      <w:r w:rsidRPr="006F1505">
        <w:rPr>
          <w:rFonts w:ascii="Times New Roman" w:eastAsia="Times New Roman" w:hAnsi="Times New Roman" w:cs="Times New Roman"/>
          <w:i/>
          <w:sz w:val="24"/>
          <w:szCs w:val="24"/>
          <w:lang w:val="es-ES"/>
        </w:rPr>
        <w:t>Consejo Consultivo</w:t>
      </w:r>
      <w:r w:rsidRPr="006F1505">
        <w:rPr>
          <w:rFonts w:ascii="Times New Roman" w:eastAsia="Times New Roman" w:hAnsi="Times New Roman" w:cs="Times New Roman"/>
          <w:sz w:val="24"/>
          <w:szCs w:val="24"/>
          <w:lang w:val="es-ES"/>
        </w:rPr>
        <w:t>. Documento Nro. 1, INAES / Buenos Aires: Ministerio de Desarrollo Productivo.</w:t>
      </w:r>
    </w:p>
    <w:p w14:paraId="00000AE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Cruz, M. A., Ortega, G. O., &amp; </w:t>
      </w:r>
      <w:proofErr w:type="spellStart"/>
      <w:r w:rsidRPr="006F1505">
        <w:rPr>
          <w:rFonts w:ascii="Times New Roman" w:eastAsia="Times New Roman" w:hAnsi="Times New Roman" w:cs="Times New Roman"/>
          <w:sz w:val="24"/>
          <w:szCs w:val="24"/>
          <w:lang w:val="es-ES"/>
        </w:rPr>
        <w:t>Montesillo</w:t>
      </w:r>
      <w:proofErr w:type="spellEnd"/>
      <w:r w:rsidRPr="006F1505">
        <w:rPr>
          <w:rFonts w:ascii="Times New Roman" w:eastAsia="Times New Roman" w:hAnsi="Times New Roman" w:cs="Times New Roman"/>
          <w:sz w:val="24"/>
          <w:szCs w:val="24"/>
          <w:lang w:val="es-ES"/>
        </w:rPr>
        <w:t>, J. (2024). La Economía Azul en Acapulco: Desde el Galeón de Manila al Desarrollo Turístico. </w:t>
      </w:r>
      <w:r w:rsidRPr="006F1505">
        <w:rPr>
          <w:rFonts w:ascii="Times New Roman" w:eastAsia="Times New Roman" w:hAnsi="Times New Roman" w:cs="Times New Roman"/>
          <w:i/>
          <w:sz w:val="24"/>
          <w:szCs w:val="24"/>
          <w:lang w:val="es-ES"/>
        </w:rPr>
        <w:t>Ciencia Latina Revista Científica Multidisciplinar</w:t>
      </w:r>
      <w:r w:rsidRPr="006F1505">
        <w:rPr>
          <w:rFonts w:ascii="Times New Roman" w:eastAsia="Times New Roman" w:hAnsi="Times New Roman" w:cs="Times New Roman"/>
          <w:sz w:val="24"/>
          <w:szCs w:val="24"/>
          <w:lang w:val="es-ES"/>
        </w:rPr>
        <w:t>, </w:t>
      </w:r>
      <w:r w:rsidRPr="006F1505">
        <w:rPr>
          <w:rFonts w:ascii="Times New Roman" w:eastAsia="Times New Roman" w:hAnsi="Times New Roman" w:cs="Times New Roman"/>
          <w:i/>
          <w:sz w:val="24"/>
          <w:szCs w:val="24"/>
          <w:lang w:val="es-ES"/>
        </w:rPr>
        <w:t xml:space="preserve">8 </w:t>
      </w:r>
      <w:r w:rsidRPr="006F1505">
        <w:rPr>
          <w:rFonts w:ascii="Times New Roman" w:eastAsia="Times New Roman" w:hAnsi="Times New Roman" w:cs="Times New Roman"/>
          <w:sz w:val="24"/>
          <w:szCs w:val="24"/>
          <w:lang w:val="es-ES"/>
        </w:rPr>
        <w:t xml:space="preserve">(2), 1115-1133. </w:t>
      </w:r>
    </w:p>
    <w:p w14:paraId="00000AF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Salazar-Villano, F., Castillo, M. &amp; Gómez, A. (2023): Resiliencia económica regional y economía solidaria. El caso de Colombia, , </w:t>
      </w:r>
      <w:r w:rsidRPr="006F1505">
        <w:rPr>
          <w:rFonts w:ascii="Times New Roman" w:eastAsia="Times New Roman" w:hAnsi="Times New Roman" w:cs="Times New Roman"/>
          <w:i/>
          <w:sz w:val="24"/>
          <w:szCs w:val="24"/>
          <w:lang w:val="es-ES"/>
        </w:rPr>
        <w:t>Revista de Economía Pública, Social y Cooperativa</w:t>
      </w:r>
      <w:r w:rsidRPr="006F1505">
        <w:rPr>
          <w:rFonts w:ascii="Times New Roman" w:eastAsia="Times New Roman" w:hAnsi="Times New Roman" w:cs="Times New Roman"/>
          <w:sz w:val="24"/>
          <w:szCs w:val="24"/>
          <w:lang w:val="es-ES"/>
        </w:rPr>
        <w:t xml:space="preserve">, CIRIEC-España 108, 35-67. </w:t>
      </w:r>
    </w:p>
    <w:p w14:paraId="00000AF1"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https://doi.org/10.7203/CIRIEC-E.108.25286.</w:t>
      </w:r>
    </w:p>
    <w:p w14:paraId="00000AF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AF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Coraggio</w:t>
      </w:r>
      <w:proofErr w:type="spellEnd"/>
      <w:r w:rsidRPr="006F1505">
        <w:rPr>
          <w:rFonts w:ascii="Times New Roman" w:eastAsia="Times New Roman" w:hAnsi="Times New Roman" w:cs="Times New Roman"/>
          <w:sz w:val="24"/>
          <w:szCs w:val="24"/>
          <w:lang w:val="es-ES"/>
        </w:rPr>
        <w:t xml:space="preserve">, J. L. (2011). </w:t>
      </w:r>
      <w:r w:rsidRPr="006F1505">
        <w:rPr>
          <w:rFonts w:ascii="Times New Roman" w:eastAsia="Times New Roman" w:hAnsi="Times New Roman" w:cs="Times New Roman"/>
          <w:i/>
          <w:sz w:val="24"/>
          <w:szCs w:val="24"/>
          <w:lang w:val="es-ES"/>
        </w:rPr>
        <w:t>Economía Social y Solidaria: El trabajo antes que el capital</w:t>
      </w:r>
      <w:r w:rsidRPr="006F1505">
        <w:rPr>
          <w:rFonts w:ascii="Times New Roman" w:eastAsia="Times New Roman" w:hAnsi="Times New Roman" w:cs="Times New Roman"/>
          <w:sz w:val="24"/>
          <w:szCs w:val="24"/>
          <w:lang w:val="es-ES"/>
        </w:rPr>
        <w:t xml:space="preserve">. Acosta, A. y Martínez, E. (Editores), Quito: Fundación Rosa </w:t>
      </w:r>
      <w:proofErr w:type="spellStart"/>
      <w:r w:rsidRPr="006F1505">
        <w:rPr>
          <w:rFonts w:ascii="Times New Roman" w:eastAsia="Times New Roman" w:hAnsi="Times New Roman" w:cs="Times New Roman"/>
          <w:sz w:val="24"/>
          <w:szCs w:val="24"/>
          <w:lang w:val="es-ES"/>
        </w:rPr>
        <w:t>Luxemburg</w:t>
      </w:r>
      <w:proofErr w:type="spellEnd"/>
      <w:r w:rsidRPr="006F1505">
        <w:rPr>
          <w:rFonts w:ascii="Times New Roman" w:eastAsia="Times New Roman" w:hAnsi="Times New Roman" w:cs="Times New Roman"/>
          <w:sz w:val="24"/>
          <w:szCs w:val="24"/>
          <w:lang w:val="es-ES"/>
        </w:rPr>
        <w:t>.</w:t>
      </w:r>
    </w:p>
    <w:p w14:paraId="00000AF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 Miguel, C., Lorenzo, S., Gómez, J. J., Alatorre, J. E., Ferrer, J., </w:t>
      </w:r>
      <w:proofErr w:type="spellStart"/>
      <w:r w:rsidRPr="006F1505">
        <w:rPr>
          <w:rFonts w:ascii="Times New Roman" w:eastAsia="Times New Roman" w:hAnsi="Times New Roman" w:cs="Times New Roman"/>
          <w:sz w:val="24"/>
          <w:szCs w:val="24"/>
          <w:lang w:val="es-ES"/>
        </w:rPr>
        <w:t>Rezza</w:t>
      </w:r>
      <w:proofErr w:type="spellEnd"/>
      <w:r w:rsidRPr="006F1505">
        <w:rPr>
          <w:rFonts w:ascii="Times New Roman" w:eastAsia="Times New Roman" w:hAnsi="Times New Roman" w:cs="Times New Roman"/>
          <w:sz w:val="24"/>
          <w:szCs w:val="24"/>
          <w:lang w:val="es-ES"/>
        </w:rPr>
        <w:t xml:space="preserve">, L. y Fernández, I. (2024). </w:t>
      </w:r>
      <w:r w:rsidRPr="006F1505">
        <w:rPr>
          <w:rFonts w:ascii="Times New Roman" w:eastAsia="Times New Roman" w:hAnsi="Times New Roman" w:cs="Times New Roman"/>
          <w:i/>
          <w:sz w:val="24"/>
          <w:szCs w:val="24"/>
          <w:lang w:val="es-ES"/>
        </w:rPr>
        <w:t>La economía del cambio climático en América Latina y el Caribe, 2023: necesidades de financiamiento y herramientas de política para la transición hacia economías con bajas emisiones de carbono y resilientes al cambio climático.</w:t>
      </w:r>
      <w:r w:rsidRPr="006F1505">
        <w:rPr>
          <w:rFonts w:ascii="Times New Roman" w:eastAsia="Times New Roman" w:hAnsi="Times New Roman" w:cs="Times New Roman"/>
          <w:sz w:val="24"/>
          <w:szCs w:val="24"/>
          <w:lang w:val="es-ES"/>
        </w:rPr>
        <w:t xml:space="preserve"> </w:t>
      </w:r>
    </w:p>
    <w:p w14:paraId="00000AF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Santiago (Chile): Comisión Económica para América Latina y el Caribe (CEPAL). Recuperado de: URI:</w:t>
      </w:r>
      <w:r w:rsidRPr="006F1505">
        <w:rPr>
          <w:rFonts w:ascii="Times New Roman" w:eastAsia="Times New Roman" w:hAnsi="Times New Roman" w:cs="Times New Roman"/>
          <w:sz w:val="24"/>
          <w:szCs w:val="24"/>
          <w:lang w:val="es-ES"/>
        </w:rPr>
        <w:tab/>
        <w:t>https://bvearmb.do/handle/123456789/4271</w:t>
      </w:r>
    </w:p>
    <w:p w14:paraId="00000AF6"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AF7" w14:textId="77777777" w:rsidR="003E447E" w:rsidRPr="006F1505" w:rsidRDefault="003E447E">
      <w:pPr>
        <w:rPr>
          <w:b/>
          <w:lang w:val="es-ES"/>
        </w:rPr>
      </w:pPr>
    </w:p>
    <w:p w14:paraId="00000AF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AF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AFA"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AFB"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AFC"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63"/>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7"/>
        <w:gridCol w:w="4419"/>
      </w:tblGrid>
      <w:tr w:rsidR="003E447E" w:rsidRPr="006F1505" w14:paraId="779EECA5" w14:textId="77777777">
        <w:tc>
          <w:tcPr>
            <w:tcW w:w="8836" w:type="dxa"/>
            <w:gridSpan w:val="2"/>
            <w:tcBorders>
              <w:top w:val="single" w:sz="8" w:space="0" w:color="000000"/>
            </w:tcBorders>
          </w:tcPr>
          <w:p w14:paraId="00000AF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26E97313" w14:textId="77777777">
        <w:tc>
          <w:tcPr>
            <w:tcW w:w="4417" w:type="dxa"/>
            <w:shd w:val="clear" w:color="auto" w:fill="D9D9D9"/>
          </w:tcPr>
          <w:p w14:paraId="00000AFF" w14:textId="77777777" w:rsidR="003E447E" w:rsidRPr="006F1505" w:rsidRDefault="00453D4E">
            <w:pPr>
              <w:jc w:val="both"/>
              <w:rPr>
                <w:rFonts w:ascii="Times New Roman" w:eastAsia="Times New Roman" w:hAnsi="Times New Roman" w:cs="Times New Roman"/>
                <w:sz w:val="24"/>
                <w:szCs w:val="24"/>
                <w:lang w:val="es-ES"/>
              </w:rPr>
            </w:pPr>
            <w:bookmarkStart w:id="104" w:name="_heading=h.p6s0pylqz86d" w:colFirst="0" w:colLast="0"/>
            <w:bookmarkEnd w:id="104"/>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Movilidad humana y transición demográfica</w:t>
            </w:r>
            <w:r w:rsidRPr="006F1505">
              <w:rPr>
                <w:rFonts w:ascii="Times New Roman" w:eastAsia="Times New Roman" w:hAnsi="Times New Roman" w:cs="Times New Roman"/>
                <w:sz w:val="24"/>
                <w:szCs w:val="24"/>
                <w:lang w:val="es-ES"/>
              </w:rPr>
              <w:t xml:space="preserve"> </w:t>
            </w:r>
          </w:p>
        </w:tc>
        <w:tc>
          <w:tcPr>
            <w:tcW w:w="4419" w:type="dxa"/>
            <w:shd w:val="clear" w:color="auto" w:fill="D9D9D9"/>
          </w:tcPr>
          <w:p w14:paraId="00000B0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64F06090" w14:textId="77777777">
        <w:tc>
          <w:tcPr>
            <w:tcW w:w="4417" w:type="dxa"/>
          </w:tcPr>
          <w:p w14:paraId="00000B0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9" w:type="dxa"/>
          </w:tcPr>
          <w:p w14:paraId="00000B0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74B56B25" w14:textId="77777777">
        <w:tc>
          <w:tcPr>
            <w:tcW w:w="4417" w:type="dxa"/>
            <w:shd w:val="clear" w:color="auto" w:fill="D9D9D9"/>
          </w:tcPr>
          <w:p w14:paraId="00000B0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9" w:type="dxa"/>
            <w:shd w:val="clear" w:color="auto" w:fill="D9D9D9"/>
          </w:tcPr>
          <w:p w14:paraId="00000B0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6EDC6DCA" w14:textId="77777777">
        <w:tc>
          <w:tcPr>
            <w:tcW w:w="4417" w:type="dxa"/>
          </w:tcPr>
          <w:p w14:paraId="00000B0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9" w:type="dxa"/>
          </w:tcPr>
          <w:p w14:paraId="00000B0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196CC842" w14:textId="77777777">
        <w:tc>
          <w:tcPr>
            <w:tcW w:w="4417" w:type="dxa"/>
            <w:shd w:val="clear" w:color="auto" w:fill="D9D9D9"/>
          </w:tcPr>
          <w:p w14:paraId="00000B0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B0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B0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9" w:type="dxa"/>
            <w:shd w:val="clear" w:color="auto" w:fill="D9D9D9"/>
          </w:tcPr>
          <w:p w14:paraId="00000B0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B0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7D4B58C6" w14:textId="77777777">
        <w:tc>
          <w:tcPr>
            <w:tcW w:w="4417" w:type="dxa"/>
            <w:tcBorders>
              <w:bottom w:val="single" w:sz="8" w:space="0" w:color="000000"/>
            </w:tcBorders>
          </w:tcPr>
          <w:p w14:paraId="00000B0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B0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9" w:type="dxa"/>
            <w:tcBorders>
              <w:bottom w:val="single" w:sz="8" w:space="0" w:color="000000"/>
            </w:tcBorders>
          </w:tcPr>
          <w:p w14:paraId="00000B0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B0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B10" w14:textId="77777777" w:rsidR="003E447E" w:rsidRPr="006F1505" w:rsidRDefault="003E447E">
      <w:pPr>
        <w:jc w:val="both"/>
        <w:rPr>
          <w:rFonts w:ascii="Times New Roman" w:eastAsia="Times New Roman" w:hAnsi="Times New Roman" w:cs="Times New Roman"/>
          <w:b/>
          <w:sz w:val="24"/>
          <w:szCs w:val="24"/>
          <w:lang w:val="es-ES"/>
        </w:rPr>
      </w:pPr>
    </w:p>
    <w:p w14:paraId="00000B1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B1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“Movilidad humana y transición demográfica”, es optativa, proporciona el conocimiento de la transición demográfica, el cual es de interés actual, para comprender el cambio de los niveles de mortalidad y fecundidad y sus efectos sobre la estructura de edad de la población. También el conocimiento de la movilidad humana, las causas de las migraciones para mejorar la comprensión del fenómeno. El punto de vista de los factores sociales que inciden para identificar los procesos y elementos necesarios para el conocimiento de la población que habita o transita en el territorio, todo ello contribuye a la integración de la LIES de la MCCS. </w:t>
      </w:r>
    </w:p>
    <w:p w14:paraId="00000B13" w14:textId="77777777" w:rsidR="003E447E" w:rsidRPr="006F1505" w:rsidRDefault="003E447E">
      <w:pPr>
        <w:jc w:val="both"/>
        <w:rPr>
          <w:rFonts w:ascii="Times New Roman" w:eastAsia="Times New Roman" w:hAnsi="Times New Roman" w:cs="Times New Roman"/>
          <w:sz w:val="24"/>
          <w:szCs w:val="24"/>
          <w:lang w:val="es-ES"/>
        </w:rPr>
      </w:pPr>
    </w:p>
    <w:p w14:paraId="00000B14" w14:textId="77777777" w:rsidR="003E447E" w:rsidRPr="006F1505" w:rsidRDefault="003E447E">
      <w:pPr>
        <w:jc w:val="both"/>
        <w:rPr>
          <w:rFonts w:ascii="Times New Roman" w:eastAsia="Times New Roman" w:hAnsi="Times New Roman" w:cs="Times New Roman"/>
          <w:sz w:val="24"/>
          <w:szCs w:val="24"/>
          <w:lang w:val="es-ES"/>
        </w:rPr>
      </w:pPr>
    </w:p>
    <w:p w14:paraId="00000B15" w14:textId="77777777" w:rsidR="003E447E" w:rsidRPr="006F1505" w:rsidRDefault="003E447E">
      <w:pPr>
        <w:jc w:val="both"/>
        <w:rPr>
          <w:rFonts w:ascii="Times New Roman" w:eastAsia="Times New Roman" w:hAnsi="Times New Roman" w:cs="Times New Roman"/>
          <w:sz w:val="24"/>
          <w:szCs w:val="24"/>
          <w:lang w:val="es-ES"/>
        </w:rPr>
      </w:pPr>
    </w:p>
    <w:p w14:paraId="00000B1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Objetivos</w:t>
      </w:r>
    </w:p>
    <w:p w14:paraId="00000B1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Comprender la dinámica de la movilidad humana así como de la transición demográfica, su estructura y fases así como el sistema migratorio en México y en los territorios costeros.</w:t>
      </w:r>
    </w:p>
    <w:p w14:paraId="00000B1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B1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Comprender el modelo teórico de la transición demográfica y sus fases.</w:t>
      </w:r>
    </w:p>
    <w:p w14:paraId="00000B1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Explicar las dinámicas complejas del sistema migratorio.</w:t>
      </w:r>
    </w:p>
    <w:p w14:paraId="00000B1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Comparar los procesos de transición demográfica y de transición migratoria.</w:t>
      </w:r>
    </w:p>
    <w:p w14:paraId="00000B1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Examinar el caso de envejecimiento de la población en México.</w:t>
      </w:r>
    </w:p>
    <w:p w14:paraId="00000B1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 movilidad humana derivada de desastres y cambio climático.</w:t>
      </w:r>
    </w:p>
    <w:p w14:paraId="00000B1E" w14:textId="77777777" w:rsidR="003E447E" w:rsidRPr="006F1505" w:rsidRDefault="003E447E">
      <w:pPr>
        <w:jc w:val="both"/>
        <w:rPr>
          <w:rFonts w:ascii="Times New Roman" w:eastAsia="Times New Roman" w:hAnsi="Times New Roman" w:cs="Times New Roman"/>
          <w:sz w:val="24"/>
          <w:szCs w:val="24"/>
          <w:lang w:val="es-ES"/>
        </w:rPr>
      </w:pPr>
    </w:p>
    <w:p w14:paraId="00000B1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62"/>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4E99AB1A" w14:textId="77777777">
        <w:tc>
          <w:tcPr>
            <w:tcW w:w="2955" w:type="dxa"/>
            <w:tcBorders>
              <w:top w:val="single" w:sz="8" w:space="0" w:color="000000"/>
            </w:tcBorders>
          </w:tcPr>
          <w:p w14:paraId="00000B2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Conocimientos</w:t>
            </w:r>
          </w:p>
        </w:tc>
        <w:tc>
          <w:tcPr>
            <w:tcW w:w="2942" w:type="dxa"/>
            <w:tcBorders>
              <w:top w:val="single" w:sz="8" w:space="0" w:color="000000"/>
            </w:tcBorders>
          </w:tcPr>
          <w:p w14:paraId="00000B2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y destrezas</w:t>
            </w:r>
          </w:p>
        </w:tc>
        <w:tc>
          <w:tcPr>
            <w:tcW w:w="2939" w:type="dxa"/>
            <w:tcBorders>
              <w:top w:val="single" w:sz="8" w:space="0" w:color="000000"/>
            </w:tcBorders>
          </w:tcPr>
          <w:p w14:paraId="00000B2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Valores</w:t>
            </w:r>
          </w:p>
        </w:tc>
      </w:tr>
      <w:tr w:rsidR="003E447E" w:rsidRPr="006F1505" w14:paraId="7845D1FE" w14:textId="77777777">
        <w:tc>
          <w:tcPr>
            <w:tcW w:w="2955" w:type="dxa"/>
          </w:tcPr>
          <w:p w14:paraId="00000B2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 la transición demográfica y sus fases</w:t>
            </w:r>
          </w:p>
        </w:tc>
        <w:tc>
          <w:tcPr>
            <w:tcW w:w="2942" w:type="dxa"/>
          </w:tcPr>
          <w:p w14:paraId="00000B2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Diferencia las fases de la transición demográfica</w:t>
            </w:r>
          </w:p>
        </w:tc>
        <w:tc>
          <w:tcPr>
            <w:tcW w:w="2939" w:type="dxa"/>
          </w:tcPr>
          <w:p w14:paraId="00000B2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y trabajo colaborativo</w:t>
            </w:r>
          </w:p>
        </w:tc>
      </w:tr>
      <w:tr w:rsidR="003E447E" w:rsidRPr="006F1505" w14:paraId="2995FD67" w14:textId="77777777">
        <w:tc>
          <w:tcPr>
            <w:tcW w:w="2955" w:type="dxa"/>
          </w:tcPr>
          <w:p w14:paraId="00000B2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Explica la dinámica del sistema migratorio</w:t>
            </w:r>
          </w:p>
        </w:tc>
        <w:tc>
          <w:tcPr>
            <w:tcW w:w="2942" w:type="dxa"/>
          </w:tcPr>
          <w:p w14:paraId="00000B2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 propuesta explicativa del fenómeno de la dinámica migratoria</w:t>
            </w:r>
          </w:p>
        </w:tc>
        <w:tc>
          <w:tcPr>
            <w:tcW w:w="2939" w:type="dxa"/>
          </w:tcPr>
          <w:p w14:paraId="00000B2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y trabajo colaborativo</w:t>
            </w:r>
          </w:p>
        </w:tc>
      </w:tr>
      <w:tr w:rsidR="003E447E" w:rsidRPr="006F1505" w14:paraId="7A272345" w14:textId="77777777">
        <w:tc>
          <w:tcPr>
            <w:tcW w:w="2955" w:type="dxa"/>
          </w:tcPr>
          <w:p w14:paraId="00000B2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Compara la transición demográfica con la transición migratoria</w:t>
            </w:r>
          </w:p>
        </w:tc>
        <w:tc>
          <w:tcPr>
            <w:tcW w:w="2942" w:type="dxa"/>
          </w:tcPr>
          <w:p w14:paraId="00000B2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Evalúa las diferencias de la transición demográfica con la transición migratoria</w:t>
            </w:r>
          </w:p>
        </w:tc>
        <w:tc>
          <w:tcPr>
            <w:tcW w:w="2939" w:type="dxa"/>
          </w:tcPr>
          <w:p w14:paraId="00000B2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y trabajo colaborativo</w:t>
            </w:r>
          </w:p>
        </w:tc>
      </w:tr>
      <w:tr w:rsidR="003E447E" w:rsidRPr="006F1505" w14:paraId="4A80F983" w14:textId="77777777">
        <w:tc>
          <w:tcPr>
            <w:tcW w:w="2955" w:type="dxa"/>
          </w:tcPr>
          <w:p w14:paraId="00000B2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Examina el caso mexicano del envejecimiento poblacional</w:t>
            </w:r>
          </w:p>
        </w:tc>
        <w:tc>
          <w:tcPr>
            <w:tcW w:w="2942" w:type="dxa"/>
          </w:tcPr>
          <w:p w14:paraId="00000B2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 un escenario del fenómeno de envejecimiento poblacional</w:t>
            </w:r>
          </w:p>
        </w:tc>
        <w:tc>
          <w:tcPr>
            <w:tcW w:w="2939" w:type="dxa"/>
          </w:tcPr>
          <w:p w14:paraId="00000B2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y trabajo colaborativo</w:t>
            </w:r>
          </w:p>
        </w:tc>
      </w:tr>
      <w:tr w:rsidR="003E447E" w:rsidRPr="006F1505" w14:paraId="50F102B6" w14:textId="77777777">
        <w:tc>
          <w:tcPr>
            <w:tcW w:w="2955" w:type="dxa"/>
            <w:tcBorders>
              <w:bottom w:val="single" w:sz="8" w:space="0" w:color="000000"/>
            </w:tcBorders>
          </w:tcPr>
          <w:p w14:paraId="00000B2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Analiza la movilidad humana derivada de desastres y cambio climático</w:t>
            </w:r>
          </w:p>
        </w:tc>
        <w:tc>
          <w:tcPr>
            <w:tcW w:w="2942" w:type="dxa"/>
            <w:tcBorders>
              <w:bottom w:val="single" w:sz="8" w:space="0" w:color="000000"/>
            </w:tcBorders>
          </w:tcPr>
          <w:p w14:paraId="00000B3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Compara la movilidad humana con los desastres y el cambio climático</w:t>
            </w:r>
          </w:p>
        </w:tc>
        <w:tc>
          <w:tcPr>
            <w:tcW w:w="2939" w:type="dxa"/>
            <w:tcBorders>
              <w:bottom w:val="single" w:sz="8" w:space="0" w:color="000000"/>
            </w:tcBorders>
          </w:tcPr>
          <w:p w14:paraId="00000B3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y trabajo colaborativo</w:t>
            </w:r>
          </w:p>
        </w:tc>
      </w:tr>
    </w:tbl>
    <w:p w14:paraId="00000B32" w14:textId="77777777" w:rsidR="003E447E" w:rsidRPr="006F1505" w:rsidRDefault="003E447E">
      <w:pPr>
        <w:jc w:val="both"/>
        <w:rPr>
          <w:rFonts w:ascii="Times New Roman" w:eastAsia="Times New Roman" w:hAnsi="Times New Roman" w:cs="Times New Roman"/>
          <w:sz w:val="24"/>
          <w:szCs w:val="24"/>
          <w:lang w:val="es-ES"/>
        </w:rPr>
      </w:pPr>
    </w:p>
    <w:p w14:paraId="00000B3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B3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Modelo teórico de la transición demográfica y sus fases.</w:t>
      </w:r>
    </w:p>
    <w:p w14:paraId="00000B3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2</w:t>
      </w:r>
      <w:r w:rsidRPr="006F1505">
        <w:rPr>
          <w:rFonts w:ascii="Times New Roman" w:eastAsia="Times New Roman" w:hAnsi="Times New Roman" w:cs="Times New Roman"/>
          <w:sz w:val="24"/>
          <w:szCs w:val="24"/>
          <w:lang w:val="es-ES"/>
        </w:rPr>
        <w:t>. Dinámicas complejas del sistema migratorio</w:t>
      </w:r>
    </w:p>
    <w:p w14:paraId="00000B3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3.</w:t>
      </w:r>
      <w:r w:rsidRPr="006F1505">
        <w:rPr>
          <w:rFonts w:ascii="Times New Roman" w:eastAsia="Times New Roman" w:hAnsi="Times New Roman" w:cs="Times New Roman"/>
          <w:sz w:val="24"/>
          <w:szCs w:val="24"/>
          <w:lang w:val="es-ES"/>
        </w:rPr>
        <w:t xml:space="preserve"> Los procesos de transición demográfica y de transición migratoria.</w:t>
      </w:r>
    </w:p>
    <w:p w14:paraId="00000B3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Unidad 4.</w:t>
      </w:r>
      <w:r w:rsidRPr="006F1505">
        <w:rPr>
          <w:rFonts w:ascii="Times New Roman" w:eastAsia="Times New Roman" w:hAnsi="Times New Roman" w:cs="Times New Roman"/>
          <w:sz w:val="24"/>
          <w:szCs w:val="24"/>
          <w:lang w:val="es-ES"/>
        </w:rPr>
        <w:t xml:space="preserve"> El caso mexicano: el envejecimiento poblacional.</w:t>
      </w:r>
    </w:p>
    <w:p w14:paraId="00000B3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Movilidad humana derivada de desastres y cambio climático.</w:t>
      </w:r>
    </w:p>
    <w:p w14:paraId="00000B39" w14:textId="77777777" w:rsidR="003E447E" w:rsidRPr="006F1505" w:rsidRDefault="003E447E">
      <w:pPr>
        <w:jc w:val="both"/>
        <w:rPr>
          <w:rFonts w:ascii="Times New Roman" w:eastAsia="Times New Roman" w:hAnsi="Times New Roman" w:cs="Times New Roman"/>
          <w:b/>
          <w:sz w:val="24"/>
          <w:szCs w:val="24"/>
          <w:lang w:val="es-ES"/>
        </w:rPr>
      </w:pPr>
    </w:p>
    <w:p w14:paraId="00000B3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B3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B3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B3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B3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61"/>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4901DE14" w14:textId="77777777">
        <w:tc>
          <w:tcPr>
            <w:tcW w:w="3721" w:type="dxa"/>
          </w:tcPr>
          <w:p w14:paraId="00000B3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B4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67B17690" w14:textId="77777777">
        <w:trPr>
          <w:trHeight w:val="694"/>
        </w:trPr>
        <w:tc>
          <w:tcPr>
            <w:tcW w:w="3721" w:type="dxa"/>
            <w:shd w:val="clear" w:color="auto" w:fill="C0C0C0"/>
          </w:tcPr>
          <w:p w14:paraId="00000B4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B42"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B43"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B4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B45"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0B46"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B4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B48" w14:textId="77777777" w:rsidR="003E447E" w:rsidRPr="006F1505" w:rsidRDefault="003E447E">
      <w:pPr>
        <w:jc w:val="both"/>
        <w:rPr>
          <w:rFonts w:ascii="Times New Roman" w:eastAsia="Times New Roman" w:hAnsi="Times New Roman" w:cs="Times New Roman"/>
          <w:b/>
          <w:sz w:val="24"/>
          <w:szCs w:val="24"/>
          <w:lang w:val="es-ES"/>
        </w:rPr>
      </w:pPr>
    </w:p>
    <w:p w14:paraId="00000B4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B4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B4B" w14:textId="77777777" w:rsidR="003E447E" w:rsidRPr="006F1505" w:rsidRDefault="003E447E">
      <w:pPr>
        <w:jc w:val="both"/>
        <w:rPr>
          <w:rFonts w:ascii="Times New Roman" w:eastAsia="Times New Roman" w:hAnsi="Times New Roman" w:cs="Times New Roman"/>
          <w:b/>
          <w:sz w:val="24"/>
          <w:szCs w:val="24"/>
          <w:lang w:val="es-ES"/>
        </w:rPr>
      </w:pPr>
    </w:p>
    <w:p w14:paraId="00000B4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B4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Lic. en Geografía Humana, con posgrado en ciencias ambientales, geografía, antropología entre otros. </w:t>
      </w:r>
    </w:p>
    <w:p w14:paraId="00000B4E" w14:textId="77777777" w:rsidR="003E447E" w:rsidRPr="006F1505" w:rsidRDefault="003E447E">
      <w:pPr>
        <w:jc w:val="both"/>
        <w:rPr>
          <w:rFonts w:ascii="Times New Roman" w:eastAsia="Times New Roman" w:hAnsi="Times New Roman" w:cs="Times New Roman"/>
          <w:sz w:val="24"/>
          <w:szCs w:val="24"/>
          <w:lang w:val="es-ES"/>
        </w:rPr>
      </w:pPr>
    </w:p>
    <w:p w14:paraId="00000B4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B5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B5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Turra, C. y Fernandes, F. (2021). La transición demográfica: oportunidades y desafíos en la senda hacia el logro de los Objetivos de Desarrollo Sostenible en América Latina y el Caribe, </w:t>
      </w:r>
      <w:r w:rsidRPr="006F1505">
        <w:rPr>
          <w:rFonts w:ascii="Times New Roman" w:eastAsia="Times New Roman" w:hAnsi="Times New Roman" w:cs="Times New Roman"/>
          <w:i/>
          <w:sz w:val="24"/>
          <w:szCs w:val="24"/>
          <w:lang w:val="es-ES"/>
        </w:rPr>
        <w:t>Documentos de Proyectos</w:t>
      </w:r>
      <w:r w:rsidRPr="006F1505">
        <w:rPr>
          <w:rFonts w:ascii="Times New Roman" w:eastAsia="Times New Roman" w:hAnsi="Times New Roman" w:cs="Times New Roman"/>
          <w:sz w:val="24"/>
          <w:szCs w:val="24"/>
          <w:lang w:val="es-ES"/>
        </w:rPr>
        <w:t xml:space="preserve"> (LC/TS.2020/105), Santiago, Comisión Económica para América Latina y el Caribe (CEPAL).</w:t>
      </w:r>
    </w:p>
    <w:p w14:paraId="00000B5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López, A. y Ortega A</w:t>
      </w:r>
      <w:r w:rsidRPr="006F1505">
        <w:rPr>
          <w:rFonts w:ascii="Times New Roman" w:eastAsia="Times New Roman" w:hAnsi="Times New Roman" w:cs="Times New Roman"/>
          <w:b/>
          <w:sz w:val="24"/>
          <w:szCs w:val="24"/>
          <w:lang w:val="es-ES"/>
        </w:rPr>
        <w:t>.</w:t>
      </w:r>
      <w:r w:rsidRPr="006F1505">
        <w:rPr>
          <w:rFonts w:ascii="Times New Roman" w:eastAsia="Times New Roman" w:hAnsi="Times New Roman" w:cs="Times New Roman"/>
          <w:sz w:val="24"/>
          <w:szCs w:val="24"/>
          <w:lang w:val="es-ES"/>
        </w:rPr>
        <w:t xml:space="preserve"> (2024) Transición migratoria y demográfica de México. Nuevos patrones. </w:t>
      </w:r>
      <w:r w:rsidRPr="006F1505">
        <w:rPr>
          <w:rFonts w:ascii="Times New Roman" w:eastAsia="Times New Roman" w:hAnsi="Times New Roman" w:cs="Times New Roman"/>
          <w:i/>
          <w:sz w:val="24"/>
          <w:szCs w:val="24"/>
          <w:lang w:val="es-ES"/>
        </w:rPr>
        <w:t>Paradigma económico</w:t>
      </w:r>
      <w:r w:rsidRPr="006F1505">
        <w:rPr>
          <w:rFonts w:ascii="Times New Roman" w:eastAsia="Times New Roman" w:hAnsi="Times New Roman" w:cs="Times New Roman"/>
          <w:sz w:val="24"/>
          <w:szCs w:val="24"/>
          <w:lang w:val="es-ES"/>
        </w:rPr>
        <w:t xml:space="preserve"> Año 16 Núm. 1. Especial Migración Enero - Junio pp. 67-90.</w:t>
      </w:r>
    </w:p>
    <w:p w14:paraId="00000B5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Internacional para las Migraciones (OIM), 2021. </w:t>
      </w:r>
      <w:r w:rsidRPr="006F1505">
        <w:rPr>
          <w:rFonts w:ascii="Times New Roman" w:eastAsia="Times New Roman" w:hAnsi="Times New Roman" w:cs="Times New Roman"/>
          <w:i/>
          <w:sz w:val="24"/>
          <w:szCs w:val="24"/>
          <w:lang w:val="es-ES"/>
        </w:rPr>
        <w:t>La movilidad humana derivada de desastres y el cambio climático en Centroamérica</w:t>
      </w:r>
      <w:r w:rsidRPr="006F1505">
        <w:rPr>
          <w:rFonts w:ascii="Times New Roman" w:eastAsia="Times New Roman" w:hAnsi="Times New Roman" w:cs="Times New Roman"/>
          <w:sz w:val="24"/>
          <w:szCs w:val="24"/>
          <w:lang w:val="es-ES"/>
        </w:rPr>
        <w:t>. OIM, Ginebra.</w:t>
      </w:r>
    </w:p>
    <w:p w14:paraId="00000B5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Villafuerte, D. et al. (2020). Movilidad humana en tránsito: retos de la Cuarta Transformación en </w:t>
      </w:r>
      <w:r w:rsidRPr="006F1505">
        <w:rPr>
          <w:rFonts w:ascii="Times New Roman" w:eastAsia="Times New Roman" w:hAnsi="Times New Roman" w:cs="Times New Roman"/>
          <w:i/>
          <w:sz w:val="24"/>
          <w:szCs w:val="24"/>
          <w:lang w:val="es-ES"/>
        </w:rPr>
        <w:t>Política migratoria</w:t>
      </w:r>
      <w:r w:rsidRPr="006F1505">
        <w:rPr>
          <w:rFonts w:ascii="Times New Roman" w:eastAsia="Times New Roman" w:hAnsi="Times New Roman" w:cs="Times New Roman"/>
          <w:sz w:val="24"/>
          <w:szCs w:val="24"/>
          <w:lang w:val="es-ES"/>
        </w:rPr>
        <w:t xml:space="preserve">. - 1a </w:t>
      </w:r>
      <w:proofErr w:type="spellStart"/>
      <w:r w:rsidRPr="006F1505">
        <w:rPr>
          <w:rFonts w:ascii="Times New Roman" w:eastAsia="Times New Roman" w:hAnsi="Times New Roman" w:cs="Times New Roman"/>
          <w:sz w:val="24"/>
          <w:szCs w:val="24"/>
          <w:lang w:val="es-ES"/>
        </w:rPr>
        <w:t>ed</w:t>
      </w:r>
      <w:proofErr w:type="spellEnd"/>
      <w:r w:rsidRPr="006F1505">
        <w:rPr>
          <w:rFonts w:ascii="Times New Roman" w:eastAsia="Times New Roman" w:hAnsi="Times New Roman" w:cs="Times New Roman"/>
          <w:sz w:val="24"/>
          <w:szCs w:val="24"/>
          <w:lang w:val="es-ES"/>
        </w:rPr>
        <w:t xml:space="preserve"> . - Ciudad Autónoma de Buenos Aires : CLACSO ; Chiapas : CESMECAUNICACH - Centro de Estudios Superiores de México y Centroamérica Universidad de Ciencias y Artes de Chiapas.</w:t>
      </w:r>
    </w:p>
    <w:p w14:paraId="00000B5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B5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ACNDUH (2019). </w:t>
      </w:r>
      <w:r w:rsidRPr="006F1505">
        <w:rPr>
          <w:rFonts w:ascii="Times New Roman" w:eastAsia="Times New Roman" w:hAnsi="Times New Roman" w:cs="Times New Roman"/>
          <w:i/>
          <w:sz w:val="24"/>
          <w:szCs w:val="24"/>
          <w:lang w:val="es-ES"/>
        </w:rPr>
        <w:t>Los efectos de evolución lenta del cambio climático y la protección de los migrantes transfronterizos.</w:t>
      </w:r>
      <w:r w:rsidRPr="006F1505">
        <w:rPr>
          <w:rFonts w:ascii="Times New Roman" w:eastAsia="Times New Roman" w:hAnsi="Times New Roman" w:cs="Times New Roman"/>
          <w:sz w:val="24"/>
          <w:szCs w:val="24"/>
          <w:lang w:val="es-ES"/>
        </w:rPr>
        <w:t xml:space="preserve"> Oficina del Alto Comisionado de las Naciones Unidas para los Derechos Humanos (ACNUDH), en colaboración con la Plataforma sobre Desplazamiento por Desastres (PDD). </w:t>
      </w:r>
    </w:p>
    <w:p w14:paraId="00000B5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Mejía-Reyes, C., Hernández-Armas, C. A., &amp; Ortíz-Ávila, E. (2019). Posturas hacia la movilidad humana internacional contemporánea en México. Una exploración coyuntural. </w:t>
      </w:r>
      <w:proofErr w:type="spellStart"/>
      <w:r w:rsidRPr="006F1505">
        <w:rPr>
          <w:rFonts w:ascii="Times New Roman" w:eastAsia="Times New Roman" w:hAnsi="Times New Roman" w:cs="Times New Roman"/>
          <w:i/>
          <w:sz w:val="24"/>
          <w:szCs w:val="24"/>
          <w:lang w:val="es-ES"/>
        </w:rPr>
        <w:t>InterSedes</w:t>
      </w:r>
      <w:proofErr w:type="spellEnd"/>
      <w:r w:rsidRPr="006F1505">
        <w:rPr>
          <w:rFonts w:ascii="Times New Roman" w:eastAsia="Times New Roman" w:hAnsi="Times New Roman" w:cs="Times New Roman"/>
          <w:sz w:val="24"/>
          <w:szCs w:val="24"/>
          <w:lang w:val="es-ES"/>
        </w:rPr>
        <w:t>, </w:t>
      </w:r>
      <w:r w:rsidRPr="006F1505">
        <w:rPr>
          <w:rFonts w:ascii="Times New Roman" w:eastAsia="Times New Roman" w:hAnsi="Times New Roman" w:cs="Times New Roman"/>
          <w:i/>
          <w:sz w:val="24"/>
          <w:szCs w:val="24"/>
          <w:lang w:val="es-ES"/>
        </w:rPr>
        <w:t>20</w:t>
      </w:r>
      <w:r w:rsidRPr="006F1505">
        <w:rPr>
          <w:rFonts w:ascii="Times New Roman" w:eastAsia="Times New Roman" w:hAnsi="Times New Roman" w:cs="Times New Roman"/>
          <w:sz w:val="24"/>
          <w:szCs w:val="24"/>
          <w:lang w:val="es-ES"/>
        </w:rPr>
        <w:t>(42), 1–39. https://doi.org/10.15517/isucr.v20i42.41840</w:t>
      </w:r>
    </w:p>
    <w:p w14:paraId="00000B58"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B59" w14:textId="77777777" w:rsidR="003E447E" w:rsidRPr="006F1505" w:rsidRDefault="003E447E">
      <w:pPr>
        <w:jc w:val="both"/>
        <w:rPr>
          <w:rFonts w:ascii="Times New Roman" w:eastAsia="Times New Roman" w:hAnsi="Times New Roman" w:cs="Times New Roman"/>
          <w:b/>
          <w:sz w:val="24"/>
          <w:szCs w:val="24"/>
          <w:lang w:val="es-ES"/>
        </w:rPr>
      </w:pPr>
    </w:p>
    <w:p w14:paraId="00000B5A"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B5B"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B5C"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B5D"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B5E"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60"/>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7"/>
        <w:gridCol w:w="4419"/>
      </w:tblGrid>
      <w:tr w:rsidR="003E447E" w:rsidRPr="006F1505" w14:paraId="1E1E4F3A" w14:textId="77777777">
        <w:tc>
          <w:tcPr>
            <w:tcW w:w="8836" w:type="dxa"/>
            <w:gridSpan w:val="2"/>
            <w:tcBorders>
              <w:top w:val="single" w:sz="8" w:space="0" w:color="000000"/>
              <w:left w:val="nil"/>
              <w:bottom w:val="single" w:sz="8" w:space="0" w:color="000000"/>
              <w:right w:val="nil"/>
            </w:tcBorders>
          </w:tcPr>
          <w:p w14:paraId="00000B5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0BD2208A" w14:textId="77777777">
        <w:tc>
          <w:tcPr>
            <w:tcW w:w="4417" w:type="dxa"/>
            <w:tcBorders>
              <w:left w:val="nil"/>
              <w:right w:val="nil"/>
            </w:tcBorders>
            <w:shd w:val="clear" w:color="auto" w:fill="C0C0C0"/>
          </w:tcPr>
          <w:p w14:paraId="00000B6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Nombre: </w:t>
            </w:r>
            <w:r w:rsidRPr="006F1505">
              <w:rPr>
                <w:rFonts w:ascii="Times New Roman" w:eastAsia="Times New Roman" w:hAnsi="Times New Roman" w:cs="Times New Roman"/>
                <w:sz w:val="24"/>
                <w:szCs w:val="24"/>
                <w:lang w:val="es-ES"/>
              </w:rPr>
              <w:t>Desarrollo local sostenible en comunidades costeras</w:t>
            </w:r>
            <w:r w:rsidRPr="006F1505">
              <w:rPr>
                <w:rFonts w:ascii="Times New Roman" w:eastAsia="Times New Roman" w:hAnsi="Times New Roman" w:cs="Times New Roman"/>
                <w:b/>
                <w:sz w:val="24"/>
                <w:szCs w:val="24"/>
                <w:lang w:val="es-ES"/>
              </w:rPr>
              <w:t xml:space="preserve"> </w:t>
            </w:r>
          </w:p>
        </w:tc>
        <w:tc>
          <w:tcPr>
            <w:tcW w:w="4419" w:type="dxa"/>
            <w:tcBorders>
              <w:left w:val="nil"/>
              <w:right w:val="nil"/>
            </w:tcBorders>
            <w:shd w:val="clear" w:color="auto" w:fill="C0C0C0"/>
          </w:tcPr>
          <w:p w14:paraId="00000B6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17371804" w14:textId="77777777">
        <w:tc>
          <w:tcPr>
            <w:tcW w:w="4417" w:type="dxa"/>
          </w:tcPr>
          <w:p w14:paraId="00000B6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419" w:type="dxa"/>
          </w:tcPr>
          <w:p w14:paraId="00000B6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37A108AD" w14:textId="77777777">
        <w:tc>
          <w:tcPr>
            <w:tcW w:w="4417" w:type="dxa"/>
            <w:tcBorders>
              <w:left w:val="nil"/>
              <w:right w:val="nil"/>
            </w:tcBorders>
            <w:shd w:val="clear" w:color="auto" w:fill="C0C0C0"/>
          </w:tcPr>
          <w:p w14:paraId="00000B6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Modalidad educativa: Presencial</w:t>
            </w:r>
          </w:p>
        </w:tc>
        <w:tc>
          <w:tcPr>
            <w:tcW w:w="4419" w:type="dxa"/>
            <w:tcBorders>
              <w:left w:val="nil"/>
              <w:right w:val="nil"/>
            </w:tcBorders>
            <w:shd w:val="clear" w:color="auto" w:fill="C0C0C0"/>
          </w:tcPr>
          <w:p w14:paraId="00000B6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37D6A9AB" w14:textId="77777777">
        <w:tc>
          <w:tcPr>
            <w:tcW w:w="4417" w:type="dxa"/>
          </w:tcPr>
          <w:p w14:paraId="00000B6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419" w:type="dxa"/>
          </w:tcPr>
          <w:p w14:paraId="00000B6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4137D046" w14:textId="77777777">
        <w:tc>
          <w:tcPr>
            <w:tcW w:w="4417" w:type="dxa"/>
            <w:tcBorders>
              <w:left w:val="nil"/>
              <w:right w:val="nil"/>
            </w:tcBorders>
            <w:shd w:val="clear" w:color="auto" w:fill="C0C0C0"/>
          </w:tcPr>
          <w:p w14:paraId="00000B6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0B6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0B6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419" w:type="dxa"/>
            <w:tcBorders>
              <w:left w:val="nil"/>
              <w:right w:val="nil"/>
            </w:tcBorders>
            <w:shd w:val="clear" w:color="auto" w:fill="C0C0C0"/>
          </w:tcPr>
          <w:p w14:paraId="00000B6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B6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153DEE64" w14:textId="77777777">
        <w:tc>
          <w:tcPr>
            <w:tcW w:w="4417" w:type="dxa"/>
            <w:tcBorders>
              <w:bottom w:val="single" w:sz="8" w:space="0" w:color="000000"/>
            </w:tcBorders>
          </w:tcPr>
          <w:p w14:paraId="00000B6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0B6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18 de abril de 2024</w:t>
            </w:r>
          </w:p>
        </w:tc>
        <w:tc>
          <w:tcPr>
            <w:tcW w:w="4419" w:type="dxa"/>
            <w:tcBorders>
              <w:bottom w:val="single" w:sz="8" w:space="0" w:color="000000"/>
            </w:tcBorders>
          </w:tcPr>
          <w:p w14:paraId="00000B7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B7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B72" w14:textId="77777777" w:rsidR="003E447E" w:rsidRPr="006F1505" w:rsidRDefault="003E447E">
      <w:pPr>
        <w:jc w:val="both"/>
        <w:rPr>
          <w:rFonts w:ascii="Times New Roman" w:eastAsia="Times New Roman" w:hAnsi="Times New Roman" w:cs="Times New Roman"/>
          <w:b/>
          <w:sz w:val="24"/>
          <w:szCs w:val="24"/>
          <w:lang w:val="es-ES"/>
        </w:rPr>
      </w:pPr>
    </w:p>
    <w:p w14:paraId="00000B7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B7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“Desarrollo local sostenible en comunidades costeras”, es optativa, y proporciona el conocimiento de conocer los principales las teorías del desarrollo y del desarrollo sustentable, así como su panorama histórico.</w:t>
      </w:r>
    </w:p>
    <w:p w14:paraId="00000B7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Asimismo, se analizan las visiones neoclásicas, las propuestas de los </w:t>
      </w:r>
      <w:proofErr w:type="gramStart"/>
      <w:r w:rsidRPr="006F1505">
        <w:rPr>
          <w:rFonts w:ascii="Times New Roman" w:eastAsia="Times New Roman" w:hAnsi="Times New Roman" w:cs="Times New Roman"/>
          <w:sz w:val="24"/>
          <w:szCs w:val="24"/>
          <w:lang w:val="es-ES"/>
        </w:rPr>
        <w:t>años setentas</w:t>
      </w:r>
      <w:proofErr w:type="gramEnd"/>
      <w:r w:rsidRPr="006F1505">
        <w:rPr>
          <w:rFonts w:ascii="Times New Roman" w:eastAsia="Times New Roman" w:hAnsi="Times New Roman" w:cs="Times New Roman"/>
          <w:sz w:val="24"/>
          <w:szCs w:val="24"/>
          <w:lang w:val="es-ES"/>
        </w:rPr>
        <w:t xml:space="preserve"> y ochentas, los debates actuales sobre las teorías del desarrollo sustentable, y su aplicación práctica en estudios de zonas costeras.</w:t>
      </w:r>
    </w:p>
    <w:p w14:paraId="00000B7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B7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Conocer las diferentes teorías del desarrollo local y sustentable, y aplicarlas a estudios en zonas costeras.</w:t>
      </w:r>
    </w:p>
    <w:p w14:paraId="00000B78" w14:textId="77777777" w:rsidR="003E447E" w:rsidRPr="006F1505" w:rsidRDefault="003E447E">
      <w:pPr>
        <w:jc w:val="both"/>
        <w:rPr>
          <w:rFonts w:ascii="Times New Roman" w:eastAsia="Times New Roman" w:hAnsi="Times New Roman" w:cs="Times New Roman"/>
          <w:b/>
          <w:sz w:val="24"/>
          <w:szCs w:val="24"/>
          <w:lang w:val="es-ES"/>
        </w:rPr>
      </w:pPr>
    </w:p>
    <w:p w14:paraId="00000B79" w14:textId="77777777" w:rsidR="003E447E" w:rsidRPr="006F1505" w:rsidRDefault="003E447E">
      <w:pPr>
        <w:jc w:val="both"/>
        <w:rPr>
          <w:rFonts w:ascii="Times New Roman" w:eastAsia="Times New Roman" w:hAnsi="Times New Roman" w:cs="Times New Roman"/>
          <w:b/>
          <w:sz w:val="24"/>
          <w:szCs w:val="24"/>
          <w:lang w:val="es-ES"/>
        </w:rPr>
      </w:pPr>
    </w:p>
    <w:p w14:paraId="00000B7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 particulares</w:t>
      </w:r>
      <w:r w:rsidRPr="006F1505">
        <w:rPr>
          <w:rFonts w:ascii="Times New Roman" w:eastAsia="Times New Roman" w:hAnsi="Times New Roman" w:cs="Times New Roman"/>
          <w:sz w:val="24"/>
          <w:szCs w:val="24"/>
          <w:lang w:val="es-ES"/>
        </w:rPr>
        <w:t>:</w:t>
      </w:r>
    </w:p>
    <w:p w14:paraId="00000B7B"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Conocer los principales las teorías del desarrollo y del desarrollo sustentable, así como su panorama histórico.</w:t>
      </w:r>
    </w:p>
    <w:p w14:paraId="00000B7C"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 visión neoclásica de las teorías del desarrollo, así como las propuestas de los años setenta y ochenta.</w:t>
      </w:r>
    </w:p>
    <w:p w14:paraId="00000B7D"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Identificar los principales debates actuales sobre las teorías del desarrollo sustentable. </w:t>
      </w:r>
    </w:p>
    <w:p w14:paraId="00000B7E"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Aplicar las teorías analizadas a los temas especializados de los estudiantes.</w:t>
      </w:r>
    </w:p>
    <w:p w14:paraId="00000B7F" w14:textId="77777777" w:rsidR="003E447E" w:rsidRPr="006F1505" w:rsidRDefault="003E447E">
      <w:pPr>
        <w:jc w:val="both"/>
        <w:rPr>
          <w:rFonts w:ascii="Times New Roman" w:eastAsia="Times New Roman" w:hAnsi="Times New Roman" w:cs="Times New Roman"/>
          <w:sz w:val="24"/>
          <w:szCs w:val="24"/>
          <w:lang w:val="es-ES"/>
        </w:rPr>
      </w:pPr>
    </w:p>
    <w:p w14:paraId="00000B8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59"/>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03EF2775" w14:textId="77777777">
        <w:tc>
          <w:tcPr>
            <w:tcW w:w="2955" w:type="dxa"/>
            <w:tcBorders>
              <w:top w:val="single" w:sz="8" w:space="0" w:color="000000"/>
              <w:left w:val="nil"/>
              <w:bottom w:val="single" w:sz="8" w:space="0" w:color="000000"/>
              <w:right w:val="nil"/>
            </w:tcBorders>
          </w:tcPr>
          <w:p w14:paraId="00000B8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left w:val="nil"/>
              <w:bottom w:val="single" w:sz="8" w:space="0" w:color="000000"/>
              <w:right w:val="nil"/>
            </w:tcBorders>
          </w:tcPr>
          <w:p w14:paraId="00000B8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left w:val="nil"/>
              <w:bottom w:val="single" w:sz="8" w:space="0" w:color="000000"/>
              <w:right w:val="nil"/>
            </w:tcBorders>
          </w:tcPr>
          <w:p w14:paraId="00000B8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08C95EAB" w14:textId="77777777">
        <w:tc>
          <w:tcPr>
            <w:tcW w:w="2955" w:type="dxa"/>
            <w:tcBorders>
              <w:left w:val="nil"/>
              <w:right w:val="nil"/>
            </w:tcBorders>
          </w:tcPr>
          <w:p w14:paraId="00000B8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Conocer los principales teorías del desarrollo y del desarrollo sustentable.</w:t>
            </w:r>
          </w:p>
        </w:tc>
        <w:tc>
          <w:tcPr>
            <w:tcW w:w="2942" w:type="dxa"/>
            <w:tcBorders>
              <w:left w:val="nil"/>
              <w:right w:val="nil"/>
            </w:tcBorders>
          </w:tcPr>
          <w:p w14:paraId="00000B8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Aplica de forma práctica las teorías del desarrollo y del desarrollo sustentable. </w:t>
            </w:r>
          </w:p>
        </w:tc>
        <w:tc>
          <w:tcPr>
            <w:tcW w:w="2939" w:type="dxa"/>
            <w:tcBorders>
              <w:left w:val="nil"/>
              <w:right w:val="nil"/>
            </w:tcBorders>
          </w:tcPr>
          <w:p w14:paraId="00000B8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Respeto y </w:t>
            </w:r>
            <w:proofErr w:type="gramStart"/>
            <w:r w:rsidRPr="006F1505">
              <w:rPr>
                <w:rFonts w:ascii="Times New Roman" w:eastAsia="Times New Roman" w:hAnsi="Times New Roman" w:cs="Times New Roman"/>
                <w:sz w:val="24"/>
                <w:szCs w:val="24"/>
                <w:lang w:val="es-ES"/>
              </w:rPr>
              <w:t>responsabilidad  para</w:t>
            </w:r>
            <w:proofErr w:type="gramEnd"/>
            <w:r w:rsidRPr="006F1505">
              <w:rPr>
                <w:rFonts w:ascii="Times New Roman" w:eastAsia="Times New Roman" w:hAnsi="Times New Roman" w:cs="Times New Roman"/>
                <w:sz w:val="24"/>
                <w:szCs w:val="24"/>
                <w:lang w:val="es-ES"/>
              </w:rPr>
              <w:t xml:space="preserve"> el estudio de las teorías.</w:t>
            </w:r>
          </w:p>
        </w:tc>
      </w:tr>
      <w:tr w:rsidR="003E447E" w:rsidRPr="006F1505" w14:paraId="30416B36" w14:textId="77777777">
        <w:tc>
          <w:tcPr>
            <w:tcW w:w="2955" w:type="dxa"/>
          </w:tcPr>
          <w:p w14:paraId="00000B8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Comprender el panorama histórico de la formación de las teorías del desarrollo </w:t>
            </w:r>
          </w:p>
        </w:tc>
        <w:tc>
          <w:tcPr>
            <w:tcW w:w="2942" w:type="dxa"/>
          </w:tcPr>
          <w:p w14:paraId="00000B8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analizar las teorías del desarrollo desde el punto de vista histórico.</w:t>
            </w:r>
          </w:p>
        </w:tc>
        <w:tc>
          <w:tcPr>
            <w:tcW w:w="2939" w:type="dxa"/>
          </w:tcPr>
          <w:p w14:paraId="00000B8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Creatividad para evaluar las fortalezas y debilidades de dichas teorías.</w:t>
            </w:r>
          </w:p>
        </w:tc>
      </w:tr>
      <w:tr w:rsidR="003E447E" w:rsidRPr="006F1505" w14:paraId="58BACD15" w14:textId="77777777">
        <w:tc>
          <w:tcPr>
            <w:tcW w:w="2955" w:type="dxa"/>
            <w:tcBorders>
              <w:bottom w:val="single" w:sz="8" w:space="0" w:color="000000"/>
            </w:tcBorders>
          </w:tcPr>
          <w:p w14:paraId="00000B8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Comparar las diversas teorías del desarrollo que se han aplicado en zonas costeras.</w:t>
            </w:r>
          </w:p>
        </w:tc>
        <w:tc>
          <w:tcPr>
            <w:tcW w:w="2942" w:type="dxa"/>
            <w:tcBorders>
              <w:bottom w:val="single" w:sz="8" w:space="0" w:color="000000"/>
            </w:tcBorders>
          </w:tcPr>
          <w:p w14:paraId="00000B8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comparar las diversas propuestas teóricas aplicadas en comunidades y regiones costeras.</w:t>
            </w:r>
          </w:p>
        </w:tc>
        <w:tc>
          <w:tcPr>
            <w:tcW w:w="2939" w:type="dxa"/>
            <w:tcBorders>
              <w:bottom w:val="single" w:sz="8" w:space="0" w:color="000000"/>
            </w:tcBorders>
          </w:tcPr>
          <w:p w14:paraId="00000B8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Colaboración respetuosa de trabajo con profesionistas de diversas áreas científicas.</w:t>
            </w:r>
          </w:p>
        </w:tc>
      </w:tr>
    </w:tbl>
    <w:p w14:paraId="00000B8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B8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La emergencia de las teorías del desarrollo y su delimitación histórica.</w:t>
      </w:r>
    </w:p>
    <w:p w14:paraId="00000B8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Unidad 2.</w:t>
      </w:r>
      <w:r w:rsidRPr="006F1505">
        <w:rPr>
          <w:rFonts w:ascii="Times New Roman" w:eastAsia="Times New Roman" w:hAnsi="Times New Roman" w:cs="Times New Roman"/>
          <w:sz w:val="24"/>
          <w:szCs w:val="24"/>
          <w:lang w:val="es-ES"/>
        </w:rPr>
        <w:t xml:space="preserve"> La visión neoclásica: el dualismo y las etapas de crecimiento.</w:t>
      </w:r>
    </w:p>
    <w:p w14:paraId="00000B9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3.</w:t>
      </w:r>
      <w:r w:rsidRPr="006F1505">
        <w:rPr>
          <w:rFonts w:ascii="Times New Roman" w:eastAsia="Times New Roman" w:hAnsi="Times New Roman" w:cs="Times New Roman"/>
          <w:sz w:val="24"/>
          <w:szCs w:val="24"/>
          <w:lang w:val="es-ES"/>
        </w:rPr>
        <w:t xml:space="preserve"> Reformulaciones teóricas y nuevas aportaciones en los años setenta: hacia nuevos horizontes analíticos.</w:t>
      </w:r>
    </w:p>
    <w:p w14:paraId="00000B9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Los años ochenta: nuevas tensiones entre teoría e historia.</w:t>
      </w:r>
    </w:p>
    <w:p w14:paraId="00000B9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El debate sobre el desarrollo sustentable.</w:t>
      </w:r>
    </w:p>
    <w:p w14:paraId="00000B9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B9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w:t>
      </w:r>
      <w:r w:rsidRPr="006F1505">
        <w:rPr>
          <w:rFonts w:ascii="Times New Roman" w:eastAsia="Times New Roman" w:hAnsi="Times New Roman" w:cs="Times New Roman"/>
          <w:sz w:val="24"/>
          <w:szCs w:val="24"/>
          <w:lang w:val="es-ES"/>
        </w:rPr>
        <w:lastRenderedPageBreak/>
        <w:t>en la metodología centrada en el estudiante y en el aprendizaje, no en la enseñanza. Se generarán ambientes de aprendizaje –presencial o virtual; grupal e individual- que propicien el desarrollo y la capacidad investigativa de los integrantes.</w:t>
      </w:r>
    </w:p>
    <w:p w14:paraId="00000B9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B9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p w14:paraId="00000B97" w14:textId="77777777" w:rsidR="003E447E" w:rsidRPr="006F1505" w:rsidRDefault="003E447E">
      <w:pPr>
        <w:jc w:val="both"/>
        <w:rPr>
          <w:rFonts w:ascii="Times New Roman" w:eastAsia="Times New Roman" w:hAnsi="Times New Roman" w:cs="Times New Roman"/>
          <w:b/>
          <w:sz w:val="24"/>
          <w:szCs w:val="24"/>
          <w:lang w:val="es-ES"/>
        </w:rPr>
      </w:pPr>
    </w:p>
    <w:tbl>
      <w:tblPr>
        <w:tblStyle w:val="58"/>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115A9000" w14:textId="77777777">
        <w:tc>
          <w:tcPr>
            <w:tcW w:w="3721" w:type="dxa"/>
          </w:tcPr>
          <w:p w14:paraId="00000B9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B9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5A52FCA8" w14:textId="77777777">
        <w:trPr>
          <w:trHeight w:val="694"/>
        </w:trPr>
        <w:tc>
          <w:tcPr>
            <w:tcW w:w="3721" w:type="dxa"/>
            <w:shd w:val="clear" w:color="auto" w:fill="C0C0C0"/>
          </w:tcPr>
          <w:p w14:paraId="00000B9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B9B"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B9C"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B9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r w:rsidRPr="006F1505">
              <w:rPr>
                <w:rFonts w:ascii="Times New Roman" w:eastAsia="Times New Roman" w:hAnsi="Times New Roman" w:cs="Times New Roman"/>
                <w:sz w:val="24"/>
                <w:szCs w:val="24"/>
                <w:lang w:val="es-ES"/>
              </w:rPr>
              <w:tab/>
            </w:r>
          </w:p>
          <w:p w14:paraId="00000B9E"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B9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w:t>
            </w:r>
          </w:p>
        </w:tc>
      </w:tr>
    </w:tbl>
    <w:p w14:paraId="00000BA0" w14:textId="77777777" w:rsidR="003E447E" w:rsidRPr="006F1505" w:rsidRDefault="003E447E">
      <w:pPr>
        <w:jc w:val="both"/>
        <w:rPr>
          <w:rFonts w:ascii="Times New Roman" w:eastAsia="Times New Roman" w:hAnsi="Times New Roman" w:cs="Times New Roman"/>
          <w:sz w:val="24"/>
          <w:szCs w:val="24"/>
          <w:lang w:val="es-ES"/>
        </w:rPr>
      </w:pPr>
    </w:p>
    <w:p w14:paraId="00000BA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BA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Análisis de lecturas, participaciones, exposiciones, trabajo de campo y trabajo final.</w:t>
      </w:r>
    </w:p>
    <w:p w14:paraId="00000BA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BA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Sociología, licenciado en antropología, licenciado en geografía, entre otros. Conocimiento de las teorías del desarrollo dese el punto de vista inter, multi y transdisciplinar de las áreas de sociología, antropología, economía y geografía.</w:t>
      </w:r>
    </w:p>
    <w:p w14:paraId="00000BA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BA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BA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Natura y Ecosistemas Mexicanos (2021). Protejamos nuestras selvas. Natura y Ecosistemas Mexicanos. https://www.naturamexicana.org.mx/?gclid=EAIaIQobChMIkMrZ9O_E_AIVRhqtBh0PPw11EAAYAyAAEgLQYPD_BwE</w:t>
      </w:r>
    </w:p>
    <w:p w14:paraId="00000BA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Organización de las Naciones Unidas (ONU)-Programa de las Naciones Unidas para el Desarrollo (2022). Objetivos de Desarrollo Sostenible. Organización de las Naciones Unidas (ONU)-Programa de las Naciones Unidas para el Desarrollo https://www.undp.org/es/sustainable-development-goals</w:t>
      </w:r>
    </w:p>
    <w:p w14:paraId="00000BA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Organización de las Naciones Unidas (ONU)-Comisión Económica para América Latina y el Caribe (CEPAL) (2022). Acerca de Desarrollo Sostenible. Organización de las Naciones Unidas (ONU)-Comisión Económica para América Latina y el Caribe (CEPAL). https://www.cepal.org/es/temas/desarrollo-sostenible/acerca-desarrollo-sostenible</w:t>
      </w:r>
    </w:p>
    <w:p w14:paraId="00000BA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BA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Mendiluza</w:t>
      </w:r>
      <w:proofErr w:type="spellEnd"/>
      <w:r w:rsidRPr="006F1505">
        <w:rPr>
          <w:rFonts w:ascii="Times New Roman" w:eastAsia="Times New Roman" w:hAnsi="Times New Roman" w:cs="Times New Roman"/>
          <w:sz w:val="24"/>
          <w:szCs w:val="24"/>
          <w:lang w:val="es-ES"/>
        </w:rPr>
        <w:t>, D., Jiménez Y. (2018). La teoría del desarrollo y su influencia en América Latina. Estudios del Desarrollo Social: Cuba y América Latina. Número 1. 22-46. http://scielo.sld.cu/pdf/reds/v6n1/reds02118.pdf</w:t>
      </w:r>
    </w:p>
    <w:p w14:paraId="00000BA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Peña, C., Ortega L., Lesly G. (2020). Desarrollo sustentable: un detonante para el crecimiento. </w:t>
      </w:r>
      <w:r w:rsidRPr="006F1505">
        <w:rPr>
          <w:rFonts w:ascii="Times New Roman" w:eastAsia="Times New Roman" w:hAnsi="Times New Roman" w:cs="Times New Roman"/>
          <w:i/>
          <w:sz w:val="24"/>
          <w:szCs w:val="24"/>
          <w:lang w:val="es-ES"/>
        </w:rPr>
        <w:t>Boletín Científico INVESTIGIUM</w:t>
      </w:r>
      <w:r w:rsidRPr="006F1505">
        <w:rPr>
          <w:rFonts w:ascii="Times New Roman" w:eastAsia="Times New Roman" w:hAnsi="Times New Roman" w:cs="Times New Roman"/>
          <w:sz w:val="24"/>
          <w:szCs w:val="24"/>
          <w:lang w:val="es-ES"/>
        </w:rPr>
        <w:t xml:space="preserve"> de la Escuela Superior de Tizayuca. México: Universidad Autónoma del Estado de Hidalgo. Vol. 6. 15-23. </w:t>
      </w:r>
    </w:p>
    <w:p w14:paraId="00000BAD"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BAE" w14:textId="77777777" w:rsidR="003E447E" w:rsidRPr="006F1505" w:rsidRDefault="003E447E">
      <w:pPr>
        <w:jc w:val="both"/>
        <w:rPr>
          <w:rFonts w:ascii="Times New Roman" w:eastAsia="Times New Roman" w:hAnsi="Times New Roman" w:cs="Times New Roman"/>
          <w:b/>
          <w:sz w:val="24"/>
          <w:szCs w:val="24"/>
          <w:lang w:val="es-ES"/>
        </w:rPr>
      </w:pPr>
    </w:p>
    <w:p w14:paraId="00000BAF"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BB0"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BB1"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BB2"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BB3"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57"/>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7"/>
        <w:gridCol w:w="4419"/>
      </w:tblGrid>
      <w:tr w:rsidR="003E447E" w:rsidRPr="006F1505" w14:paraId="3CB39CC3" w14:textId="77777777">
        <w:tc>
          <w:tcPr>
            <w:tcW w:w="8836" w:type="dxa"/>
            <w:gridSpan w:val="2"/>
            <w:tcBorders>
              <w:top w:val="single" w:sz="8" w:space="0" w:color="000000"/>
            </w:tcBorders>
          </w:tcPr>
          <w:p w14:paraId="00000BB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5191B59D" w14:textId="77777777">
        <w:tc>
          <w:tcPr>
            <w:tcW w:w="4417" w:type="dxa"/>
            <w:shd w:val="clear" w:color="auto" w:fill="D9D9D9"/>
          </w:tcPr>
          <w:p w14:paraId="00000BB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Turismo comunitario sostenible</w:t>
            </w:r>
            <w:r w:rsidRPr="006F1505">
              <w:rPr>
                <w:rFonts w:ascii="Times New Roman" w:eastAsia="Times New Roman" w:hAnsi="Times New Roman" w:cs="Times New Roman"/>
                <w:sz w:val="24"/>
                <w:szCs w:val="24"/>
                <w:lang w:val="es-ES"/>
              </w:rPr>
              <w:t xml:space="preserve"> </w:t>
            </w:r>
          </w:p>
        </w:tc>
        <w:tc>
          <w:tcPr>
            <w:tcW w:w="4419" w:type="dxa"/>
            <w:shd w:val="clear" w:color="auto" w:fill="D9D9D9"/>
          </w:tcPr>
          <w:p w14:paraId="00000BB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5DF11A88" w14:textId="77777777">
        <w:tc>
          <w:tcPr>
            <w:tcW w:w="4417" w:type="dxa"/>
          </w:tcPr>
          <w:p w14:paraId="00000BB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9" w:type="dxa"/>
          </w:tcPr>
          <w:p w14:paraId="00000BB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0593ACBA" w14:textId="77777777">
        <w:tc>
          <w:tcPr>
            <w:tcW w:w="4417" w:type="dxa"/>
            <w:shd w:val="clear" w:color="auto" w:fill="D9D9D9"/>
          </w:tcPr>
          <w:p w14:paraId="00000BB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9" w:type="dxa"/>
            <w:shd w:val="clear" w:color="auto" w:fill="D9D9D9"/>
          </w:tcPr>
          <w:p w14:paraId="00000BB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0D55FC78" w14:textId="77777777">
        <w:tc>
          <w:tcPr>
            <w:tcW w:w="4417" w:type="dxa"/>
          </w:tcPr>
          <w:p w14:paraId="00000BB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9" w:type="dxa"/>
          </w:tcPr>
          <w:p w14:paraId="00000BB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36C3311B" w14:textId="77777777">
        <w:tc>
          <w:tcPr>
            <w:tcW w:w="4417" w:type="dxa"/>
            <w:shd w:val="clear" w:color="auto" w:fill="D9D9D9"/>
          </w:tcPr>
          <w:p w14:paraId="00000BB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BB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BC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9" w:type="dxa"/>
            <w:shd w:val="clear" w:color="auto" w:fill="D9D9D9"/>
          </w:tcPr>
          <w:p w14:paraId="00000BC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BC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793FA468" w14:textId="77777777">
        <w:tc>
          <w:tcPr>
            <w:tcW w:w="4417" w:type="dxa"/>
            <w:tcBorders>
              <w:bottom w:val="single" w:sz="8" w:space="0" w:color="000000"/>
            </w:tcBorders>
          </w:tcPr>
          <w:p w14:paraId="00000BC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BC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9" w:type="dxa"/>
            <w:tcBorders>
              <w:bottom w:val="single" w:sz="8" w:space="0" w:color="000000"/>
            </w:tcBorders>
          </w:tcPr>
          <w:p w14:paraId="00000BC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BC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BC7" w14:textId="77777777" w:rsidR="003E447E" w:rsidRPr="006F1505" w:rsidRDefault="003E447E">
      <w:pPr>
        <w:jc w:val="both"/>
        <w:rPr>
          <w:rFonts w:ascii="Times New Roman" w:eastAsia="Times New Roman" w:hAnsi="Times New Roman" w:cs="Times New Roman"/>
          <w:b/>
          <w:sz w:val="24"/>
          <w:szCs w:val="24"/>
          <w:lang w:val="es-ES"/>
        </w:rPr>
      </w:pPr>
    </w:p>
    <w:p w14:paraId="00000BC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BC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inclusión de la materia "Turismo Comunitario Sostenible" en la Maestría en Comunidades Costeras Sostenibles es esencial debido a su enfoque integral en la promoción de prácticas turísticas responsables que beneficien tanto al medio ambiente como a las comunidades locales. Esta materia ofrece a los estudiantes una sólida base teórica y práctica en planificación turística, evaluación de impacto ambiental y gestión de proyectos comunitarios, fortaleciendo sus habilidades profesionales y mejorando sus perspectivas laborales. Además, fomenta la conservación del patrimonio natural y cultural, empoderando a las comunidades locales y asegurando que los beneficios económicos del turismo sean equitativamente distribuidos. Al alinearse con los Objetivos de Desarrollo Sostenible, esta materia no solo contribuye a la formación de profesionales capacitados para enfrentar los desafíos actuales del turismo en áreas costeras, sino que también promueve el desarrollo sostenible y la resiliencia de estas comunidades, generando un impacto positivo y duradero en el ámbito social y ambiental.</w:t>
      </w:r>
    </w:p>
    <w:p w14:paraId="00000BCA" w14:textId="77777777" w:rsidR="003E447E" w:rsidRPr="006F1505" w:rsidRDefault="003E447E">
      <w:pPr>
        <w:jc w:val="both"/>
        <w:rPr>
          <w:rFonts w:ascii="Times New Roman" w:eastAsia="Times New Roman" w:hAnsi="Times New Roman" w:cs="Times New Roman"/>
          <w:b/>
          <w:sz w:val="24"/>
          <w:szCs w:val="24"/>
          <w:lang w:val="es-ES"/>
        </w:rPr>
      </w:pPr>
    </w:p>
    <w:p w14:paraId="00000BC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Objetivos</w:t>
      </w:r>
    </w:p>
    <w:p w14:paraId="00000BC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Desarrollar en los estudiantes competencias avanzadas en la planificación y gestión de proyectos de turismo comunitario sostenible en áreas costeras, promoviendo prácticas turísticas que contribuyan a la conservación del medio ambiente y al bienestar socioeconómico de las comunidades locales.</w:t>
      </w:r>
    </w:p>
    <w:p w14:paraId="00000BC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BC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Realizar evaluaciones de impacto ambiental y social de proyectos turísticos, identificando oportunidades para minimizar los impactos negativos y maximizar los beneficios positivos.</w:t>
      </w:r>
    </w:p>
    <w:p w14:paraId="00000BC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Diseñar, planificar e implementar proyectos de turismo comunitario que sean ambientalmente responsables y socialmente inclusivos.</w:t>
      </w:r>
    </w:p>
    <w:p w14:paraId="00000BD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Fomentar la participación activa de las comunidades locales en el desarrollo y gestión de proyectos turísticos, asegurando que sus voces y necesidades sean consideradas y que los beneficios del turismo se distribuyan equitativamente.</w:t>
      </w:r>
    </w:p>
    <w:p w14:paraId="00000BD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p w14:paraId="00000BD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 proyectos de turismo comunitario a través de la evaluación de impactos ambientales y sociales para generar beneficios en comunidades locales con un enfoque sostenible y socialmente inclusivo.</w:t>
      </w:r>
    </w:p>
    <w:tbl>
      <w:tblPr>
        <w:tblStyle w:val="56"/>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1993348D" w14:textId="77777777">
        <w:tc>
          <w:tcPr>
            <w:tcW w:w="2955" w:type="dxa"/>
            <w:tcBorders>
              <w:top w:val="single" w:sz="8" w:space="0" w:color="000000"/>
              <w:bottom w:val="single" w:sz="4" w:space="0" w:color="000000"/>
            </w:tcBorders>
          </w:tcPr>
          <w:p w14:paraId="00000BD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Conocimientos</w:t>
            </w:r>
          </w:p>
        </w:tc>
        <w:tc>
          <w:tcPr>
            <w:tcW w:w="2942" w:type="dxa"/>
            <w:tcBorders>
              <w:top w:val="single" w:sz="8" w:space="0" w:color="000000"/>
              <w:bottom w:val="single" w:sz="4" w:space="0" w:color="000000"/>
            </w:tcBorders>
          </w:tcPr>
          <w:p w14:paraId="00000BD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y destrezas</w:t>
            </w:r>
          </w:p>
        </w:tc>
        <w:tc>
          <w:tcPr>
            <w:tcW w:w="2939" w:type="dxa"/>
            <w:tcBorders>
              <w:top w:val="single" w:sz="8" w:space="0" w:color="000000"/>
              <w:bottom w:val="single" w:sz="4" w:space="0" w:color="000000"/>
            </w:tcBorders>
          </w:tcPr>
          <w:p w14:paraId="00000BD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Valores</w:t>
            </w:r>
          </w:p>
        </w:tc>
      </w:tr>
      <w:tr w:rsidR="003E447E" w:rsidRPr="006F1505" w14:paraId="3F53C7FC" w14:textId="77777777">
        <w:tc>
          <w:tcPr>
            <w:tcW w:w="2955" w:type="dxa"/>
            <w:tcBorders>
              <w:top w:val="single" w:sz="4" w:space="0" w:color="000000"/>
              <w:bottom w:val="single" w:sz="8" w:space="0" w:color="000000"/>
            </w:tcBorders>
          </w:tcPr>
          <w:p w14:paraId="00000BD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Conoce impactos ambientales y sociales de proyectos turísticos en comunidades locales.</w:t>
            </w:r>
          </w:p>
          <w:p w14:paraId="00000BD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 la metodología para elaborar proyectos para un turismo sostenible y comunitario.</w:t>
            </w:r>
          </w:p>
          <w:p w14:paraId="00000BD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Reconoce la participación comunitaria en la gestión de proyectos turísticos.</w:t>
            </w:r>
          </w:p>
          <w:p w14:paraId="00000BD9" w14:textId="77777777" w:rsidR="003E447E" w:rsidRPr="006F1505" w:rsidRDefault="003E447E">
            <w:pPr>
              <w:jc w:val="both"/>
              <w:rPr>
                <w:rFonts w:ascii="Times New Roman" w:eastAsia="Times New Roman" w:hAnsi="Times New Roman" w:cs="Times New Roman"/>
                <w:b/>
                <w:sz w:val="24"/>
                <w:szCs w:val="24"/>
                <w:lang w:val="es-ES"/>
              </w:rPr>
            </w:pPr>
          </w:p>
        </w:tc>
        <w:tc>
          <w:tcPr>
            <w:tcW w:w="2942" w:type="dxa"/>
            <w:tcBorders>
              <w:top w:val="single" w:sz="4" w:space="0" w:color="000000"/>
              <w:bottom w:val="single" w:sz="8" w:space="0" w:color="000000"/>
            </w:tcBorders>
          </w:tcPr>
          <w:p w14:paraId="00000BD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Evalúa impactos ambientales y sociales de proyectos turísticos en comunidades locales.</w:t>
            </w:r>
          </w:p>
          <w:p w14:paraId="00000BD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 proyectos para un turismo sostenible y comunitario.</w:t>
            </w:r>
          </w:p>
          <w:p w14:paraId="00000BD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Promueve la participación comunitaria en la gestión de proyectos turísticos.</w:t>
            </w:r>
          </w:p>
        </w:tc>
        <w:tc>
          <w:tcPr>
            <w:tcW w:w="2939" w:type="dxa"/>
            <w:tcBorders>
              <w:top w:val="single" w:sz="4" w:space="0" w:color="000000"/>
              <w:bottom w:val="single" w:sz="8" w:space="0" w:color="000000"/>
            </w:tcBorders>
          </w:tcPr>
          <w:p w14:paraId="00000BD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Valora el cuidado del medio ambiente en la identificación de proyectos turísticos comunitarios.</w:t>
            </w:r>
          </w:p>
          <w:p w14:paraId="00000BD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Da importancia a la dimensión sustentable en el diseño de proyectos para un turismo sustentable.</w:t>
            </w:r>
          </w:p>
          <w:p w14:paraId="00000BD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Promueve la inclusión social en la gestión de proyectos de un turismo sustentable.</w:t>
            </w:r>
          </w:p>
        </w:tc>
      </w:tr>
    </w:tbl>
    <w:p w14:paraId="00000BE0" w14:textId="77777777" w:rsidR="003E447E" w:rsidRPr="006F1505" w:rsidRDefault="003E447E">
      <w:pPr>
        <w:jc w:val="both"/>
        <w:rPr>
          <w:rFonts w:ascii="Times New Roman" w:eastAsia="Times New Roman" w:hAnsi="Times New Roman" w:cs="Times New Roman"/>
          <w:b/>
          <w:sz w:val="24"/>
          <w:szCs w:val="24"/>
          <w:lang w:val="es-ES"/>
        </w:rPr>
      </w:pPr>
    </w:p>
    <w:p w14:paraId="00000BE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BE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Evaluaciones de impactos socioambientales previos al diseño de proyectos turísticos sustentables para comunidades costeras locales.</w:t>
      </w:r>
    </w:p>
    <w:p w14:paraId="00000BE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 xml:space="preserve">Unidad 2. </w:t>
      </w:r>
      <w:r w:rsidRPr="006F1505">
        <w:rPr>
          <w:rFonts w:ascii="Times New Roman" w:eastAsia="Times New Roman" w:hAnsi="Times New Roman" w:cs="Times New Roman"/>
          <w:sz w:val="24"/>
          <w:szCs w:val="24"/>
          <w:lang w:val="es-ES"/>
        </w:rPr>
        <w:t>Diseña proyectos de turismo en comunidades locales con un enfoque sustentable.</w:t>
      </w:r>
    </w:p>
    <w:p w14:paraId="00000BE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Participación comunitaria en la gestión de proyectos turísticos sustentables en comunidades costeras.</w:t>
      </w:r>
    </w:p>
    <w:p w14:paraId="00000BE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BE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BE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BE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BE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55"/>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4"/>
        <w:gridCol w:w="5102"/>
      </w:tblGrid>
      <w:tr w:rsidR="003E447E" w:rsidRPr="006F1505" w14:paraId="0C2BE252" w14:textId="77777777">
        <w:tc>
          <w:tcPr>
            <w:tcW w:w="3724" w:type="dxa"/>
          </w:tcPr>
          <w:p w14:paraId="00000BE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2" w:type="dxa"/>
          </w:tcPr>
          <w:p w14:paraId="00000BE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0A961A1E" w14:textId="77777777">
        <w:trPr>
          <w:trHeight w:val="694"/>
        </w:trPr>
        <w:tc>
          <w:tcPr>
            <w:tcW w:w="3724" w:type="dxa"/>
            <w:shd w:val="clear" w:color="auto" w:fill="C0C0C0"/>
          </w:tcPr>
          <w:p w14:paraId="00000BE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estudiantes realizan evaluaciones de impactos socioambientales previos al diseño de proyectos turísticos sustentables para comunidades costeras locales.</w:t>
            </w:r>
          </w:p>
          <w:p w14:paraId="00000BE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estudiantes diseñan un proyecto de turismo para una comunidad local con un enfoque sustentable.</w:t>
            </w:r>
          </w:p>
          <w:p w14:paraId="00000BE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estudiantes buscan promover la participación comunitaria en la gestión de proyectos turísticos sustentables en comunidades costeras.</w:t>
            </w:r>
          </w:p>
        </w:tc>
        <w:tc>
          <w:tcPr>
            <w:tcW w:w="5102" w:type="dxa"/>
            <w:shd w:val="clear" w:color="auto" w:fill="C0C0C0"/>
          </w:tcPr>
          <w:p w14:paraId="00000BEF"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BF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Revisan y comprenden literatura sobre evaluaciones de impactos socioambientales en el desarrollo de proyectos turísticos sostenibles en comunidades costeras, sobre diseños de proyectos turísticos sostenibles y la participación comunitaria en estos proyectos.</w:t>
            </w:r>
          </w:p>
          <w:p w14:paraId="00000BF1"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0BF2"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BF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Identifican una comunidad costera que será el espacio para diseñar su proyecto turístico con enfoque sustentable.</w:t>
            </w: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BF4" w14:textId="77777777" w:rsidR="003E447E" w:rsidRPr="006F1505" w:rsidRDefault="003E447E">
      <w:pPr>
        <w:jc w:val="both"/>
        <w:rPr>
          <w:rFonts w:ascii="Times New Roman" w:eastAsia="Times New Roman" w:hAnsi="Times New Roman" w:cs="Times New Roman"/>
          <w:sz w:val="24"/>
          <w:szCs w:val="24"/>
          <w:lang w:val="es-ES"/>
        </w:rPr>
      </w:pPr>
    </w:p>
    <w:p w14:paraId="00000BF5" w14:textId="77777777" w:rsidR="003E447E" w:rsidRPr="006F1505" w:rsidRDefault="003E447E">
      <w:pPr>
        <w:jc w:val="both"/>
        <w:rPr>
          <w:rFonts w:ascii="Times New Roman" w:eastAsia="Times New Roman" w:hAnsi="Times New Roman" w:cs="Times New Roman"/>
          <w:sz w:val="24"/>
          <w:szCs w:val="24"/>
          <w:lang w:val="es-ES"/>
        </w:rPr>
      </w:pPr>
    </w:p>
    <w:p w14:paraId="00000BF6" w14:textId="77777777" w:rsidR="003E447E" w:rsidRPr="006F1505" w:rsidRDefault="003E447E">
      <w:pPr>
        <w:jc w:val="both"/>
        <w:rPr>
          <w:rFonts w:ascii="Times New Roman" w:eastAsia="Times New Roman" w:hAnsi="Times New Roman" w:cs="Times New Roman"/>
          <w:sz w:val="24"/>
          <w:szCs w:val="24"/>
          <w:lang w:val="es-ES"/>
        </w:rPr>
      </w:pPr>
    </w:p>
    <w:p w14:paraId="00000BF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BF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Participaciones, tareas, exposiciones y proyecto final (diseño e implementación a una problemática)</w:t>
      </w:r>
    </w:p>
    <w:p w14:paraId="00000BF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BF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Lic. En Turismo entre otros afines con posgrado en el área y conocimiento de los aspectos éticos, sociales, económicos, ambientales. </w:t>
      </w:r>
    </w:p>
    <w:p w14:paraId="00000BFB" w14:textId="77777777" w:rsidR="003E447E" w:rsidRPr="006F1505" w:rsidRDefault="00453D4E" w:rsidP="005C75FD">
      <w:pPr>
        <w:numPr>
          <w:ilvl w:val="0"/>
          <w:numId w:val="19"/>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Bibliografía</w:t>
      </w:r>
    </w:p>
    <w:p w14:paraId="00000BF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BF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Gómez-Barranco, </w:t>
      </w:r>
      <w:proofErr w:type="spellStart"/>
      <w:r w:rsidRPr="006F1505">
        <w:rPr>
          <w:rFonts w:ascii="Times New Roman" w:eastAsia="Times New Roman" w:hAnsi="Times New Roman" w:cs="Times New Roman"/>
          <w:sz w:val="24"/>
          <w:szCs w:val="24"/>
          <w:lang w:val="es-ES"/>
        </w:rPr>
        <w:t>Leny</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Beatríz</w:t>
      </w:r>
      <w:proofErr w:type="spellEnd"/>
      <w:r w:rsidRPr="006F1505">
        <w:rPr>
          <w:rFonts w:ascii="Times New Roman" w:eastAsia="Times New Roman" w:hAnsi="Times New Roman" w:cs="Times New Roman"/>
          <w:sz w:val="24"/>
          <w:szCs w:val="24"/>
          <w:lang w:val="es-ES"/>
        </w:rPr>
        <w:t xml:space="preserve">, Vargas Martínez, Elva Esther, </w:t>
      </w:r>
      <w:proofErr w:type="spellStart"/>
      <w:r w:rsidRPr="006F1505">
        <w:rPr>
          <w:rFonts w:ascii="Times New Roman" w:eastAsia="Times New Roman" w:hAnsi="Times New Roman" w:cs="Times New Roman"/>
          <w:sz w:val="24"/>
          <w:szCs w:val="24"/>
          <w:lang w:val="es-ES"/>
        </w:rPr>
        <w:t>Zizumbo</w:t>
      </w:r>
      <w:proofErr w:type="spellEnd"/>
      <w:r w:rsidRPr="006F1505">
        <w:rPr>
          <w:rFonts w:ascii="Times New Roman" w:eastAsia="Times New Roman" w:hAnsi="Times New Roman" w:cs="Times New Roman"/>
          <w:sz w:val="24"/>
          <w:szCs w:val="24"/>
          <w:lang w:val="es-ES"/>
        </w:rPr>
        <w:t xml:space="preserve"> Villarreal, Lilia, &amp; Sánchez Valdés, </w:t>
      </w:r>
      <w:proofErr w:type="spellStart"/>
      <w:r w:rsidRPr="006F1505">
        <w:rPr>
          <w:rFonts w:ascii="Times New Roman" w:eastAsia="Times New Roman" w:hAnsi="Times New Roman" w:cs="Times New Roman"/>
          <w:sz w:val="24"/>
          <w:szCs w:val="24"/>
          <w:lang w:val="es-ES"/>
        </w:rPr>
        <w:t>Arlén</w:t>
      </w:r>
      <w:proofErr w:type="spellEnd"/>
      <w:r w:rsidRPr="006F1505">
        <w:rPr>
          <w:rFonts w:ascii="Times New Roman" w:eastAsia="Times New Roman" w:hAnsi="Times New Roman" w:cs="Times New Roman"/>
          <w:sz w:val="24"/>
          <w:szCs w:val="24"/>
          <w:lang w:val="es-ES"/>
        </w:rPr>
        <w:t xml:space="preserve">. (2022). Consideraciones metodológicas para el estudio del turismo desde el metabolismo socio-ecológico. </w:t>
      </w:r>
      <w:r w:rsidRPr="006F1505">
        <w:rPr>
          <w:rFonts w:ascii="Times New Roman" w:eastAsia="Times New Roman" w:hAnsi="Times New Roman" w:cs="Times New Roman"/>
          <w:i/>
          <w:sz w:val="24"/>
          <w:szCs w:val="24"/>
          <w:lang w:val="es-ES"/>
        </w:rPr>
        <w:t>Revista de Ciencias Ambientales</w:t>
      </w:r>
      <w:r w:rsidRPr="006F1505">
        <w:rPr>
          <w:rFonts w:ascii="Times New Roman" w:eastAsia="Times New Roman" w:hAnsi="Times New Roman" w:cs="Times New Roman"/>
          <w:sz w:val="24"/>
          <w:szCs w:val="24"/>
          <w:lang w:val="es-ES"/>
        </w:rPr>
        <w:t xml:space="preserve">, 56(2), 102-119. </w:t>
      </w:r>
    </w:p>
    <w:p w14:paraId="00000BFE"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https://dx.doi.org/10.15359/rca.56/2.6</w:t>
      </w:r>
    </w:p>
    <w:p w14:paraId="00000BF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Velasco-Martínez, I., Beltrán-Morales, L., Ortega-Rubio, A., Avilés-Polanco, G., Arnaud-Franco, G., Herrera-Ulloa, Á. (2022). </w:t>
      </w:r>
      <w:r w:rsidRPr="0058371A">
        <w:rPr>
          <w:rFonts w:ascii="Times New Roman" w:eastAsia="Times New Roman" w:hAnsi="Times New Roman" w:cs="Times New Roman"/>
          <w:sz w:val="24"/>
          <w:szCs w:val="24"/>
          <w:lang w:val="en-US"/>
        </w:rPr>
        <w:t xml:space="preserve">Sustainability assessment based on stakeholders’ perception of tourism activities in Loreto Bay National Park, Mexico. </w:t>
      </w:r>
      <w:r w:rsidRPr="006F1505">
        <w:rPr>
          <w:rFonts w:ascii="Times New Roman" w:eastAsia="Times New Roman" w:hAnsi="Times New Roman" w:cs="Times New Roman"/>
          <w:sz w:val="24"/>
          <w:szCs w:val="24"/>
          <w:lang w:val="es-ES"/>
        </w:rPr>
        <w:t xml:space="preserve">Estudios sociales. </w:t>
      </w:r>
      <w:r w:rsidRPr="006F1505">
        <w:rPr>
          <w:rFonts w:ascii="Times New Roman" w:eastAsia="Times New Roman" w:hAnsi="Times New Roman" w:cs="Times New Roman"/>
          <w:i/>
          <w:sz w:val="24"/>
          <w:szCs w:val="24"/>
          <w:lang w:val="es-ES"/>
        </w:rPr>
        <w:t>Revista de alimentación contemporánea y desarrollo regional</w:t>
      </w:r>
      <w:r w:rsidRPr="006F1505">
        <w:rPr>
          <w:rFonts w:ascii="Times New Roman" w:eastAsia="Times New Roman" w:hAnsi="Times New Roman" w:cs="Times New Roman"/>
          <w:sz w:val="24"/>
          <w:szCs w:val="24"/>
          <w:lang w:val="es-ES"/>
        </w:rPr>
        <w:t>, 32(60), e221265.</w:t>
      </w:r>
    </w:p>
    <w:p w14:paraId="00000C00"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https://doi.org/10.24836/es.v32i60.1265</w:t>
      </w:r>
    </w:p>
    <w:p w14:paraId="00000C0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Vilchis-Chávez, Angélica </w:t>
      </w:r>
      <w:proofErr w:type="spellStart"/>
      <w:r w:rsidRPr="006F1505">
        <w:rPr>
          <w:rFonts w:ascii="Times New Roman" w:eastAsia="Times New Roman" w:hAnsi="Times New Roman" w:cs="Times New Roman"/>
          <w:sz w:val="24"/>
          <w:szCs w:val="24"/>
          <w:lang w:val="es-ES"/>
        </w:rPr>
        <w:t>Radahi</w:t>
      </w:r>
      <w:proofErr w:type="spellEnd"/>
      <w:r w:rsidRPr="006F1505">
        <w:rPr>
          <w:rFonts w:ascii="Times New Roman" w:eastAsia="Times New Roman" w:hAnsi="Times New Roman" w:cs="Times New Roman"/>
          <w:sz w:val="24"/>
          <w:szCs w:val="24"/>
          <w:lang w:val="es-ES"/>
        </w:rPr>
        <w:t>, Cruz Jiménez, Graciela, Vargas Martínez, Elva Esther, &amp; Ramírez Hernández, Omar Ismael. (2023). La sustentabilidad en el turismo. Una revisión bibliográfica de su estudio. Estudios sociales. Revista de alimentación contemporánea y desarrollo regional, 33(62), e231364.</w:t>
      </w:r>
    </w:p>
    <w:p w14:paraId="00000C02"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https://doi.org/10.24836/es.v33i62.1364</w:t>
      </w:r>
    </w:p>
    <w:p w14:paraId="00000C03" w14:textId="77777777" w:rsidR="003E447E" w:rsidRPr="006F1505" w:rsidRDefault="003E447E">
      <w:pPr>
        <w:jc w:val="both"/>
        <w:rPr>
          <w:rFonts w:ascii="Times New Roman" w:eastAsia="Times New Roman" w:hAnsi="Times New Roman" w:cs="Times New Roman"/>
          <w:b/>
          <w:sz w:val="24"/>
          <w:szCs w:val="24"/>
          <w:lang w:val="es-ES"/>
        </w:rPr>
      </w:pPr>
    </w:p>
    <w:p w14:paraId="00000C0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C0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Madera, J., Aranda, L., Gerónimo, F., (2023). Participación comunitaria e identidad en los proyectos de turismo en zonas indígenas en el estado de Nayarit, México. </w:t>
      </w:r>
      <w:r w:rsidRPr="006F1505">
        <w:rPr>
          <w:rFonts w:ascii="Times New Roman" w:eastAsia="Times New Roman" w:hAnsi="Times New Roman" w:cs="Times New Roman"/>
          <w:i/>
          <w:sz w:val="24"/>
          <w:szCs w:val="24"/>
          <w:lang w:val="es-ES"/>
        </w:rPr>
        <w:t>El Periplo Sustentable</w:t>
      </w:r>
      <w:r w:rsidRPr="006F1505">
        <w:rPr>
          <w:rFonts w:ascii="Times New Roman" w:eastAsia="Times New Roman" w:hAnsi="Times New Roman" w:cs="Times New Roman"/>
          <w:sz w:val="24"/>
          <w:szCs w:val="24"/>
          <w:lang w:val="es-ES"/>
        </w:rPr>
        <w:t>, [S.l.], n. 44, p. 31 - 51, ene. ISSN 1870-9036. https://rperiplo.uaemex.mx/article/view/15470</w:t>
      </w:r>
    </w:p>
    <w:p w14:paraId="00000C0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Vitorio</w:t>
      </w:r>
      <w:proofErr w:type="spellEnd"/>
      <w:r w:rsidRPr="006F1505">
        <w:rPr>
          <w:rFonts w:ascii="Times New Roman" w:eastAsia="Times New Roman" w:hAnsi="Times New Roman" w:cs="Times New Roman"/>
          <w:sz w:val="24"/>
          <w:szCs w:val="24"/>
          <w:lang w:val="es-ES"/>
        </w:rPr>
        <w:t xml:space="preserve">, C. V. A.; Matta, P. S.; Cunha, T. S.; Aguiar, L. A.; Almeida, J. </w:t>
      </w:r>
      <w:proofErr w:type="gramStart"/>
      <w:r w:rsidRPr="006F1505">
        <w:rPr>
          <w:rFonts w:ascii="Times New Roman" w:eastAsia="Times New Roman" w:hAnsi="Times New Roman" w:cs="Times New Roman"/>
          <w:sz w:val="24"/>
          <w:szCs w:val="24"/>
          <w:lang w:val="es-ES"/>
        </w:rPr>
        <w:t>R..</w:t>
      </w:r>
      <w:proofErr w:type="gramEnd"/>
      <w:r w:rsidRPr="006F1505">
        <w:rPr>
          <w:rFonts w:ascii="Times New Roman" w:eastAsia="Times New Roman" w:hAnsi="Times New Roman" w:cs="Times New Roman"/>
          <w:sz w:val="24"/>
          <w:szCs w:val="24"/>
          <w:lang w:val="es-ES"/>
        </w:rPr>
        <w:t xml:space="preserve"> (2022). Evaluaciones de impacto ambiental. </w:t>
      </w:r>
      <w:r w:rsidRPr="006F1505">
        <w:rPr>
          <w:rFonts w:ascii="Times New Roman" w:eastAsia="Times New Roman" w:hAnsi="Times New Roman" w:cs="Times New Roman"/>
          <w:i/>
          <w:sz w:val="24"/>
          <w:szCs w:val="24"/>
          <w:lang w:val="es-ES"/>
        </w:rPr>
        <w:t xml:space="preserve">Management </w:t>
      </w:r>
      <w:proofErr w:type="spellStart"/>
      <w:r w:rsidRPr="006F1505">
        <w:rPr>
          <w:rFonts w:ascii="Times New Roman" w:eastAsia="Times New Roman" w:hAnsi="Times New Roman" w:cs="Times New Roman"/>
          <w:i/>
          <w:sz w:val="24"/>
          <w:szCs w:val="24"/>
          <w:lang w:val="es-ES"/>
        </w:rPr>
        <w:t>Journal</w:t>
      </w:r>
      <w:proofErr w:type="spellEnd"/>
      <w:r w:rsidRPr="006F1505">
        <w:rPr>
          <w:rFonts w:ascii="Times New Roman" w:eastAsia="Times New Roman" w:hAnsi="Times New Roman" w:cs="Times New Roman"/>
          <w:sz w:val="24"/>
          <w:szCs w:val="24"/>
          <w:lang w:val="es-ES"/>
        </w:rPr>
        <w:t>, v.4, n.1, p.14-26. DOI: http://doi.org/10.6008/CBPC2674-6417.2022.001.0002</w:t>
      </w:r>
    </w:p>
    <w:p w14:paraId="00000C07" w14:textId="77777777" w:rsidR="003E447E" w:rsidRPr="006F1505" w:rsidRDefault="00453D4E">
      <w:pPr>
        <w:rPr>
          <w:rFonts w:ascii="Times New Roman" w:eastAsia="Times New Roman" w:hAnsi="Times New Roman" w:cs="Times New Roman"/>
          <w:sz w:val="24"/>
          <w:szCs w:val="24"/>
          <w:lang w:val="es-ES"/>
        </w:rPr>
      </w:pPr>
      <w:r w:rsidRPr="006F1505">
        <w:rPr>
          <w:lang w:val="es-ES"/>
        </w:rPr>
        <w:br w:type="page"/>
      </w:r>
    </w:p>
    <w:p w14:paraId="00000C08"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C09"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C0A"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C0B" w14:textId="77777777" w:rsidR="003E447E" w:rsidRPr="006F1505" w:rsidRDefault="00453D4E">
      <w:pPr>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C0C" w14:textId="77777777" w:rsidR="003E447E" w:rsidRPr="006F1505" w:rsidRDefault="00453D4E">
      <w:pPr>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54"/>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352"/>
        <w:gridCol w:w="4347"/>
        <w:gridCol w:w="137"/>
      </w:tblGrid>
      <w:tr w:rsidR="003E447E" w:rsidRPr="006F1505" w14:paraId="3B749876" w14:textId="77777777">
        <w:tc>
          <w:tcPr>
            <w:tcW w:w="8836" w:type="dxa"/>
            <w:gridSpan w:val="3"/>
            <w:tcBorders>
              <w:top w:val="single" w:sz="8" w:space="0" w:color="000000"/>
            </w:tcBorders>
          </w:tcPr>
          <w:p w14:paraId="00000C0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0309BD1D" w14:textId="77777777">
        <w:trPr>
          <w:gridAfter w:val="1"/>
          <w:wAfter w:w="137" w:type="dxa"/>
        </w:trPr>
        <w:tc>
          <w:tcPr>
            <w:tcW w:w="4352" w:type="dxa"/>
            <w:shd w:val="clear" w:color="auto" w:fill="D9D9D9"/>
          </w:tcPr>
          <w:p w14:paraId="00000C10" w14:textId="77777777" w:rsidR="003E447E" w:rsidRPr="006F1505" w:rsidRDefault="00453D4E">
            <w:pPr>
              <w:jc w:val="both"/>
              <w:rPr>
                <w:rFonts w:ascii="Times New Roman" w:eastAsia="Times New Roman" w:hAnsi="Times New Roman" w:cs="Times New Roman"/>
                <w:sz w:val="24"/>
                <w:szCs w:val="24"/>
                <w:lang w:val="es-ES"/>
              </w:rPr>
            </w:pPr>
            <w:bookmarkStart w:id="105" w:name="_heading=h.npb23gin38fz" w:colFirst="0" w:colLast="0"/>
            <w:bookmarkEnd w:id="105"/>
            <w:r w:rsidRPr="006F1505">
              <w:rPr>
                <w:rFonts w:ascii="Times New Roman" w:eastAsia="Times New Roman" w:hAnsi="Times New Roman" w:cs="Times New Roman"/>
                <w:sz w:val="24"/>
                <w:szCs w:val="24"/>
                <w:lang w:val="es-ES"/>
              </w:rPr>
              <w:t>Nombre: C</w:t>
            </w:r>
            <w:r w:rsidRPr="006F1505">
              <w:rPr>
                <w:rFonts w:ascii="Times New Roman" w:eastAsia="Times New Roman" w:hAnsi="Times New Roman" w:cs="Times New Roman"/>
                <w:b/>
                <w:sz w:val="24"/>
                <w:szCs w:val="24"/>
                <w:lang w:val="es-ES"/>
              </w:rPr>
              <w:t xml:space="preserve">ambio climático, vulnerabilidad de comunidades costeras y crisis socioambiental   </w:t>
            </w:r>
          </w:p>
        </w:tc>
        <w:tc>
          <w:tcPr>
            <w:tcW w:w="4347" w:type="dxa"/>
            <w:shd w:val="clear" w:color="auto" w:fill="D9D9D9"/>
          </w:tcPr>
          <w:p w14:paraId="00000C1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27A8B7A3" w14:textId="77777777">
        <w:trPr>
          <w:gridAfter w:val="1"/>
          <w:wAfter w:w="137" w:type="dxa"/>
        </w:trPr>
        <w:tc>
          <w:tcPr>
            <w:tcW w:w="4352" w:type="dxa"/>
          </w:tcPr>
          <w:p w14:paraId="00000C1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347" w:type="dxa"/>
          </w:tcPr>
          <w:p w14:paraId="00000C1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0E99A13E" w14:textId="77777777">
        <w:trPr>
          <w:gridAfter w:val="1"/>
          <w:wAfter w:w="137" w:type="dxa"/>
        </w:trPr>
        <w:tc>
          <w:tcPr>
            <w:tcW w:w="4352" w:type="dxa"/>
            <w:shd w:val="clear" w:color="auto" w:fill="D9D9D9"/>
          </w:tcPr>
          <w:p w14:paraId="00000C1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347" w:type="dxa"/>
            <w:shd w:val="clear" w:color="auto" w:fill="D9D9D9"/>
          </w:tcPr>
          <w:p w14:paraId="00000C1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36CB7468" w14:textId="77777777">
        <w:trPr>
          <w:gridAfter w:val="1"/>
          <w:wAfter w:w="137" w:type="dxa"/>
        </w:trPr>
        <w:tc>
          <w:tcPr>
            <w:tcW w:w="4352" w:type="dxa"/>
          </w:tcPr>
          <w:p w14:paraId="00000C1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347" w:type="dxa"/>
          </w:tcPr>
          <w:p w14:paraId="00000C1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363D8C0E" w14:textId="77777777">
        <w:trPr>
          <w:gridAfter w:val="1"/>
          <w:wAfter w:w="137" w:type="dxa"/>
        </w:trPr>
        <w:tc>
          <w:tcPr>
            <w:tcW w:w="4352" w:type="dxa"/>
            <w:shd w:val="clear" w:color="auto" w:fill="D9D9D9"/>
          </w:tcPr>
          <w:p w14:paraId="00000C1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C1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 Obligatorias</w:t>
            </w:r>
          </w:p>
          <w:p w14:paraId="00000C1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347" w:type="dxa"/>
            <w:shd w:val="clear" w:color="auto" w:fill="D9D9D9"/>
          </w:tcPr>
          <w:p w14:paraId="00000C1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C1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7232B97E" w14:textId="77777777">
        <w:trPr>
          <w:gridAfter w:val="1"/>
          <w:wAfter w:w="137" w:type="dxa"/>
        </w:trPr>
        <w:tc>
          <w:tcPr>
            <w:tcW w:w="4352" w:type="dxa"/>
            <w:tcBorders>
              <w:bottom w:val="single" w:sz="8" w:space="0" w:color="000000"/>
            </w:tcBorders>
          </w:tcPr>
          <w:p w14:paraId="00000C1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C1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347" w:type="dxa"/>
            <w:tcBorders>
              <w:bottom w:val="single" w:sz="8" w:space="0" w:color="000000"/>
            </w:tcBorders>
          </w:tcPr>
          <w:p w14:paraId="00000C1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C2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C21" w14:textId="77777777" w:rsidR="003E447E" w:rsidRPr="006F1505" w:rsidRDefault="003E447E">
      <w:pPr>
        <w:jc w:val="both"/>
        <w:rPr>
          <w:rFonts w:ascii="Times New Roman" w:eastAsia="Times New Roman" w:hAnsi="Times New Roman" w:cs="Times New Roman"/>
          <w:b/>
          <w:sz w:val="24"/>
          <w:szCs w:val="24"/>
          <w:lang w:val="es-ES"/>
        </w:rPr>
      </w:pPr>
      <w:bookmarkStart w:id="106" w:name="_heading=h.l7j7gx7hlhgq" w:colFirst="0" w:colLast="0"/>
      <w:bookmarkEnd w:id="106"/>
    </w:p>
    <w:p w14:paraId="00000C2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C2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“Cambio climático, vulnerabilidad de comunidades costeras y crisis socioambiental”, es obligatoria y de índole transversal, proporciona las bases teórico-conceptuales para la integración de la LIES de la MCCS. En esta unidad de aprendizaje se identifican las condiciones que han dado lugar a las crisis ambientales, como consecuencia de la ocupación y transformación del territorio costero. Entre los procesos de crisis socioambiental, se encuentra el cambio climático que ha dado lugar a eventos extremos entre otros y cuyo impacto causa graves daños en los territorios costeros.</w:t>
      </w:r>
    </w:p>
    <w:p w14:paraId="00000C2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define el concepto de vulnerabilidad socioterritorial, se establece una zonificación el territorio con el propósito de identificar factores y variables que servirán de insumo para diagnosticar e identificar los diferentes niveles de vulnerabilidad social a escala regional y local en los territorios costeros. En las zonas costeras la crisis ambiental tiene su manifestación y expresión particular, a través de la contaminación, la pérdida de biodiversidad costera y marina, la acidificación de los mares y sus consecuencias sobre los </w:t>
      </w:r>
      <w:r w:rsidRPr="006F1505">
        <w:rPr>
          <w:rFonts w:ascii="Times New Roman" w:eastAsia="Times New Roman" w:hAnsi="Times New Roman" w:cs="Times New Roman"/>
          <w:sz w:val="24"/>
          <w:szCs w:val="24"/>
          <w:lang w:val="es-ES"/>
        </w:rPr>
        <w:lastRenderedPageBreak/>
        <w:t>ecosistemas marinos y terrestres, entre otros, a los que se añade los efectos de fenómenos como el cambio climático, el aumento de la temperatura a nivel global y su repercusión en el aumento del nivel del mar, y sus impactos sobre las poblaciones costeras, en extremo vulnerables ante estos procesos.  En esta UA se explican las causas de dichos procesos y contribuye a su comprensión por parte de los estudiantes. Lo que llevar a gestionar en forma sostenible los territorios costeros.</w:t>
      </w:r>
    </w:p>
    <w:p w14:paraId="00000C2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C2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los usos y dinámicas de los ambientes terrestres como marinos con implicaciones mutuas y los procesos biofísicos en las regiones ecosistémicas costeras.</w:t>
      </w:r>
    </w:p>
    <w:p w14:paraId="00000C2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C28" w14:textId="77777777" w:rsidR="003E447E" w:rsidRPr="006F1505" w:rsidRDefault="00453D4E" w:rsidP="005C75FD">
      <w:pPr>
        <w:numPr>
          <w:ilvl w:val="0"/>
          <w:numId w:val="12"/>
        </w:numPr>
        <w:spacing w:after="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Comprender el cambio climático y su efecto en los territorios costeros   </w:t>
      </w:r>
    </w:p>
    <w:p w14:paraId="00000C29" w14:textId="77777777" w:rsidR="003E447E" w:rsidRPr="006F1505" w:rsidRDefault="00453D4E" w:rsidP="005C75FD">
      <w:pPr>
        <w:numPr>
          <w:ilvl w:val="0"/>
          <w:numId w:val="12"/>
        </w:numPr>
        <w:spacing w:after="0"/>
        <w:jc w:val="both"/>
        <w:rPr>
          <w:rFonts w:ascii="Times New Roman" w:eastAsia="Times New Roman" w:hAnsi="Times New Roman" w:cs="Times New Roman"/>
          <w:b/>
          <w:sz w:val="24"/>
          <w:szCs w:val="24"/>
          <w:lang w:val="es-ES"/>
        </w:rPr>
      </w:pPr>
      <w:bookmarkStart w:id="107" w:name="_heading=h.v3bim5qvknyv" w:colFirst="0" w:colLast="0"/>
      <w:bookmarkEnd w:id="107"/>
      <w:r w:rsidRPr="006F1505">
        <w:rPr>
          <w:rFonts w:ascii="Times New Roman" w:eastAsia="Times New Roman" w:hAnsi="Times New Roman" w:cs="Times New Roman"/>
          <w:sz w:val="24"/>
          <w:szCs w:val="24"/>
          <w:lang w:val="es-ES"/>
        </w:rPr>
        <w:t xml:space="preserve">Analizar los escenarios socioterritoriales de vulnerabilidad, </w:t>
      </w:r>
    </w:p>
    <w:p w14:paraId="00000C2A" w14:textId="77777777" w:rsidR="003E447E" w:rsidRPr="006F1505" w:rsidRDefault="00453D4E" w:rsidP="005C75FD">
      <w:pPr>
        <w:numPr>
          <w:ilvl w:val="0"/>
          <w:numId w:val="12"/>
        </w:numPr>
        <w:spacing w:after="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factores y variables determinantes de la vulnerabilidad socioterritorial.</w:t>
      </w:r>
    </w:p>
    <w:p w14:paraId="00000C2B" w14:textId="77777777" w:rsidR="003E447E" w:rsidRPr="006F1505" w:rsidRDefault="00453D4E" w:rsidP="005C75FD">
      <w:pPr>
        <w:numPr>
          <w:ilvl w:val="0"/>
          <w:numId w:val="12"/>
        </w:numPr>
        <w:spacing w:after="0"/>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Evaluar la vulnerabilidad socioterritorial mediante la identificación de indicadores y la generación de índices.</w:t>
      </w:r>
    </w:p>
    <w:p w14:paraId="00000C2C" w14:textId="77777777" w:rsidR="003E447E" w:rsidRPr="006F1505" w:rsidRDefault="00453D4E" w:rsidP="005C75FD">
      <w:pPr>
        <w:numPr>
          <w:ilvl w:val="0"/>
          <w:numId w:val="12"/>
        </w:numPr>
        <w:spacing w:after="0"/>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Comprender la crisis socioambiental y su efecto en los territorios costeros   </w:t>
      </w:r>
    </w:p>
    <w:p w14:paraId="00000C2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53"/>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1F0310C2" w14:textId="77777777">
        <w:tc>
          <w:tcPr>
            <w:tcW w:w="2955" w:type="dxa"/>
            <w:tcBorders>
              <w:top w:val="single" w:sz="8" w:space="0" w:color="000000"/>
            </w:tcBorders>
          </w:tcPr>
          <w:p w14:paraId="00000C2E"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Conocimientos</w:t>
            </w:r>
          </w:p>
        </w:tc>
        <w:tc>
          <w:tcPr>
            <w:tcW w:w="2942" w:type="dxa"/>
            <w:tcBorders>
              <w:top w:val="single" w:sz="8" w:space="0" w:color="000000"/>
            </w:tcBorders>
          </w:tcPr>
          <w:p w14:paraId="00000C2F"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 y destrezas</w:t>
            </w:r>
          </w:p>
        </w:tc>
        <w:tc>
          <w:tcPr>
            <w:tcW w:w="2939" w:type="dxa"/>
            <w:tcBorders>
              <w:top w:val="single" w:sz="8" w:space="0" w:color="000000"/>
            </w:tcBorders>
          </w:tcPr>
          <w:p w14:paraId="00000C30"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53A6B13A" w14:textId="77777777">
        <w:tc>
          <w:tcPr>
            <w:tcW w:w="2955" w:type="dxa"/>
          </w:tcPr>
          <w:p w14:paraId="00000C3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 estudios de resiliencia socioecológica y diagnosticar el estado de la misma frente a los efectos del cambio climático en comunidades costeras.</w:t>
            </w:r>
          </w:p>
          <w:p w14:paraId="00000C32"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Identifica los conceptos teóricos y la clasificación de los niveles de vulnerabilidad.</w:t>
            </w:r>
          </w:p>
        </w:tc>
        <w:tc>
          <w:tcPr>
            <w:tcW w:w="2942" w:type="dxa"/>
          </w:tcPr>
          <w:p w14:paraId="00000C3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análisis, síntesis de los procesos ambientales</w:t>
            </w:r>
          </w:p>
          <w:p w14:paraId="00000C34" w14:textId="77777777" w:rsidR="003E447E" w:rsidRPr="006F1505" w:rsidRDefault="003E447E">
            <w:pPr>
              <w:jc w:val="both"/>
              <w:rPr>
                <w:rFonts w:ascii="Times New Roman" w:eastAsia="Times New Roman" w:hAnsi="Times New Roman" w:cs="Times New Roman"/>
                <w:lang w:val="es-ES"/>
              </w:rPr>
            </w:pPr>
          </w:p>
          <w:p w14:paraId="00000C35" w14:textId="77777777" w:rsidR="003E447E" w:rsidRPr="006F1505" w:rsidRDefault="003E447E">
            <w:pPr>
              <w:jc w:val="both"/>
              <w:rPr>
                <w:rFonts w:ascii="Times New Roman" w:eastAsia="Times New Roman" w:hAnsi="Times New Roman" w:cs="Times New Roman"/>
                <w:lang w:val="es-ES"/>
              </w:rPr>
            </w:pPr>
          </w:p>
          <w:p w14:paraId="00000C36"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A partir de elementos teóricos clasifica los niveles de vulnerabilidad.</w:t>
            </w:r>
          </w:p>
        </w:tc>
        <w:tc>
          <w:tcPr>
            <w:tcW w:w="2939" w:type="dxa"/>
          </w:tcPr>
          <w:p w14:paraId="00000C37"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respeto al medioambiente</w:t>
            </w:r>
          </w:p>
          <w:p w14:paraId="00000C38" w14:textId="77777777" w:rsidR="003E447E" w:rsidRPr="006F1505" w:rsidRDefault="003E447E">
            <w:pPr>
              <w:jc w:val="both"/>
              <w:rPr>
                <w:rFonts w:ascii="Times New Roman" w:eastAsia="Times New Roman" w:hAnsi="Times New Roman" w:cs="Times New Roman"/>
                <w:lang w:val="es-ES"/>
              </w:rPr>
            </w:pPr>
          </w:p>
          <w:p w14:paraId="00000C39" w14:textId="77777777" w:rsidR="003E447E" w:rsidRPr="006F1505" w:rsidRDefault="003E447E">
            <w:pPr>
              <w:jc w:val="both"/>
              <w:rPr>
                <w:rFonts w:ascii="Times New Roman" w:eastAsia="Times New Roman" w:hAnsi="Times New Roman" w:cs="Times New Roman"/>
                <w:lang w:val="es-ES"/>
              </w:rPr>
            </w:pPr>
          </w:p>
          <w:p w14:paraId="00000C3A" w14:textId="77777777" w:rsidR="003E447E" w:rsidRPr="006F1505" w:rsidRDefault="003E447E">
            <w:pPr>
              <w:jc w:val="both"/>
              <w:rPr>
                <w:rFonts w:ascii="Times New Roman" w:eastAsia="Times New Roman" w:hAnsi="Times New Roman" w:cs="Times New Roman"/>
                <w:lang w:val="es-ES"/>
              </w:rPr>
            </w:pPr>
          </w:p>
          <w:p w14:paraId="00000C3B"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 Responsabilidad social y respeto al medioambiente</w:t>
            </w:r>
          </w:p>
        </w:tc>
      </w:tr>
      <w:tr w:rsidR="003E447E" w:rsidRPr="006F1505" w14:paraId="3CE9D43D" w14:textId="77777777">
        <w:tc>
          <w:tcPr>
            <w:tcW w:w="2955" w:type="dxa"/>
          </w:tcPr>
          <w:p w14:paraId="00000C3C"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Determina los escenarios de vulnerabilidad en los distintos territorios</w:t>
            </w:r>
          </w:p>
        </w:tc>
        <w:tc>
          <w:tcPr>
            <w:tcW w:w="2942" w:type="dxa"/>
          </w:tcPr>
          <w:p w14:paraId="00000C3D"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Identifica los distintos escenarios donde se presenta la vulnerabilidad en el territorio.</w:t>
            </w:r>
          </w:p>
        </w:tc>
        <w:tc>
          <w:tcPr>
            <w:tcW w:w="2939" w:type="dxa"/>
          </w:tcPr>
          <w:p w14:paraId="00000C3E"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respeto al medioambiente</w:t>
            </w:r>
          </w:p>
        </w:tc>
      </w:tr>
      <w:tr w:rsidR="003E447E" w:rsidRPr="006F1505" w14:paraId="717FFDA7" w14:textId="77777777">
        <w:tc>
          <w:tcPr>
            <w:tcW w:w="2955" w:type="dxa"/>
          </w:tcPr>
          <w:p w14:paraId="00000C3F"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Identifica factores y variables determinantes de la vulnerabilidad socioterritorial.</w:t>
            </w:r>
          </w:p>
        </w:tc>
        <w:tc>
          <w:tcPr>
            <w:tcW w:w="2942" w:type="dxa"/>
          </w:tcPr>
          <w:p w14:paraId="00000C40"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Identifica las variables de análisis para generar índices que permitan evaluar la vulnerabilidad.</w:t>
            </w:r>
          </w:p>
        </w:tc>
        <w:tc>
          <w:tcPr>
            <w:tcW w:w="2939" w:type="dxa"/>
          </w:tcPr>
          <w:p w14:paraId="00000C41"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respeto al medioambiente</w:t>
            </w:r>
          </w:p>
        </w:tc>
      </w:tr>
    </w:tbl>
    <w:p w14:paraId="00000C42" w14:textId="77777777" w:rsidR="003E447E" w:rsidRPr="006F1505" w:rsidRDefault="003E447E">
      <w:pPr>
        <w:jc w:val="both"/>
        <w:rPr>
          <w:rFonts w:ascii="Times New Roman" w:eastAsia="Times New Roman" w:hAnsi="Times New Roman" w:cs="Times New Roman"/>
          <w:sz w:val="24"/>
          <w:szCs w:val="24"/>
          <w:lang w:val="es-ES"/>
        </w:rPr>
      </w:pPr>
    </w:p>
    <w:p w14:paraId="00000C4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C4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 xml:space="preserve">Cambio climático en zonas costeras </w:t>
      </w:r>
    </w:p>
    <w:p w14:paraId="00000C4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Unidad 2.</w:t>
      </w:r>
      <w:r w:rsidRPr="006F1505">
        <w:rPr>
          <w:rFonts w:ascii="Times New Roman" w:eastAsia="Times New Roman" w:hAnsi="Times New Roman" w:cs="Times New Roman"/>
          <w:sz w:val="24"/>
          <w:szCs w:val="24"/>
          <w:lang w:val="es-ES"/>
        </w:rPr>
        <w:t xml:space="preserve"> Emergencia de la problemática y la sociología ambientales y la ecología ecológica.</w:t>
      </w:r>
    </w:p>
    <w:p w14:paraId="00000C4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Unidad 3.</w:t>
      </w:r>
      <w:r w:rsidRPr="006F1505">
        <w:rPr>
          <w:rFonts w:ascii="Times New Roman" w:eastAsia="Times New Roman" w:hAnsi="Times New Roman" w:cs="Times New Roman"/>
          <w:sz w:val="24"/>
          <w:szCs w:val="24"/>
          <w:lang w:val="es-ES"/>
        </w:rPr>
        <w:t xml:space="preserve"> Identificar factores y variables determinantes de la vulnerabilidad socioterritorial.</w:t>
      </w:r>
    </w:p>
    <w:p w14:paraId="00000C4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Determinar los escenarios de vulnerabilidad en los distintos territorios, de sus sistemas naturales, económicos y sociales.</w:t>
      </w:r>
    </w:p>
    <w:p w14:paraId="00000C4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5.</w:t>
      </w:r>
      <w:r w:rsidRPr="006F1505">
        <w:rPr>
          <w:rFonts w:ascii="Times New Roman" w:eastAsia="Times New Roman" w:hAnsi="Times New Roman" w:cs="Times New Roman"/>
          <w:sz w:val="24"/>
          <w:szCs w:val="24"/>
          <w:lang w:val="es-ES"/>
        </w:rPr>
        <w:t xml:space="preserve"> La crisis ambiental tiene su manifestación y diferentes manifestaciones expresión particular.</w:t>
      </w:r>
    </w:p>
    <w:p w14:paraId="00000C49" w14:textId="77777777" w:rsidR="003E447E" w:rsidRPr="006F1505" w:rsidRDefault="003E447E">
      <w:pPr>
        <w:jc w:val="both"/>
        <w:rPr>
          <w:rFonts w:ascii="Times New Roman" w:eastAsia="Times New Roman" w:hAnsi="Times New Roman" w:cs="Times New Roman"/>
          <w:b/>
          <w:sz w:val="24"/>
          <w:szCs w:val="24"/>
          <w:lang w:val="es-ES"/>
        </w:rPr>
      </w:pPr>
    </w:p>
    <w:p w14:paraId="00000C4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C4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C4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C4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C4E" w14:textId="77777777" w:rsidR="003E447E" w:rsidRPr="006F1505" w:rsidRDefault="003E447E">
      <w:pPr>
        <w:jc w:val="both"/>
        <w:rPr>
          <w:rFonts w:ascii="Times New Roman" w:eastAsia="Times New Roman" w:hAnsi="Times New Roman" w:cs="Times New Roman"/>
          <w:sz w:val="24"/>
          <w:szCs w:val="24"/>
          <w:lang w:val="es-ES"/>
        </w:rPr>
      </w:pPr>
    </w:p>
    <w:p w14:paraId="00000C4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52"/>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5632D32C" w14:textId="77777777">
        <w:tc>
          <w:tcPr>
            <w:tcW w:w="3721" w:type="dxa"/>
          </w:tcPr>
          <w:p w14:paraId="00000C5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C5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76DC2136" w14:textId="77777777">
        <w:trPr>
          <w:trHeight w:val="694"/>
        </w:trPr>
        <w:tc>
          <w:tcPr>
            <w:tcW w:w="3721" w:type="dxa"/>
            <w:shd w:val="clear" w:color="auto" w:fill="C0C0C0"/>
          </w:tcPr>
          <w:p w14:paraId="00000C5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C53"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C54"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C5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C56"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C5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C58" w14:textId="77777777" w:rsidR="003E447E" w:rsidRPr="006F1505" w:rsidRDefault="003E447E">
      <w:pPr>
        <w:jc w:val="both"/>
        <w:rPr>
          <w:rFonts w:ascii="Times New Roman" w:eastAsia="Times New Roman" w:hAnsi="Times New Roman" w:cs="Times New Roman"/>
          <w:b/>
          <w:sz w:val="24"/>
          <w:szCs w:val="24"/>
          <w:lang w:val="es-ES"/>
        </w:rPr>
      </w:pPr>
    </w:p>
    <w:p w14:paraId="00000C5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C5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C5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6. Perfil del profesor</w:t>
      </w:r>
    </w:p>
    <w:p w14:paraId="00000C5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en Geografía, Lic. en Sociología, Lic. en Biología, entre otros y conocimiento de los aspectos éticos, sociales, económicos, ambientales.</w:t>
      </w:r>
    </w:p>
    <w:p w14:paraId="00000C5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7.Bibliografía</w:t>
      </w:r>
    </w:p>
    <w:p w14:paraId="00000C5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C5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Aguilar, A. Coord. (2023). </w:t>
      </w:r>
      <w:r w:rsidRPr="006F1505">
        <w:rPr>
          <w:rFonts w:ascii="Times New Roman" w:eastAsia="Times New Roman" w:hAnsi="Times New Roman" w:cs="Times New Roman"/>
          <w:i/>
          <w:sz w:val="24"/>
          <w:szCs w:val="24"/>
          <w:lang w:val="es-ES"/>
        </w:rPr>
        <w:t>Vulnerabilidad socioterritorial en zonas metropolitanas de la Región Centro.</w:t>
      </w:r>
      <w:r w:rsidRPr="006F1505">
        <w:rPr>
          <w:rFonts w:ascii="Times New Roman" w:eastAsia="Times New Roman" w:hAnsi="Times New Roman" w:cs="Times New Roman"/>
          <w:sz w:val="24"/>
          <w:szCs w:val="24"/>
          <w:lang w:val="es-ES"/>
        </w:rPr>
        <w:t xml:space="preserve"> Ciudad de México: Universidad Nacional Autónoma de México, Instituto de Geografía.</w:t>
      </w:r>
    </w:p>
    <w:p w14:paraId="00000C6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Carrión, A. (2021). </w:t>
      </w:r>
      <w:r w:rsidRPr="006F1505">
        <w:rPr>
          <w:rFonts w:ascii="Times New Roman" w:eastAsia="Times New Roman" w:hAnsi="Times New Roman" w:cs="Times New Roman"/>
          <w:i/>
          <w:sz w:val="24"/>
          <w:szCs w:val="24"/>
          <w:lang w:val="es-ES"/>
        </w:rPr>
        <w:t>Cambio climático, desarrollo territorial y gobiernos locales: lecciones de la crisis sanitaria</w:t>
      </w:r>
      <w:r w:rsidRPr="006F1505">
        <w:rPr>
          <w:rFonts w:ascii="Times New Roman" w:eastAsia="Times New Roman" w:hAnsi="Times New Roman" w:cs="Times New Roman"/>
          <w:sz w:val="24"/>
          <w:szCs w:val="24"/>
          <w:lang w:val="es-ES"/>
        </w:rPr>
        <w:t>. editado por. Quito: CONGOPE: Ediciones Abya Yala: Incidencia Pública Ecuador. 2021 XIV, 171 páginas: figuras, fotografías, gráficos, tablas. - (Serie Territorios en Debate. Segunda etapa; 12) ISBN: 9789942097514</w:t>
      </w:r>
    </w:p>
    <w:p w14:paraId="00000C6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García, R., Soler, M., Salvador, D., Mirabal, Y., y Agüero,  F.,  (2022). Estudio de resiliencia socioecológica frente al cambio climático en comunidades costeras: una apuesta desde la provincia de Cienfuegos. </w:t>
      </w:r>
      <w:r w:rsidRPr="006F1505">
        <w:rPr>
          <w:rFonts w:ascii="Times New Roman" w:eastAsia="Times New Roman" w:hAnsi="Times New Roman" w:cs="Times New Roman"/>
          <w:i/>
          <w:sz w:val="24"/>
          <w:szCs w:val="24"/>
          <w:lang w:val="es-ES"/>
        </w:rPr>
        <w:t>Conrado</w:t>
      </w:r>
      <w:r w:rsidRPr="006F1505">
        <w:rPr>
          <w:rFonts w:ascii="Times New Roman" w:eastAsia="Times New Roman" w:hAnsi="Times New Roman" w:cs="Times New Roman"/>
          <w:sz w:val="24"/>
          <w:szCs w:val="24"/>
          <w:lang w:val="es-ES"/>
        </w:rPr>
        <w:t>, </w:t>
      </w:r>
      <w:r w:rsidRPr="006F1505">
        <w:rPr>
          <w:rFonts w:ascii="Times New Roman" w:eastAsia="Times New Roman" w:hAnsi="Times New Roman" w:cs="Times New Roman"/>
          <w:i/>
          <w:sz w:val="24"/>
          <w:szCs w:val="24"/>
          <w:lang w:val="es-ES"/>
        </w:rPr>
        <w:t>18</w:t>
      </w:r>
      <w:r w:rsidRPr="006F1505">
        <w:rPr>
          <w:rFonts w:ascii="Times New Roman" w:eastAsia="Times New Roman" w:hAnsi="Times New Roman" w:cs="Times New Roman"/>
          <w:sz w:val="24"/>
          <w:szCs w:val="24"/>
          <w:lang w:val="es-ES"/>
        </w:rPr>
        <w:t xml:space="preserve">(87), 44-54. </w:t>
      </w:r>
    </w:p>
    <w:p w14:paraId="00000C62"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http://scielo.sld.cu/scielo.php?script=sci_arttext&amp;pid=S1990-86442022000400044&amp;lng=es&amp;tlng=es.</w:t>
      </w:r>
    </w:p>
    <w:p w14:paraId="00000C6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Martínez, I. (2024). La vulnerabilidad de los territorios. Estado de crisis y futuros sociales posibles. </w:t>
      </w:r>
      <w:r w:rsidRPr="006F1505">
        <w:rPr>
          <w:rFonts w:ascii="Times New Roman" w:eastAsia="Times New Roman" w:hAnsi="Times New Roman" w:cs="Times New Roman"/>
          <w:i/>
          <w:sz w:val="24"/>
          <w:szCs w:val="24"/>
          <w:lang w:val="es-ES"/>
        </w:rPr>
        <w:t>Revista Española de Sociología, 33</w:t>
      </w:r>
      <w:r w:rsidRPr="006F1505">
        <w:rPr>
          <w:rFonts w:ascii="Times New Roman" w:eastAsia="Times New Roman" w:hAnsi="Times New Roman" w:cs="Times New Roman"/>
          <w:sz w:val="24"/>
          <w:szCs w:val="24"/>
          <w:lang w:val="es-ES"/>
        </w:rPr>
        <w:t>(1), a200. https://doi.org/10.22325/fes/res.2024.200</w:t>
      </w:r>
    </w:p>
    <w:p w14:paraId="00000C6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Nájera, A., </w:t>
      </w:r>
      <w:proofErr w:type="spellStart"/>
      <w:r w:rsidRPr="006F1505">
        <w:rPr>
          <w:rFonts w:ascii="Times New Roman" w:eastAsia="Times New Roman" w:hAnsi="Times New Roman" w:cs="Times New Roman"/>
          <w:sz w:val="24"/>
          <w:szCs w:val="24"/>
          <w:lang w:val="es-ES"/>
        </w:rPr>
        <w:t>Marceleño</w:t>
      </w:r>
      <w:proofErr w:type="spellEnd"/>
      <w:r w:rsidRPr="006F1505">
        <w:rPr>
          <w:rFonts w:ascii="Times New Roman" w:eastAsia="Times New Roman" w:hAnsi="Times New Roman" w:cs="Times New Roman"/>
          <w:sz w:val="24"/>
          <w:szCs w:val="24"/>
          <w:lang w:val="es-ES"/>
        </w:rPr>
        <w:t>, S., Chávez-</w:t>
      </w:r>
      <w:proofErr w:type="spellStart"/>
      <w:r w:rsidRPr="006F1505">
        <w:rPr>
          <w:rFonts w:ascii="Times New Roman" w:eastAsia="Times New Roman" w:hAnsi="Times New Roman" w:cs="Times New Roman"/>
          <w:sz w:val="24"/>
          <w:szCs w:val="24"/>
          <w:lang w:val="es-ES"/>
        </w:rPr>
        <w:t>Dagostino</w:t>
      </w:r>
      <w:proofErr w:type="spellEnd"/>
      <w:r w:rsidRPr="006F1505">
        <w:rPr>
          <w:rFonts w:ascii="Times New Roman" w:eastAsia="Times New Roman" w:hAnsi="Times New Roman" w:cs="Times New Roman"/>
          <w:sz w:val="24"/>
          <w:szCs w:val="24"/>
          <w:lang w:val="es-ES"/>
        </w:rPr>
        <w:t>, R., Nájera, O., y Carrillo, F. (2023). Vulnerabilidad costera y cambio climático: propuesta metodológica de prospectiva participativa basada en las Trayectorias Socioeconómicas Compartidas (SSP). </w:t>
      </w:r>
      <w:r w:rsidRPr="006F1505">
        <w:rPr>
          <w:rFonts w:ascii="Times New Roman" w:eastAsia="Times New Roman" w:hAnsi="Times New Roman" w:cs="Times New Roman"/>
          <w:i/>
          <w:sz w:val="24"/>
          <w:szCs w:val="24"/>
          <w:lang w:val="es-ES"/>
        </w:rPr>
        <w:t>Entreciencias: diálogos en la sociedad del conocimiento</w:t>
      </w:r>
      <w:r w:rsidRPr="006F1505">
        <w:rPr>
          <w:rFonts w:ascii="Times New Roman" w:eastAsia="Times New Roman" w:hAnsi="Times New Roman" w:cs="Times New Roman"/>
          <w:sz w:val="24"/>
          <w:szCs w:val="24"/>
          <w:lang w:val="es-ES"/>
        </w:rPr>
        <w:t>, </w:t>
      </w:r>
      <w:r w:rsidRPr="006F1505">
        <w:rPr>
          <w:rFonts w:ascii="Times New Roman" w:eastAsia="Times New Roman" w:hAnsi="Times New Roman" w:cs="Times New Roman"/>
          <w:i/>
          <w:sz w:val="24"/>
          <w:szCs w:val="24"/>
          <w:lang w:val="es-ES"/>
        </w:rPr>
        <w:t>11</w:t>
      </w:r>
      <w:r w:rsidRPr="006F1505">
        <w:rPr>
          <w:rFonts w:ascii="Times New Roman" w:eastAsia="Times New Roman" w:hAnsi="Times New Roman" w:cs="Times New Roman"/>
          <w:sz w:val="24"/>
          <w:szCs w:val="24"/>
          <w:lang w:val="es-ES"/>
        </w:rPr>
        <w:t xml:space="preserve">(25), e2584853. </w:t>
      </w:r>
    </w:p>
    <w:p w14:paraId="00000C65"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https://doi.org/10.22201/enesl.20078064e.2023.25.84853</w:t>
      </w:r>
    </w:p>
    <w:p w14:paraId="00000C6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C6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Botello A.V., S. Villanueva, J. Gutiérrez y Rojas,  J.L. (eds.). (2017). </w:t>
      </w:r>
      <w:r w:rsidRPr="006F1505">
        <w:rPr>
          <w:rFonts w:ascii="Times New Roman" w:eastAsia="Times New Roman" w:hAnsi="Times New Roman" w:cs="Times New Roman"/>
          <w:i/>
          <w:sz w:val="24"/>
          <w:szCs w:val="24"/>
          <w:lang w:val="es-ES"/>
        </w:rPr>
        <w:t>Vulnerabilidad de las zonas costeras de Latinoamérica al cambio climático.</w:t>
      </w:r>
      <w:r w:rsidRPr="006F1505">
        <w:rPr>
          <w:rFonts w:ascii="Times New Roman" w:eastAsia="Times New Roman" w:hAnsi="Times New Roman" w:cs="Times New Roman"/>
          <w:sz w:val="24"/>
          <w:szCs w:val="24"/>
          <w:lang w:val="es-ES"/>
        </w:rPr>
        <w:t xml:space="preserve"> UJAT, UNAM, UAC. 476 p.</w:t>
      </w:r>
    </w:p>
    <w:p w14:paraId="00000C6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Comisión Económica para América Latina y el Caribe (CEPAL), (2019). </w:t>
      </w:r>
      <w:r w:rsidRPr="006F1505">
        <w:rPr>
          <w:rFonts w:ascii="Times New Roman" w:eastAsia="Times New Roman" w:hAnsi="Times New Roman" w:cs="Times New Roman"/>
          <w:i/>
          <w:sz w:val="24"/>
          <w:szCs w:val="24"/>
          <w:lang w:val="es-ES"/>
        </w:rPr>
        <w:t>Planificación para el desarrollo territorial sostenible en América Latina y el Caribe</w:t>
      </w:r>
      <w:r w:rsidRPr="006F1505">
        <w:rPr>
          <w:rFonts w:ascii="Times New Roman" w:eastAsia="Times New Roman" w:hAnsi="Times New Roman" w:cs="Times New Roman"/>
          <w:sz w:val="24"/>
          <w:szCs w:val="24"/>
          <w:lang w:val="es-ES"/>
        </w:rPr>
        <w:t xml:space="preserve"> (LC/CRP.17/3), Santiago.</w:t>
      </w:r>
    </w:p>
    <w:p w14:paraId="00000C6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Espósito, C. (</w:t>
      </w:r>
      <w:proofErr w:type="spellStart"/>
      <w:r w:rsidRPr="006F1505">
        <w:rPr>
          <w:rFonts w:ascii="Times New Roman" w:eastAsia="Times New Roman" w:hAnsi="Times New Roman" w:cs="Times New Roman"/>
          <w:sz w:val="24"/>
          <w:szCs w:val="24"/>
          <w:lang w:val="es-ES"/>
        </w:rPr>
        <w:t>et.al</w:t>
      </w:r>
      <w:proofErr w:type="spellEnd"/>
      <w:r w:rsidRPr="006F1505">
        <w:rPr>
          <w:rFonts w:ascii="Times New Roman" w:eastAsia="Times New Roman" w:hAnsi="Times New Roman" w:cs="Times New Roman"/>
          <w:sz w:val="24"/>
          <w:szCs w:val="24"/>
          <w:lang w:val="es-ES"/>
        </w:rPr>
        <w:t xml:space="preserve">.), (2013). </w:t>
      </w:r>
      <w:r w:rsidRPr="006F1505">
        <w:rPr>
          <w:rFonts w:ascii="Times New Roman" w:eastAsia="Times New Roman" w:hAnsi="Times New Roman" w:cs="Times New Roman"/>
          <w:i/>
          <w:sz w:val="24"/>
          <w:szCs w:val="24"/>
          <w:lang w:val="es-ES"/>
        </w:rPr>
        <w:t>Crisis socioambiental y cambio climático</w:t>
      </w:r>
      <w:r w:rsidRPr="006F1505">
        <w:rPr>
          <w:rFonts w:ascii="Times New Roman" w:eastAsia="Times New Roman" w:hAnsi="Times New Roman" w:cs="Times New Roman"/>
          <w:sz w:val="24"/>
          <w:szCs w:val="24"/>
          <w:lang w:val="es-ES"/>
        </w:rPr>
        <w:t xml:space="preserve">. CLACSO-CROP. 1a ed. - Ciudad Autónoma de Buenos Aires: CLACSO. </w:t>
      </w:r>
    </w:p>
    <w:p w14:paraId="00000C6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Yáñez, V. Y Muñoz, C., (2018). Metodología para determinar la vulnerabilidad socio-territorial frente a la pobreza, </w:t>
      </w:r>
      <w:r w:rsidRPr="006F1505">
        <w:rPr>
          <w:rFonts w:ascii="Times New Roman" w:eastAsia="Times New Roman" w:hAnsi="Times New Roman" w:cs="Times New Roman"/>
          <w:i/>
          <w:sz w:val="24"/>
          <w:szCs w:val="24"/>
          <w:lang w:val="es-ES"/>
        </w:rPr>
        <w:t>REDUR</w:t>
      </w:r>
      <w:r w:rsidRPr="006F1505">
        <w:rPr>
          <w:rFonts w:ascii="Times New Roman" w:eastAsia="Times New Roman" w:hAnsi="Times New Roman" w:cs="Times New Roman"/>
          <w:sz w:val="24"/>
          <w:szCs w:val="24"/>
          <w:lang w:val="es-ES"/>
        </w:rPr>
        <w:t xml:space="preserve"> 16, diciembre, págs. 93-119. ISSN 1695-078X. doi: 10.18172/redur.4236</w:t>
      </w:r>
    </w:p>
    <w:p w14:paraId="00000C6B" w14:textId="77777777" w:rsidR="003E447E" w:rsidRPr="006F1505" w:rsidRDefault="003E447E">
      <w:pPr>
        <w:jc w:val="both"/>
        <w:rPr>
          <w:rFonts w:ascii="Times New Roman" w:eastAsia="Times New Roman" w:hAnsi="Times New Roman" w:cs="Times New Roman"/>
          <w:sz w:val="24"/>
          <w:szCs w:val="24"/>
          <w:lang w:val="es-ES"/>
        </w:rPr>
      </w:pPr>
    </w:p>
    <w:p w14:paraId="00000C6C"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C6D" w14:textId="77777777" w:rsidR="003E447E" w:rsidRPr="006F1505" w:rsidRDefault="003E447E">
      <w:pPr>
        <w:jc w:val="both"/>
        <w:rPr>
          <w:rFonts w:ascii="Times New Roman" w:eastAsia="Times New Roman" w:hAnsi="Times New Roman" w:cs="Times New Roman"/>
          <w:b/>
          <w:sz w:val="24"/>
          <w:szCs w:val="24"/>
          <w:lang w:val="es-ES"/>
        </w:rPr>
      </w:pPr>
    </w:p>
    <w:p w14:paraId="00000C6E" w14:textId="77777777" w:rsidR="003E447E" w:rsidRPr="006F1505" w:rsidRDefault="003E447E">
      <w:pPr>
        <w:jc w:val="both"/>
        <w:rPr>
          <w:rFonts w:ascii="Times New Roman" w:eastAsia="Times New Roman" w:hAnsi="Times New Roman" w:cs="Times New Roman"/>
          <w:b/>
          <w:sz w:val="24"/>
          <w:szCs w:val="24"/>
          <w:lang w:val="es-ES"/>
        </w:rPr>
      </w:pPr>
    </w:p>
    <w:p w14:paraId="00000C6F"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C70"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C71"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C72"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C73"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51"/>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6"/>
        <w:gridCol w:w="4420"/>
      </w:tblGrid>
      <w:tr w:rsidR="003E447E" w:rsidRPr="006F1505" w14:paraId="75F319D6" w14:textId="77777777">
        <w:tc>
          <w:tcPr>
            <w:tcW w:w="8836" w:type="dxa"/>
            <w:gridSpan w:val="2"/>
            <w:tcBorders>
              <w:top w:val="single" w:sz="8" w:space="0" w:color="000000"/>
            </w:tcBorders>
          </w:tcPr>
          <w:p w14:paraId="00000C7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0A332573" w14:textId="77777777">
        <w:tc>
          <w:tcPr>
            <w:tcW w:w="4416" w:type="dxa"/>
            <w:shd w:val="clear" w:color="auto" w:fill="D9D9D9"/>
          </w:tcPr>
          <w:p w14:paraId="00000C7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Temas selectos de sociedades sostenibles</w:t>
            </w:r>
            <w:r w:rsidRPr="006F1505">
              <w:rPr>
                <w:rFonts w:ascii="Times New Roman" w:eastAsia="Times New Roman" w:hAnsi="Times New Roman" w:cs="Times New Roman"/>
                <w:sz w:val="24"/>
                <w:szCs w:val="24"/>
                <w:lang w:val="es-ES"/>
              </w:rPr>
              <w:t xml:space="preserve"> </w:t>
            </w:r>
          </w:p>
        </w:tc>
        <w:tc>
          <w:tcPr>
            <w:tcW w:w="4420" w:type="dxa"/>
            <w:shd w:val="clear" w:color="auto" w:fill="D9D9D9"/>
          </w:tcPr>
          <w:p w14:paraId="00000C7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6730663F" w14:textId="77777777">
        <w:tc>
          <w:tcPr>
            <w:tcW w:w="4416" w:type="dxa"/>
          </w:tcPr>
          <w:p w14:paraId="00000C7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20" w:type="dxa"/>
          </w:tcPr>
          <w:p w14:paraId="00000C7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46CF64F0" w14:textId="77777777">
        <w:tc>
          <w:tcPr>
            <w:tcW w:w="4416" w:type="dxa"/>
            <w:shd w:val="clear" w:color="auto" w:fill="D9D9D9"/>
          </w:tcPr>
          <w:p w14:paraId="00000C7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Modalidad educativa: Presencial</w:t>
            </w:r>
          </w:p>
        </w:tc>
        <w:tc>
          <w:tcPr>
            <w:tcW w:w="4420" w:type="dxa"/>
            <w:shd w:val="clear" w:color="auto" w:fill="D9D9D9"/>
          </w:tcPr>
          <w:p w14:paraId="00000C7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D60342A" w14:textId="77777777">
        <w:tc>
          <w:tcPr>
            <w:tcW w:w="4416" w:type="dxa"/>
          </w:tcPr>
          <w:p w14:paraId="00000C7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20" w:type="dxa"/>
          </w:tcPr>
          <w:p w14:paraId="00000C7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0EBDF518" w14:textId="77777777">
        <w:tc>
          <w:tcPr>
            <w:tcW w:w="4416" w:type="dxa"/>
            <w:shd w:val="clear" w:color="auto" w:fill="D9D9D9"/>
          </w:tcPr>
          <w:p w14:paraId="00000C7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C7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C8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20" w:type="dxa"/>
            <w:shd w:val="clear" w:color="auto" w:fill="D9D9D9"/>
          </w:tcPr>
          <w:p w14:paraId="00000C8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C8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28705849" w14:textId="77777777">
        <w:tc>
          <w:tcPr>
            <w:tcW w:w="4416" w:type="dxa"/>
            <w:tcBorders>
              <w:bottom w:val="single" w:sz="8" w:space="0" w:color="000000"/>
            </w:tcBorders>
          </w:tcPr>
          <w:p w14:paraId="00000C8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C8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20" w:type="dxa"/>
            <w:tcBorders>
              <w:bottom w:val="single" w:sz="8" w:space="0" w:color="000000"/>
            </w:tcBorders>
          </w:tcPr>
          <w:p w14:paraId="00000C8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C8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C87" w14:textId="77777777" w:rsidR="003E447E" w:rsidRPr="006F1505" w:rsidRDefault="003E447E">
      <w:pPr>
        <w:jc w:val="both"/>
        <w:rPr>
          <w:rFonts w:ascii="Times New Roman" w:eastAsia="Times New Roman" w:hAnsi="Times New Roman" w:cs="Times New Roman"/>
          <w:b/>
          <w:sz w:val="24"/>
          <w:szCs w:val="24"/>
          <w:lang w:val="es-ES"/>
        </w:rPr>
      </w:pPr>
    </w:p>
    <w:p w14:paraId="00000C8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C8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“Temas selectos de sociedades sostenibles”, es optativa, proporciona el conocimiento de temas diversos sobre comunidades costeras para que sean inclusivas, seguras, resilientes y sostenibles, identificando los temas económicos, sociales y ambientales prioritarios para la integración de la LIES de la MCCS. </w:t>
      </w:r>
    </w:p>
    <w:p w14:paraId="00000C8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Debido a la relevancia de las ciudades costeras en términos de población y medioambiente, con la unidad de aprendizaje Temas selectos de comunidades costeras sostenibles, los estudiantes participarán, junto con los académicos y los gestores políticos, para cambiar la forma en la que las comunidades interactúan y evolucionan con el mar. </w:t>
      </w:r>
    </w:p>
    <w:p w14:paraId="00000C8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C8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w:t>
      </w:r>
    </w:p>
    <w:p w14:paraId="00000C8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Analizar la conexión con las comunidades y el medio natural, en las diferentes escalas territoriales.</w:t>
      </w:r>
    </w:p>
    <w:p w14:paraId="00000C8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C8F"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bookmarkStart w:id="108" w:name="_heading=h.h0592ur3uqrb" w:colFirst="0" w:colLast="0"/>
      <w:bookmarkEnd w:id="108"/>
      <w:r w:rsidRPr="006F1505">
        <w:rPr>
          <w:rFonts w:ascii="Times New Roman" w:eastAsia="Times New Roman" w:hAnsi="Times New Roman" w:cs="Times New Roman"/>
          <w:sz w:val="24"/>
          <w:szCs w:val="24"/>
          <w:lang w:val="es-ES"/>
        </w:rPr>
        <w:t>Explicar los Objetivos del Desarrollo Sostenible y su vinculación con las comunidades costeras.</w:t>
      </w:r>
    </w:p>
    <w:p w14:paraId="00000C90"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Relacionar las características de las ciudades sostenibles con la nueva agenda urbana.</w:t>
      </w:r>
    </w:p>
    <w:p w14:paraId="00000C91"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Examinar los diversos tipos de financiamiento para la construcción de comunidades y ciudades sostenibles.</w:t>
      </w:r>
    </w:p>
    <w:p w14:paraId="00000C92"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la relevancia del desarrollo territorial con el medio marítimo, por medio del estudio de las actividades socioeconómicas.</w:t>
      </w:r>
    </w:p>
    <w:p w14:paraId="00000C93"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las características del proceso de Resiliencia para implementarlo a los territorios costeros.</w:t>
      </w:r>
    </w:p>
    <w:p w14:paraId="00000C9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50"/>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78F7B5B1" w14:textId="77777777">
        <w:tc>
          <w:tcPr>
            <w:tcW w:w="2955" w:type="dxa"/>
            <w:tcBorders>
              <w:top w:val="single" w:sz="8" w:space="0" w:color="000000"/>
            </w:tcBorders>
          </w:tcPr>
          <w:p w14:paraId="00000C9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Conocimientos</w:t>
            </w:r>
          </w:p>
        </w:tc>
        <w:tc>
          <w:tcPr>
            <w:tcW w:w="2942" w:type="dxa"/>
            <w:tcBorders>
              <w:top w:val="single" w:sz="8" w:space="0" w:color="000000"/>
            </w:tcBorders>
          </w:tcPr>
          <w:p w14:paraId="00000C9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y destrezas</w:t>
            </w:r>
          </w:p>
        </w:tc>
        <w:tc>
          <w:tcPr>
            <w:tcW w:w="2939" w:type="dxa"/>
            <w:tcBorders>
              <w:top w:val="single" w:sz="8" w:space="0" w:color="000000"/>
            </w:tcBorders>
          </w:tcPr>
          <w:p w14:paraId="00000C9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Valores</w:t>
            </w:r>
          </w:p>
        </w:tc>
      </w:tr>
      <w:tr w:rsidR="003E447E" w:rsidRPr="006F1505" w14:paraId="52024AF3" w14:textId="77777777">
        <w:tc>
          <w:tcPr>
            <w:tcW w:w="2955" w:type="dxa"/>
          </w:tcPr>
          <w:p w14:paraId="00000C9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Explica que son los objetivos del desarrollo sostenible</w:t>
            </w:r>
          </w:p>
        </w:tc>
        <w:tc>
          <w:tcPr>
            <w:tcW w:w="2942" w:type="dxa"/>
          </w:tcPr>
          <w:p w14:paraId="00000C9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Comprensión de las características de los ODS</w:t>
            </w:r>
          </w:p>
        </w:tc>
        <w:tc>
          <w:tcPr>
            <w:tcW w:w="2939" w:type="dxa"/>
          </w:tcPr>
          <w:p w14:paraId="00000C9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3D022BA9" w14:textId="77777777">
        <w:tc>
          <w:tcPr>
            <w:tcW w:w="2955" w:type="dxa"/>
          </w:tcPr>
          <w:p w14:paraId="00000C9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Relaciona las características de las ciudades sostenibles con la nueva agenda urbana.</w:t>
            </w:r>
          </w:p>
        </w:tc>
        <w:tc>
          <w:tcPr>
            <w:tcW w:w="2942" w:type="dxa"/>
          </w:tcPr>
          <w:p w14:paraId="00000C9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las condiciones de la nueva agenda urbana como condición de las comunidades y ciudades sostenibles</w:t>
            </w:r>
          </w:p>
        </w:tc>
        <w:tc>
          <w:tcPr>
            <w:tcW w:w="2939" w:type="dxa"/>
          </w:tcPr>
          <w:p w14:paraId="00000C9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1751D501" w14:textId="77777777">
        <w:tc>
          <w:tcPr>
            <w:tcW w:w="2955" w:type="dxa"/>
          </w:tcPr>
          <w:p w14:paraId="00000C9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Examina los diversos tipos de financiamiento para la construcción de comunidades y ciudades sostenibles</w:t>
            </w:r>
          </w:p>
        </w:tc>
        <w:tc>
          <w:tcPr>
            <w:tcW w:w="2942" w:type="dxa"/>
          </w:tcPr>
          <w:p w14:paraId="00000C9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Idéntica las fuentes de financiamiento nacional e internacional para contribuir con la construcción de las comunidades sostenibles</w:t>
            </w:r>
          </w:p>
        </w:tc>
        <w:tc>
          <w:tcPr>
            <w:tcW w:w="2939" w:type="dxa"/>
          </w:tcPr>
          <w:p w14:paraId="00000CA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39653C57" w14:textId="77777777">
        <w:tc>
          <w:tcPr>
            <w:tcW w:w="2955" w:type="dxa"/>
          </w:tcPr>
          <w:p w14:paraId="00000CA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Comprende la relevancia del desarrollo territorial con el medio marítimo, por medio del estudio de las actividades socioeconómicas.</w:t>
            </w:r>
          </w:p>
        </w:tc>
        <w:tc>
          <w:tcPr>
            <w:tcW w:w="2942" w:type="dxa"/>
          </w:tcPr>
          <w:p w14:paraId="00000CA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las características de los diferentes sectores sociales y económicos y las vincula con el desarrollo territorial.</w:t>
            </w:r>
          </w:p>
        </w:tc>
        <w:tc>
          <w:tcPr>
            <w:tcW w:w="2939" w:type="dxa"/>
          </w:tcPr>
          <w:p w14:paraId="00000CA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7BC89930" w14:textId="77777777">
        <w:tc>
          <w:tcPr>
            <w:tcW w:w="2955" w:type="dxa"/>
            <w:tcBorders>
              <w:bottom w:val="single" w:sz="8" w:space="0" w:color="000000"/>
            </w:tcBorders>
          </w:tcPr>
          <w:p w14:paraId="00000CA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Analiza las características del proceso de resiliencia </w:t>
            </w:r>
            <w:r w:rsidRPr="006F1505">
              <w:rPr>
                <w:rFonts w:ascii="Times New Roman" w:eastAsia="Times New Roman" w:hAnsi="Times New Roman" w:cs="Times New Roman"/>
                <w:sz w:val="24"/>
                <w:szCs w:val="24"/>
                <w:lang w:val="es-ES"/>
              </w:rPr>
              <w:lastRenderedPageBreak/>
              <w:t>para implementarlo a los territorios costeros.</w:t>
            </w:r>
          </w:p>
        </w:tc>
        <w:tc>
          <w:tcPr>
            <w:tcW w:w="2942" w:type="dxa"/>
            <w:tcBorders>
              <w:bottom w:val="single" w:sz="8" w:space="0" w:color="000000"/>
            </w:tcBorders>
          </w:tcPr>
          <w:p w14:paraId="00000CA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Analiza y el proceso de resiliencia para implementar </w:t>
            </w:r>
            <w:r w:rsidRPr="006F1505">
              <w:rPr>
                <w:rFonts w:ascii="Times New Roman" w:eastAsia="Times New Roman" w:hAnsi="Times New Roman" w:cs="Times New Roman"/>
                <w:sz w:val="24"/>
                <w:szCs w:val="24"/>
                <w:lang w:val="es-ES"/>
              </w:rPr>
              <w:lastRenderedPageBreak/>
              <w:t>en la planeación de los territorios costeros,</w:t>
            </w:r>
          </w:p>
        </w:tc>
        <w:tc>
          <w:tcPr>
            <w:tcW w:w="2939" w:type="dxa"/>
            <w:tcBorders>
              <w:bottom w:val="single" w:sz="8" w:space="0" w:color="000000"/>
            </w:tcBorders>
          </w:tcPr>
          <w:p w14:paraId="00000CA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Compromiso social y con el medioambiente</w:t>
            </w:r>
          </w:p>
        </w:tc>
      </w:tr>
    </w:tbl>
    <w:p w14:paraId="00000CA7" w14:textId="77777777" w:rsidR="003E447E" w:rsidRPr="006F1505" w:rsidRDefault="003E447E">
      <w:pPr>
        <w:jc w:val="both"/>
        <w:rPr>
          <w:rFonts w:ascii="Times New Roman" w:eastAsia="Times New Roman" w:hAnsi="Times New Roman" w:cs="Times New Roman"/>
          <w:sz w:val="24"/>
          <w:szCs w:val="24"/>
          <w:lang w:val="es-ES"/>
        </w:rPr>
      </w:pPr>
    </w:p>
    <w:p w14:paraId="00000CA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CA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Objetivos del Desarrollo Sostenible</w:t>
      </w:r>
    </w:p>
    <w:p w14:paraId="00000CA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Ciudades sostenibles y la nueva agenda urbana</w:t>
      </w:r>
    </w:p>
    <w:p w14:paraId="00000CA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Financiamiento para comunidades y ciudades sostenibles</w:t>
      </w:r>
    </w:p>
    <w:p w14:paraId="00000CA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Desarrollo territorial costero</w:t>
      </w:r>
    </w:p>
    <w:p w14:paraId="00000CA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Resiliencia de los territorios costeros</w:t>
      </w:r>
    </w:p>
    <w:p w14:paraId="00000CAE" w14:textId="77777777" w:rsidR="003E447E" w:rsidRPr="006F1505" w:rsidRDefault="003E447E">
      <w:pPr>
        <w:jc w:val="both"/>
        <w:rPr>
          <w:rFonts w:ascii="Times New Roman" w:eastAsia="Times New Roman" w:hAnsi="Times New Roman" w:cs="Times New Roman"/>
          <w:b/>
          <w:sz w:val="24"/>
          <w:szCs w:val="24"/>
          <w:lang w:val="es-ES"/>
        </w:rPr>
      </w:pPr>
    </w:p>
    <w:p w14:paraId="00000CA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CB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CB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CB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CB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49"/>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59A9C07F" w14:textId="77777777">
        <w:tc>
          <w:tcPr>
            <w:tcW w:w="3721" w:type="dxa"/>
          </w:tcPr>
          <w:p w14:paraId="00000CB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CB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604A9DEE" w14:textId="77777777">
        <w:trPr>
          <w:trHeight w:val="694"/>
        </w:trPr>
        <w:tc>
          <w:tcPr>
            <w:tcW w:w="3721" w:type="dxa"/>
            <w:shd w:val="clear" w:color="auto" w:fill="C0C0C0"/>
          </w:tcPr>
          <w:p w14:paraId="00000CB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CB7"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CB8"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CB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CBA"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CB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CBC" w14:textId="77777777" w:rsidR="003E447E" w:rsidRPr="006F1505" w:rsidRDefault="003E447E">
      <w:pPr>
        <w:jc w:val="both"/>
        <w:rPr>
          <w:rFonts w:ascii="Times New Roman" w:eastAsia="Times New Roman" w:hAnsi="Times New Roman" w:cs="Times New Roman"/>
          <w:sz w:val="24"/>
          <w:szCs w:val="24"/>
          <w:lang w:val="es-ES"/>
        </w:rPr>
      </w:pPr>
    </w:p>
    <w:p w14:paraId="00000CB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5. Evaluación</w:t>
      </w:r>
    </w:p>
    <w:p w14:paraId="00000CB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CB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CC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Ing. Agroindustrial, Arquitecto Urbanista entre otros y posgrado con conocimiento de los aspectos éticos, sociales, económicos, ambientales. </w:t>
      </w:r>
    </w:p>
    <w:p w14:paraId="00000CC1" w14:textId="77777777" w:rsidR="003E447E" w:rsidRPr="006F1505" w:rsidRDefault="00453D4E" w:rsidP="005C75FD">
      <w:pPr>
        <w:numPr>
          <w:ilvl w:val="0"/>
          <w:numId w:val="19"/>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Bibliografía</w:t>
      </w:r>
    </w:p>
    <w:p w14:paraId="00000CC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CC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Fevec</w:t>
      </w:r>
      <w:proofErr w:type="spellEnd"/>
      <w:r w:rsidRPr="006F1505">
        <w:rPr>
          <w:rFonts w:ascii="Times New Roman" w:eastAsia="Times New Roman" w:hAnsi="Times New Roman" w:cs="Times New Roman"/>
          <w:sz w:val="24"/>
          <w:szCs w:val="24"/>
          <w:lang w:val="es-ES"/>
        </w:rPr>
        <w:t xml:space="preserve"> (2020) </w:t>
      </w:r>
      <w:r w:rsidRPr="006F1505">
        <w:rPr>
          <w:rFonts w:ascii="Times New Roman" w:eastAsia="Times New Roman" w:hAnsi="Times New Roman" w:cs="Times New Roman"/>
          <w:i/>
          <w:sz w:val="24"/>
          <w:szCs w:val="24"/>
          <w:lang w:val="es-ES"/>
        </w:rPr>
        <w:t>Guía para el desarrollo de memorias de sostenibilidad en la construcción</w:t>
      </w:r>
      <w:r w:rsidRPr="006F1505">
        <w:rPr>
          <w:rFonts w:ascii="Times New Roman" w:eastAsia="Times New Roman" w:hAnsi="Times New Roman" w:cs="Times New Roman"/>
          <w:sz w:val="24"/>
          <w:szCs w:val="24"/>
          <w:lang w:val="es-ES"/>
        </w:rPr>
        <w:t>. Federación Valenciana de Empresarios de la Construcción.</w:t>
      </w:r>
    </w:p>
    <w:p w14:paraId="00000CC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González, E. (ED), Villar, R. y Arellano, A. (2023). </w:t>
      </w:r>
      <w:r w:rsidRPr="006F1505">
        <w:rPr>
          <w:rFonts w:ascii="Times New Roman" w:eastAsia="Times New Roman" w:hAnsi="Times New Roman" w:cs="Times New Roman"/>
          <w:i/>
          <w:sz w:val="24"/>
          <w:szCs w:val="24"/>
          <w:lang w:val="es-ES"/>
        </w:rPr>
        <w:t>Guía para contribuir al desarrollo de Comunidades Sostenibles desde una mirada ODS</w:t>
      </w:r>
      <w:r w:rsidRPr="006F1505">
        <w:rPr>
          <w:rFonts w:ascii="Times New Roman" w:eastAsia="Times New Roman" w:hAnsi="Times New Roman" w:cs="Times New Roman"/>
          <w:sz w:val="24"/>
          <w:szCs w:val="24"/>
          <w:lang w:val="es-ES"/>
        </w:rPr>
        <w:t>. CEFIS UAI. Santiago de Chile.</w:t>
      </w:r>
    </w:p>
    <w:p w14:paraId="00000CC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OMS (2020). </w:t>
      </w:r>
      <w:r w:rsidRPr="006F1505">
        <w:rPr>
          <w:rFonts w:ascii="Times New Roman" w:eastAsia="Times New Roman" w:hAnsi="Times New Roman" w:cs="Times New Roman"/>
          <w:i/>
          <w:sz w:val="24"/>
          <w:szCs w:val="24"/>
          <w:lang w:val="es-ES"/>
        </w:rPr>
        <w:t>El poder de las ciudades: lucha contra las enfermedades no transmisibles y los traumatismos causados por el tránsito</w:t>
      </w:r>
      <w:r w:rsidRPr="006F1505">
        <w:rPr>
          <w:rFonts w:ascii="Times New Roman" w:eastAsia="Times New Roman" w:hAnsi="Times New Roman" w:cs="Times New Roman"/>
          <w:sz w:val="24"/>
          <w:szCs w:val="24"/>
          <w:lang w:val="es-ES"/>
        </w:rPr>
        <w:t>. Ginebra: Organización Mundial de la Salud. Licencia: CC BY-NC-SA 3.0 IGO.</w:t>
      </w:r>
    </w:p>
    <w:p w14:paraId="00000CC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CC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Becchi</w:t>
      </w:r>
      <w:proofErr w:type="spellEnd"/>
      <w:r w:rsidRPr="006F1505">
        <w:rPr>
          <w:rFonts w:ascii="Times New Roman" w:eastAsia="Times New Roman" w:hAnsi="Times New Roman" w:cs="Times New Roman"/>
          <w:sz w:val="24"/>
          <w:szCs w:val="24"/>
          <w:lang w:val="es-ES"/>
        </w:rPr>
        <w:t xml:space="preserve">, A. (2017). Territorio y economía en orden aleatorio. En </w:t>
      </w:r>
      <w:proofErr w:type="spellStart"/>
      <w:r w:rsidRPr="006F1505">
        <w:rPr>
          <w:rFonts w:ascii="Times New Roman" w:eastAsia="Times New Roman" w:hAnsi="Times New Roman" w:cs="Times New Roman"/>
          <w:sz w:val="24"/>
          <w:szCs w:val="24"/>
          <w:lang w:val="es-ES"/>
        </w:rPr>
        <w:t>Becchi</w:t>
      </w:r>
      <w:proofErr w:type="spellEnd"/>
      <w:r w:rsidRPr="006F1505">
        <w:rPr>
          <w:rFonts w:ascii="Times New Roman" w:eastAsia="Times New Roman" w:hAnsi="Times New Roman" w:cs="Times New Roman"/>
          <w:sz w:val="24"/>
          <w:szCs w:val="24"/>
          <w:lang w:val="es-ES"/>
        </w:rPr>
        <w:t xml:space="preserve">, A, C. </w:t>
      </w:r>
      <w:proofErr w:type="spellStart"/>
      <w:r w:rsidRPr="006F1505">
        <w:rPr>
          <w:rFonts w:ascii="Times New Roman" w:eastAsia="Times New Roman" w:hAnsi="Times New Roman" w:cs="Times New Roman"/>
          <w:sz w:val="24"/>
          <w:szCs w:val="24"/>
          <w:lang w:val="es-ES"/>
        </w:rPr>
        <w:t>Bianchetti</w:t>
      </w:r>
      <w:proofErr w:type="spellEnd"/>
      <w:r w:rsidRPr="006F1505">
        <w:rPr>
          <w:rFonts w:ascii="Times New Roman" w:eastAsia="Times New Roman" w:hAnsi="Times New Roman" w:cs="Times New Roman"/>
          <w:sz w:val="24"/>
          <w:szCs w:val="24"/>
          <w:lang w:val="es-ES"/>
        </w:rPr>
        <w:t xml:space="preserve">, P. </w:t>
      </w:r>
      <w:proofErr w:type="spellStart"/>
      <w:r w:rsidRPr="006F1505">
        <w:rPr>
          <w:rFonts w:ascii="Times New Roman" w:eastAsia="Times New Roman" w:hAnsi="Times New Roman" w:cs="Times New Roman"/>
          <w:sz w:val="24"/>
          <w:szCs w:val="24"/>
          <w:lang w:val="es-ES"/>
        </w:rPr>
        <w:t>Ceccarelli</w:t>
      </w:r>
      <w:proofErr w:type="spellEnd"/>
      <w:r w:rsidRPr="006F1505">
        <w:rPr>
          <w:rFonts w:ascii="Times New Roman" w:eastAsia="Times New Roman" w:hAnsi="Times New Roman" w:cs="Times New Roman"/>
          <w:sz w:val="24"/>
          <w:szCs w:val="24"/>
          <w:lang w:val="es-ES"/>
        </w:rPr>
        <w:t xml:space="preserve"> y F. </w:t>
      </w:r>
      <w:proofErr w:type="spellStart"/>
      <w:r w:rsidRPr="006F1505">
        <w:rPr>
          <w:rFonts w:ascii="Times New Roman" w:eastAsia="Times New Roman" w:hAnsi="Times New Roman" w:cs="Times New Roman"/>
          <w:sz w:val="24"/>
          <w:szCs w:val="24"/>
          <w:lang w:val="es-ES"/>
        </w:rPr>
        <w:t>Indovina</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La ciudad del siglo XXI</w:t>
      </w:r>
      <w:r w:rsidRPr="006F1505">
        <w:rPr>
          <w:rFonts w:ascii="Times New Roman" w:eastAsia="Times New Roman" w:hAnsi="Times New Roman" w:cs="Times New Roman"/>
          <w:sz w:val="24"/>
          <w:szCs w:val="24"/>
          <w:lang w:val="es-ES"/>
        </w:rPr>
        <w:t>. Madrid: Catarata.</w:t>
      </w:r>
    </w:p>
    <w:p w14:paraId="00000CC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Fernández, C. (</w:t>
      </w:r>
      <w:proofErr w:type="spellStart"/>
      <w:r w:rsidRPr="006F1505">
        <w:rPr>
          <w:rFonts w:ascii="Times New Roman" w:eastAsia="Times New Roman" w:hAnsi="Times New Roman" w:cs="Times New Roman"/>
          <w:sz w:val="24"/>
          <w:szCs w:val="24"/>
          <w:lang w:val="es-ES"/>
        </w:rPr>
        <w:t>Dir</w:t>
      </w:r>
      <w:proofErr w:type="spellEnd"/>
      <w:r w:rsidRPr="006F1505">
        <w:rPr>
          <w:rFonts w:ascii="Times New Roman" w:eastAsia="Times New Roman" w:hAnsi="Times New Roman" w:cs="Times New Roman"/>
          <w:sz w:val="24"/>
          <w:szCs w:val="24"/>
          <w:lang w:val="es-ES"/>
        </w:rPr>
        <w:t xml:space="preserve">) (2019). </w:t>
      </w:r>
      <w:r w:rsidRPr="006F1505">
        <w:rPr>
          <w:rFonts w:ascii="Times New Roman" w:eastAsia="Times New Roman" w:hAnsi="Times New Roman" w:cs="Times New Roman"/>
          <w:i/>
          <w:sz w:val="24"/>
          <w:szCs w:val="24"/>
          <w:lang w:val="es-ES"/>
        </w:rPr>
        <w:t>Tiempo de Paz. Desafíos de la agenda 2030</w:t>
      </w:r>
      <w:r w:rsidRPr="006F1505">
        <w:rPr>
          <w:rFonts w:ascii="Times New Roman" w:eastAsia="Times New Roman" w:hAnsi="Times New Roman" w:cs="Times New Roman"/>
          <w:sz w:val="24"/>
          <w:szCs w:val="24"/>
          <w:lang w:val="es-ES"/>
        </w:rPr>
        <w:t xml:space="preserve"> . Ed. Movimiento por la Paz, el Desarme y la Libertad. Madrid.</w:t>
      </w:r>
    </w:p>
    <w:p w14:paraId="00000CC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SEMARNAT (2016). </w:t>
      </w:r>
      <w:r w:rsidRPr="006F1505">
        <w:rPr>
          <w:rFonts w:ascii="Times New Roman" w:eastAsia="Times New Roman" w:hAnsi="Times New Roman" w:cs="Times New Roman"/>
          <w:i/>
          <w:sz w:val="24"/>
          <w:szCs w:val="24"/>
          <w:lang w:val="es-ES"/>
        </w:rPr>
        <w:t>Informe de la Situación del Medio Ambiente en México. Compendio de Estadísticas Ambientales</w:t>
      </w:r>
      <w:r w:rsidRPr="006F1505">
        <w:rPr>
          <w:rFonts w:ascii="Times New Roman" w:eastAsia="Times New Roman" w:hAnsi="Times New Roman" w:cs="Times New Roman"/>
          <w:sz w:val="24"/>
          <w:szCs w:val="24"/>
          <w:lang w:val="es-ES"/>
        </w:rPr>
        <w:t>. Indicadores Clave, de Desempeño Ambiental y de Crecimiento Verde. Edición 2015. SEMARNAT. México. 2016.</w:t>
      </w:r>
    </w:p>
    <w:p w14:paraId="00000CCA" w14:textId="77777777" w:rsidR="003E447E" w:rsidRPr="006F1505" w:rsidRDefault="003E447E">
      <w:pPr>
        <w:jc w:val="both"/>
        <w:rPr>
          <w:rFonts w:ascii="Times New Roman" w:eastAsia="Times New Roman" w:hAnsi="Times New Roman" w:cs="Times New Roman"/>
          <w:sz w:val="24"/>
          <w:szCs w:val="24"/>
          <w:lang w:val="es-ES"/>
        </w:rPr>
      </w:pPr>
    </w:p>
    <w:p w14:paraId="00000CCB"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CCC" w14:textId="77777777" w:rsidR="003E447E" w:rsidRPr="006F1505" w:rsidRDefault="003E447E">
      <w:pPr>
        <w:jc w:val="both"/>
        <w:rPr>
          <w:rFonts w:ascii="Times New Roman" w:eastAsia="Times New Roman" w:hAnsi="Times New Roman" w:cs="Times New Roman"/>
          <w:b/>
          <w:sz w:val="24"/>
          <w:szCs w:val="24"/>
          <w:lang w:val="es-ES"/>
        </w:rPr>
      </w:pPr>
    </w:p>
    <w:p w14:paraId="00000CCD"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CCE"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CCF"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CD0"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CD1"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48"/>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6"/>
        <w:gridCol w:w="4420"/>
      </w:tblGrid>
      <w:tr w:rsidR="003E447E" w:rsidRPr="006F1505" w14:paraId="29998C7A" w14:textId="77777777">
        <w:tc>
          <w:tcPr>
            <w:tcW w:w="8836" w:type="dxa"/>
            <w:gridSpan w:val="2"/>
            <w:tcBorders>
              <w:top w:val="single" w:sz="8" w:space="0" w:color="000000"/>
            </w:tcBorders>
          </w:tcPr>
          <w:p w14:paraId="00000CD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02AEF612" w14:textId="77777777">
        <w:tc>
          <w:tcPr>
            <w:tcW w:w="4416" w:type="dxa"/>
            <w:shd w:val="clear" w:color="auto" w:fill="D9D9D9"/>
          </w:tcPr>
          <w:p w14:paraId="00000CD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Política pública y gestión del patrimonio biocultural</w:t>
            </w:r>
            <w:r w:rsidRPr="006F1505">
              <w:rPr>
                <w:rFonts w:ascii="Times New Roman" w:eastAsia="Times New Roman" w:hAnsi="Times New Roman" w:cs="Times New Roman"/>
                <w:sz w:val="24"/>
                <w:szCs w:val="24"/>
                <w:lang w:val="es-ES"/>
              </w:rPr>
              <w:t xml:space="preserve"> </w:t>
            </w:r>
          </w:p>
        </w:tc>
        <w:tc>
          <w:tcPr>
            <w:tcW w:w="4420" w:type="dxa"/>
            <w:shd w:val="clear" w:color="auto" w:fill="D9D9D9"/>
          </w:tcPr>
          <w:p w14:paraId="00000CD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0D22CA89" w14:textId="77777777">
        <w:tc>
          <w:tcPr>
            <w:tcW w:w="4416" w:type="dxa"/>
          </w:tcPr>
          <w:p w14:paraId="00000CD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20" w:type="dxa"/>
          </w:tcPr>
          <w:p w14:paraId="00000CD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0AC0B3E1" w14:textId="77777777">
        <w:tc>
          <w:tcPr>
            <w:tcW w:w="4416" w:type="dxa"/>
            <w:shd w:val="clear" w:color="auto" w:fill="D9D9D9"/>
          </w:tcPr>
          <w:p w14:paraId="00000CD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20" w:type="dxa"/>
            <w:shd w:val="clear" w:color="auto" w:fill="D9D9D9"/>
          </w:tcPr>
          <w:p w14:paraId="00000CD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DC17B80" w14:textId="77777777">
        <w:tc>
          <w:tcPr>
            <w:tcW w:w="4416" w:type="dxa"/>
          </w:tcPr>
          <w:p w14:paraId="00000CD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20" w:type="dxa"/>
          </w:tcPr>
          <w:p w14:paraId="00000CD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22AB8DA2" w14:textId="77777777">
        <w:tc>
          <w:tcPr>
            <w:tcW w:w="4416" w:type="dxa"/>
            <w:shd w:val="clear" w:color="auto" w:fill="D9D9D9"/>
          </w:tcPr>
          <w:p w14:paraId="00000CD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CD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CD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20" w:type="dxa"/>
            <w:shd w:val="clear" w:color="auto" w:fill="D9D9D9"/>
          </w:tcPr>
          <w:p w14:paraId="00000CD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CE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2A655246" w14:textId="77777777">
        <w:tc>
          <w:tcPr>
            <w:tcW w:w="4416" w:type="dxa"/>
            <w:tcBorders>
              <w:bottom w:val="single" w:sz="8" w:space="0" w:color="000000"/>
            </w:tcBorders>
          </w:tcPr>
          <w:p w14:paraId="00000CE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CE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20" w:type="dxa"/>
            <w:tcBorders>
              <w:bottom w:val="single" w:sz="8" w:space="0" w:color="000000"/>
            </w:tcBorders>
          </w:tcPr>
          <w:p w14:paraId="00000CE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CE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CE5" w14:textId="77777777" w:rsidR="003E447E" w:rsidRPr="006F1505" w:rsidRDefault="003E447E">
      <w:pPr>
        <w:jc w:val="both"/>
        <w:rPr>
          <w:rFonts w:ascii="Times New Roman" w:eastAsia="Times New Roman" w:hAnsi="Times New Roman" w:cs="Times New Roman"/>
          <w:b/>
          <w:sz w:val="24"/>
          <w:szCs w:val="24"/>
          <w:lang w:val="es-ES"/>
        </w:rPr>
      </w:pPr>
    </w:p>
    <w:p w14:paraId="00000CE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CE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“Política pública y gestión del patrimonio biocultural”, es optativa, proporciona el conocimiento para la conservación de la biodiversidad y de la cultura local con el propósito de gestionar política pública que regule su manejo, contribuya con la comprensión para su conservación y favorecer el desarrollo sostenible de las comunidades costeras, tal y como se establece en la LIES de la Maestría. </w:t>
      </w:r>
    </w:p>
    <w:p w14:paraId="00000CE8" w14:textId="77777777" w:rsidR="003E447E" w:rsidRPr="006F1505" w:rsidRDefault="00453D4E">
      <w:pPr>
        <w:spacing w:after="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gobernabilidad, entendida como las actividades esenciales del Estado, sobre todo aquellas que implican mantener el orden público y facilitan la acción colectiva, sigue siendo motor de la gestión ambiental mexicana. Por su parte, la gobernanza implica involucrar a la diversidad social, especialmente los campesinos comuneros y ejidatarios como actores centrales en el manejo y preservación de los recursos comunes, especialmente la agrobiodiversidad.</w:t>
      </w:r>
    </w:p>
    <w:p w14:paraId="00000CE9" w14:textId="77777777" w:rsidR="003E447E" w:rsidRPr="006F1505" w:rsidRDefault="00453D4E">
      <w:pPr>
        <w:spacing w:after="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Esta unidad de aprendizaje contiene las herramientas teóricas y metodológicas para articular la acción campesina con la acción de políticas públicas y para desarrollar habilidades en crear mecanismos de participación comunitaria y de consenso.   </w:t>
      </w:r>
    </w:p>
    <w:p w14:paraId="00000CEA" w14:textId="77777777" w:rsidR="003E447E" w:rsidRPr="006F1505" w:rsidRDefault="003E447E">
      <w:pPr>
        <w:rPr>
          <w:rFonts w:ascii="Times New Roman" w:eastAsia="Times New Roman" w:hAnsi="Times New Roman" w:cs="Times New Roman"/>
          <w:b/>
          <w:sz w:val="24"/>
          <w:szCs w:val="24"/>
          <w:lang w:val="es-ES"/>
        </w:rPr>
      </w:pPr>
    </w:p>
    <w:p w14:paraId="00000CE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 general</w:t>
      </w:r>
    </w:p>
    <w:p w14:paraId="00000CE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vista de la relevancia de su población, de sus recursos biológicos, y de sus conocimientos locales sobre su flora y fauna de las comunidades costeras, con la Unidad de aprendizaje “Política pública y gestión del patrimonio biocultural”, los estudiantes participarán, junto con los académicos y los gestores locales, en la promoción de la acción colectiva para fortalecer la forma en la que las comunidades costeras manejan, aprovechan y preservan su patrimonio biocultural. </w:t>
      </w:r>
    </w:p>
    <w:p w14:paraId="00000CE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CEE"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Explicar los Objetivos del Desarrollo Sostenible y su vinculación con el patrimonio biocultural de las comunidades costeras.</w:t>
      </w:r>
    </w:p>
    <w:p w14:paraId="00000CEF"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Relacionar el potencial de la agrobiodiversidad de las comunidades costeras con el Desarrollo sostenible basado en las culturas y los conocimientos locales. </w:t>
      </w:r>
    </w:p>
    <w:p w14:paraId="00000CF0"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Examinar las diversas políticas públicas que inciden en el manejo y aprovechamiento del patrimonio biocultural de comunidades costeras.</w:t>
      </w:r>
    </w:p>
    <w:p w14:paraId="00000CF1" w14:textId="77777777" w:rsidR="003E447E" w:rsidRPr="006F1505" w:rsidRDefault="00453D4E" w:rsidP="005C75FD">
      <w:pPr>
        <w:numPr>
          <w:ilvl w:val="0"/>
          <w:numId w:val="21"/>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Promover la creación de alternativas de economía social sostenibles con fuerte participación local en el manejo y aprovechamiento del patrimonio biocultural</w:t>
      </w:r>
    </w:p>
    <w:p w14:paraId="00000CF2" w14:textId="77777777" w:rsidR="003E447E" w:rsidRPr="006F1505" w:rsidRDefault="003E447E">
      <w:pPr>
        <w:jc w:val="both"/>
        <w:rPr>
          <w:rFonts w:ascii="Times New Roman" w:eastAsia="Times New Roman" w:hAnsi="Times New Roman" w:cs="Times New Roman"/>
          <w:b/>
          <w:sz w:val="24"/>
          <w:szCs w:val="24"/>
          <w:lang w:val="es-ES"/>
        </w:rPr>
      </w:pPr>
    </w:p>
    <w:p w14:paraId="00000CF3" w14:textId="77777777" w:rsidR="003E447E" w:rsidRPr="006F1505" w:rsidRDefault="00453D4E" w:rsidP="005C75FD">
      <w:pPr>
        <w:numPr>
          <w:ilvl w:val="0"/>
          <w:numId w:val="32"/>
        </w:numPr>
        <w:ind w:left="0" w:hanging="2"/>
        <w:jc w:val="both"/>
        <w:rPr>
          <w:rFonts w:ascii="Times New Roman" w:eastAsia="Times New Roman" w:hAnsi="Times New Roman" w:cs="Times New Roman"/>
          <w:b/>
          <w:sz w:val="24"/>
          <w:szCs w:val="24"/>
          <w:lang w:val="es-ES"/>
        </w:rPr>
      </w:pPr>
      <w:proofErr w:type="gramStart"/>
      <w:r w:rsidRPr="006F1505">
        <w:rPr>
          <w:rFonts w:ascii="Times New Roman" w:eastAsia="Times New Roman" w:hAnsi="Times New Roman" w:cs="Times New Roman"/>
          <w:b/>
          <w:sz w:val="24"/>
          <w:szCs w:val="24"/>
          <w:lang w:val="es-ES"/>
        </w:rPr>
        <w:t>Competencias a desarrollar</w:t>
      </w:r>
      <w:proofErr w:type="gramEnd"/>
    </w:p>
    <w:p w14:paraId="00000CF4" w14:textId="77777777" w:rsidR="003E447E" w:rsidRPr="006F1505" w:rsidRDefault="003E447E">
      <w:pPr>
        <w:jc w:val="both"/>
        <w:rPr>
          <w:rFonts w:ascii="Times New Roman" w:eastAsia="Times New Roman" w:hAnsi="Times New Roman" w:cs="Times New Roman"/>
          <w:b/>
          <w:sz w:val="24"/>
          <w:szCs w:val="24"/>
          <w:lang w:val="es-ES"/>
        </w:rPr>
      </w:pPr>
    </w:p>
    <w:p w14:paraId="00000CF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47"/>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0C1219C8" w14:textId="77777777">
        <w:tc>
          <w:tcPr>
            <w:tcW w:w="2955" w:type="dxa"/>
            <w:tcBorders>
              <w:top w:val="single" w:sz="8" w:space="0" w:color="000000"/>
            </w:tcBorders>
          </w:tcPr>
          <w:p w14:paraId="00000CF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Conocimientos</w:t>
            </w:r>
          </w:p>
        </w:tc>
        <w:tc>
          <w:tcPr>
            <w:tcW w:w="2942" w:type="dxa"/>
            <w:tcBorders>
              <w:top w:val="single" w:sz="8" w:space="0" w:color="000000"/>
            </w:tcBorders>
          </w:tcPr>
          <w:p w14:paraId="00000CF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Habilidades y destrezas</w:t>
            </w:r>
          </w:p>
        </w:tc>
        <w:tc>
          <w:tcPr>
            <w:tcW w:w="2939" w:type="dxa"/>
            <w:tcBorders>
              <w:top w:val="single" w:sz="8" w:space="0" w:color="000000"/>
            </w:tcBorders>
          </w:tcPr>
          <w:p w14:paraId="00000CF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Valores</w:t>
            </w:r>
          </w:p>
        </w:tc>
      </w:tr>
      <w:tr w:rsidR="003E447E" w:rsidRPr="006F1505" w14:paraId="2D73B2AC" w14:textId="77777777">
        <w:tc>
          <w:tcPr>
            <w:tcW w:w="2955" w:type="dxa"/>
          </w:tcPr>
          <w:p w14:paraId="00000CF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Explica que son los objetivos del desarrollo sostenible</w:t>
            </w:r>
          </w:p>
        </w:tc>
        <w:tc>
          <w:tcPr>
            <w:tcW w:w="2942" w:type="dxa"/>
          </w:tcPr>
          <w:p w14:paraId="00000CF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Comprensión de las características de los ODS</w:t>
            </w:r>
          </w:p>
        </w:tc>
        <w:tc>
          <w:tcPr>
            <w:tcW w:w="2939" w:type="dxa"/>
          </w:tcPr>
          <w:p w14:paraId="00000CF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4A9A3FFC" w14:textId="77777777">
        <w:tc>
          <w:tcPr>
            <w:tcW w:w="2955" w:type="dxa"/>
          </w:tcPr>
          <w:p w14:paraId="00000CF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Relaciona las características del patrimonio biocultural de las comunidades con la agenda de los ODS.</w:t>
            </w:r>
          </w:p>
        </w:tc>
        <w:tc>
          <w:tcPr>
            <w:tcW w:w="2942" w:type="dxa"/>
          </w:tcPr>
          <w:p w14:paraId="00000CF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las características del patrimonio biocultural de las comunidades costeras</w:t>
            </w:r>
          </w:p>
        </w:tc>
        <w:tc>
          <w:tcPr>
            <w:tcW w:w="2939" w:type="dxa"/>
          </w:tcPr>
          <w:p w14:paraId="00000CF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1A9575AC" w14:textId="77777777">
        <w:tc>
          <w:tcPr>
            <w:tcW w:w="2955" w:type="dxa"/>
          </w:tcPr>
          <w:p w14:paraId="00000CF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Examina los diversos tipos de financiamiento para la construcción de comunidades y ciudades sostenibles basadas en su patrimonio biocultural</w:t>
            </w:r>
          </w:p>
        </w:tc>
        <w:tc>
          <w:tcPr>
            <w:tcW w:w="2942" w:type="dxa"/>
          </w:tcPr>
          <w:p w14:paraId="00000D0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Idéntica las fuentes de financiamiento nacional e internacional para contribuir con aprovechamiento del patrimonio de las comunidades costeras sostenibles</w:t>
            </w:r>
          </w:p>
        </w:tc>
        <w:tc>
          <w:tcPr>
            <w:tcW w:w="2939" w:type="dxa"/>
          </w:tcPr>
          <w:p w14:paraId="00000D0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72D01A21" w14:textId="77777777">
        <w:tc>
          <w:tcPr>
            <w:tcW w:w="2955" w:type="dxa"/>
          </w:tcPr>
          <w:p w14:paraId="00000D0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lastRenderedPageBreak/>
              <w:t>Comprende la relevancia del desarrollo socioeconómico sostenible basado en la protección del patrimonio.</w:t>
            </w:r>
          </w:p>
        </w:tc>
        <w:tc>
          <w:tcPr>
            <w:tcW w:w="2942" w:type="dxa"/>
          </w:tcPr>
          <w:p w14:paraId="00000D0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las características de los diferentes actores sociales y económicos y las vincula con el desarrollo territorial.</w:t>
            </w:r>
          </w:p>
        </w:tc>
        <w:tc>
          <w:tcPr>
            <w:tcW w:w="2939" w:type="dxa"/>
          </w:tcPr>
          <w:p w14:paraId="00000D0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r w:rsidR="003E447E" w:rsidRPr="006F1505" w14:paraId="34874B3E" w14:textId="77777777">
        <w:tc>
          <w:tcPr>
            <w:tcW w:w="2955" w:type="dxa"/>
            <w:tcBorders>
              <w:bottom w:val="single" w:sz="8" w:space="0" w:color="000000"/>
            </w:tcBorders>
          </w:tcPr>
          <w:p w14:paraId="00000D0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Analiza la potencialidad de la acción colectiva y la creación de consenso para implementar el desarrollo local con base en su patrimonio.</w:t>
            </w:r>
          </w:p>
        </w:tc>
        <w:tc>
          <w:tcPr>
            <w:tcW w:w="2942" w:type="dxa"/>
            <w:tcBorders>
              <w:bottom w:val="single" w:sz="8" w:space="0" w:color="000000"/>
            </w:tcBorders>
          </w:tcPr>
          <w:p w14:paraId="00000D0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 y el proceso de acuerdos para implementar proyectos en los territorios costeros,</w:t>
            </w:r>
          </w:p>
        </w:tc>
        <w:tc>
          <w:tcPr>
            <w:tcW w:w="2939" w:type="dxa"/>
            <w:tcBorders>
              <w:bottom w:val="single" w:sz="8" w:space="0" w:color="000000"/>
            </w:tcBorders>
          </w:tcPr>
          <w:p w14:paraId="00000D0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Compromiso social y con el medioambiente</w:t>
            </w:r>
          </w:p>
        </w:tc>
      </w:tr>
    </w:tbl>
    <w:p w14:paraId="00000D08" w14:textId="77777777" w:rsidR="003E447E" w:rsidRPr="006F1505" w:rsidRDefault="003E447E">
      <w:pPr>
        <w:jc w:val="both"/>
        <w:rPr>
          <w:rFonts w:ascii="Times New Roman" w:eastAsia="Times New Roman" w:hAnsi="Times New Roman" w:cs="Times New Roman"/>
          <w:b/>
          <w:sz w:val="24"/>
          <w:szCs w:val="24"/>
          <w:lang w:val="es-ES"/>
        </w:rPr>
      </w:pPr>
    </w:p>
    <w:p w14:paraId="00000D0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D0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Objetivos del Desarrollo Sostenible en la dimensión local.</w:t>
      </w:r>
    </w:p>
    <w:p w14:paraId="00000D0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2</w:t>
      </w:r>
      <w:r w:rsidRPr="006F1505">
        <w:rPr>
          <w:rFonts w:ascii="Times New Roman" w:eastAsia="Times New Roman" w:hAnsi="Times New Roman" w:cs="Times New Roman"/>
          <w:sz w:val="24"/>
          <w:szCs w:val="24"/>
          <w:lang w:val="es-ES"/>
        </w:rPr>
        <w:t>. Patrimonio biocultural y la acción colectiva</w:t>
      </w:r>
      <w:r w:rsidRPr="006F1505">
        <w:rPr>
          <w:rFonts w:ascii="Times New Roman" w:eastAsia="Times New Roman" w:hAnsi="Times New Roman" w:cs="Times New Roman"/>
          <w:b/>
          <w:sz w:val="24"/>
          <w:szCs w:val="24"/>
          <w:lang w:val="es-ES"/>
        </w:rPr>
        <w:t xml:space="preserve"> </w:t>
      </w:r>
    </w:p>
    <w:p w14:paraId="00000D0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Proyectos alternativos basados en la economía social del patrimonio</w:t>
      </w:r>
    </w:p>
    <w:p w14:paraId="00000D0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Financiamiento de proyectos para preservar y aprovechar el patrimonio biocultural</w:t>
      </w:r>
    </w:p>
    <w:p w14:paraId="00000D0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 Unidad 5. </w:t>
      </w:r>
      <w:r w:rsidRPr="006F1505">
        <w:rPr>
          <w:rFonts w:ascii="Times New Roman" w:eastAsia="Times New Roman" w:hAnsi="Times New Roman" w:cs="Times New Roman"/>
          <w:sz w:val="24"/>
          <w:szCs w:val="24"/>
          <w:lang w:val="es-ES"/>
        </w:rPr>
        <w:t>Participación, valoración y consenso social de las alternativas para el patrimonio biocultural</w:t>
      </w:r>
    </w:p>
    <w:p w14:paraId="00000D0F" w14:textId="77777777" w:rsidR="003E447E" w:rsidRPr="006F1505" w:rsidRDefault="003E447E">
      <w:pPr>
        <w:jc w:val="both"/>
        <w:rPr>
          <w:rFonts w:ascii="Times New Roman" w:eastAsia="Times New Roman" w:hAnsi="Times New Roman" w:cs="Times New Roman"/>
          <w:b/>
          <w:sz w:val="24"/>
          <w:szCs w:val="24"/>
          <w:lang w:val="es-ES"/>
        </w:rPr>
      </w:pPr>
    </w:p>
    <w:p w14:paraId="00000D1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D1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D1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D1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D1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46"/>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455E48B0" w14:textId="77777777">
        <w:tc>
          <w:tcPr>
            <w:tcW w:w="3721" w:type="dxa"/>
          </w:tcPr>
          <w:p w14:paraId="00000D1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Bajo la conducción del docente</w:t>
            </w:r>
          </w:p>
        </w:tc>
        <w:tc>
          <w:tcPr>
            <w:tcW w:w="5105" w:type="dxa"/>
          </w:tcPr>
          <w:p w14:paraId="00000D1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4D17667F" w14:textId="77777777">
        <w:trPr>
          <w:trHeight w:val="694"/>
        </w:trPr>
        <w:tc>
          <w:tcPr>
            <w:tcW w:w="3721" w:type="dxa"/>
            <w:shd w:val="clear" w:color="auto" w:fill="C0C0C0"/>
          </w:tcPr>
          <w:p w14:paraId="00000D1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D18"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D19"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D1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D1B"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0D1C"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D1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D1E" w14:textId="77777777" w:rsidR="003E447E" w:rsidRPr="006F1505" w:rsidRDefault="003E447E">
      <w:pPr>
        <w:jc w:val="both"/>
        <w:rPr>
          <w:rFonts w:ascii="Times New Roman" w:eastAsia="Times New Roman" w:hAnsi="Times New Roman" w:cs="Times New Roman"/>
          <w:sz w:val="24"/>
          <w:szCs w:val="24"/>
          <w:lang w:val="es-ES"/>
        </w:rPr>
      </w:pPr>
    </w:p>
    <w:p w14:paraId="00000D1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D2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de alternativas para el manejo del patrimonio biocultural.</w:t>
      </w:r>
    </w:p>
    <w:p w14:paraId="00000D2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D2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Antropología, Lic. en Geografía, Lic. en Sociología, Lic. en Biología, entre otros y conocimiento de los aspectos técnicos, éticos, sociales, económicos, ambientales. </w:t>
      </w:r>
    </w:p>
    <w:p w14:paraId="00000D2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D2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D2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Villagómez-Velázquez, Y. (2022). Políticas públicas para la conservación del patrimonio biocultural de México desde una perspectiva centrada en el campesinado. En Gómez-Martínez, Emanuel. </w:t>
      </w:r>
      <w:r w:rsidRPr="006F1505">
        <w:rPr>
          <w:rFonts w:ascii="Times New Roman" w:eastAsia="Times New Roman" w:hAnsi="Times New Roman" w:cs="Times New Roman"/>
          <w:i/>
          <w:sz w:val="24"/>
          <w:szCs w:val="24"/>
          <w:lang w:val="es-ES"/>
        </w:rPr>
        <w:t>Biodiversidad y políticas públicas en México</w:t>
      </w:r>
      <w:r w:rsidRPr="006F1505">
        <w:rPr>
          <w:rFonts w:ascii="Times New Roman" w:eastAsia="Times New Roman" w:hAnsi="Times New Roman" w:cs="Times New Roman"/>
          <w:sz w:val="24"/>
          <w:szCs w:val="24"/>
          <w:lang w:val="es-ES"/>
        </w:rPr>
        <w:t>. Chapingo, Texcoco, Estado de México (México): Universidad Autónoma Chapingo.</w:t>
      </w:r>
    </w:p>
    <w:p w14:paraId="00000D2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OMS (2020). </w:t>
      </w:r>
      <w:r w:rsidRPr="006F1505">
        <w:rPr>
          <w:rFonts w:ascii="Times New Roman" w:eastAsia="Times New Roman" w:hAnsi="Times New Roman" w:cs="Times New Roman"/>
          <w:i/>
          <w:sz w:val="24"/>
          <w:szCs w:val="24"/>
          <w:lang w:val="es-ES"/>
        </w:rPr>
        <w:t>El poder de las ciudades: lucha contra las enfermedades no transmisibles y los traumatismos causados por el tránsito</w:t>
      </w:r>
      <w:r w:rsidRPr="006F1505">
        <w:rPr>
          <w:rFonts w:ascii="Times New Roman" w:eastAsia="Times New Roman" w:hAnsi="Times New Roman" w:cs="Times New Roman"/>
          <w:sz w:val="24"/>
          <w:szCs w:val="24"/>
          <w:lang w:val="es-ES"/>
        </w:rPr>
        <w:t>. Ginebra: Organización Mundial de la Salud. Licencia: CC BY-NC-SA 3.0 IGO.</w:t>
      </w:r>
    </w:p>
    <w:p w14:paraId="00000D2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Boege, E. (2021). </w:t>
      </w:r>
      <w:r w:rsidRPr="006F1505">
        <w:rPr>
          <w:rFonts w:ascii="Times New Roman" w:eastAsia="Times New Roman" w:hAnsi="Times New Roman" w:cs="Times New Roman"/>
          <w:i/>
          <w:sz w:val="24"/>
          <w:szCs w:val="24"/>
          <w:lang w:val="es-ES"/>
        </w:rPr>
        <w:t>Acerca del concepto de diversidad y patrimonio biocultural de los pueblos originarios y comunidad equiparable. Construyendo territorios de vida con autonomía y libre determinación.</w:t>
      </w:r>
      <w:r w:rsidRPr="006F1505">
        <w:rPr>
          <w:rFonts w:ascii="Times New Roman" w:eastAsia="Times New Roman" w:hAnsi="Times New Roman" w:cs="Times New Roman"/>
          <w:sz w:val="24"/>
          <w:szCs w:val="24"/>
          <w:lang w:val="es-ES"/>
        </w:rPr>
        <w:t xml:space="preserve"> BUAP-INAH. </w:t>
      </w:r>
    </w:p>
    <w:p w14:paraId="00000D2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D29" w14:textId="77777777" w:rsidR="003E447E" w:rsidRPr="006F1505" w:rsidRDefault="003E447E">
      <w:pPr>
        <w:jc w:val="both"/>
        <w:rPr>
          <w:rFonts w:ascii="Times New Roman" w:eastAsia="Times New Roman" w:hAnsi="Times New Roman" w:cs="Times New Roman"/>
          <w:sz w:val="24"/>
          <w:szCs w:val="24"/>
          <w:lang w:val="es-ES"/>
        </w:rPr>
      </w:pPr>
    </w:p>
    <w:p w14:paraId="00000D2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Luque, D., Martínez-</w:t>
      </w:r>
      <w:proofErr w:type="spellStart"/>
      <w:r w:rsidRPr="006F1505">
        <w:rPr>
          <w:rFonts w:ascii="Times New Roman" w:eastAsia="Times New Roman" w:hAnsi="Times New Roman" w:cs="Times New Roman"/>
          <w:sz w:val="24"/>
          <w:szCs w:val="24"/>
          <w:lang w:val="es-ES"/>
        </w:rPr>
        <w:t>Yzar</w:t>
      </w:r>
      <w:proofErr w:type="spellEnd"/>
      <w:r w:rsidRPr="006F1505">
        <w:rPr>
          <w:rFonts w:ascii="Times New Roman" w:eastAsia="Times New Roman" w:hAnsi="Times New Roman" w:cs="Times New Roman"/>
          <w:sz w:val="24"/>
          <w:szCs w:val="24"/>
          <w:lang w:val="es-ES"/>
        </w:rPr>
        <w:t xml:space="preserve">, A., </w:t>
      </w:r>
      <w:proofErr w:type="spellStart"/>
      <w:r w:rsidRPr="006F1505">
        <w:rPr>
          <w:rFonts w:ascii="Times New Roman" w:eastAsia="Times New Roman" w:hAnsi="Times New Roman" w:cs="Times New Roman"/>
          <w:sz w:val="24"/>
          <w:szCs w:val="24"/>
          <w:lang w:val="es-ES"/>
        </w:rPr>
        <w:t>Búrquez</w:t>
      </w:r>
      <w:proofErr w:type="spellEnd"/>
      <w:r w:rsidRPr="006F1505">
        <w:rPr>
          <w:rFonts w:ascii="Times New Roman" w:eastAsia="Times New Roman" w:hAnsi="Times New Roman" w:cs="Times New Roman"/>
          <w:sz w:val="24"/>
          <w:szCs w:val="24"/>
          <w:lang w:val="es-ES"/>
        </w:rPr>
        <w:t xml:space="preserve">, A., López, G., Murphy, A., (2016). </w:t>
      </w:r>
      <w:r w:rsidRPr="006F1505">
        <w:rPr>
          <w:rFonts w:ascii="Times New Roman" w:eastAsia="Times New Roman" w:hAnsi="Times New Roman" w:cs="Times New Roman"/>
          <w:i/>
          <w:sz w:val="24"/>
          <w:szCs w:val="24"/>
          <w:lang w:val="es-ES"/>
        </w:rPr>
        <w:t>Complejos Bioculturales de Sonora. Pueblos y territorios indígenas</w:t>
      </w:r>
      <w:r w:rsidRPr="006F1505">
        <w:rPr>
          <w:rFonts w:ascii="Times New Roman" w:eastAsia="Times New Roman" w:hAnsi="Times New Roman" w:cs="Times New Roman"/>
          <w:sz w:val="24"/>
          <w:szCs w:val="24"/>
          <w:lang w:val="es-ES"/>
        </w:rPr>
        <w:t>. México Red del Patrimonio Biocultural.</w:t>
      </w:r>
    </w:p>
    <w:p w14:paraId="00000D2B"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r w:rsidRPr="005774A6">
        <w:rPr>
          <w:rFonts w:ascii="Times New Roman" w:eastAsia="Times New Roman" w:hAnsi="Times New Roman" w:cs="Times New Roman"/>
          <w:sz w:val="24"/>
          <w:szCs w:val="24"/>
          <w:lang w:val="en-US"/>
        </w:rPr>
        <w:t xml:space="preserve">The Christensen Fund, cdt Foundation UNEP, Osis. </w:t>
      </w:r>
      <w:r w:rsidRPr="006F1505">
        <w:rPr>
          <w:rFonts w:ascii="Times New Roman" w:eastAsia="Times New Roman" w:hAnsi="Times New Roman" w:cs="Times New Roman"/>
          <w:sz w:val="24"/>
          <w:szCs w:val="24"/>
          <w:lang w:val="es-ES"/>
        </w:rPr>
        <w:t xml:space="preserve">Protocolos Comunitarios Bioculturales: Kit de Herramientas para Facilitadores Comunitarios. </w:t>
      </w:r>
      <w:r w:rsidRPr="005774A6">
        <w:rPr>
          <w:rFonts w:ascii="Times New Roman" w:eastAsia="Times New Roman" w:hAnsi="Times New Roman" w:cs="Times New Roman"/>
          <w:i/>
          <w:sz w:val="24"/>
          <w:szCs w:val="24"/>
          <w:lang w:val="en-US"/>
        </w:rPr>
        <w:t>Natural Justice</w:t>
      </w:r>
      <w:r w:rsidRPr="005774A6">
        <w:rPr>
          <w:rFonts w:ascii="Times New Roman" w:eastAsia="Times New Roman" w:hAnsi="Times New Roman" w:cs="Times New Roman"/>
          <w:sz w:val="24"/>
          <w:szCs w:val="24"/>
          <w:lang w:val="en-US"/>
        </w:rPr>
        <w:t xml:space="preserve">, Open Society Initiative for Southern Africa. </w:t>
      </w:r>
    </w:p>
    <w:p w14:paraId="00000D2C" w14:textId="77777777" w:rsidR="003E447E" w:rsidRPr="005774A6" w:rsidRDefault="00453D4E">
      <w:pPr>
        <w:spacing w:after="120" w:line="240" w:lineRule="auto"/>
        <w:ind w:left="720"/>
        <w:jc w:val="both"/>
        <w:rPr>
          <w:rFonts w:ascii="Times New Roman" w:eastAsia="Times New Roman" w:hAnsi="Times New Roman" w:cs="Times New Roman"/>
          <w:sz w:val="24"/>
          <w:szCs w:val="24"/>
          <w:lang w:val="en-US"/>
        </w:rPr>
      </w:pPr>
      <w:r w:rsidRPr="005774A6">
        <w:rPr>
          <w:rFonts w:ascii="Times New Roman" w:eastAsia="Times New Roman" w:hAnsi="Times New Roman" w:cs="Times New Roman"/>
          <w:sz w:val="24"/>
          <w:szCs w:val="24"/>
          <w:lang w:val="en-US"/>
        </w:rPr>
        <w:lastRenderedPageBreak/>
        <w:t>http://www.community-protocols.org/toolkit</w:t>
      </w:r>
    </w:p>
    <w:p w14:paraId="00000D2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5774A6">
        <w:rPr>
          <w:rFonts w:ascii="Times New Roman" w:eastAsia="Times New Roman" w:hAnsi="Times New Roman" w:cs="Times New Roman"/>
          <w:sz w:val="24"/>
          <w:szCs w:val="24"/>
          <w:lang w:val="en-US"/>
        </w:rPr>
        <w:t xml:space="preserve">Toledo, V., Boege, E., Barrera-Bassols, N. (2010). The biocultural heritage of Mexico: an overview. </w:t>
      </w:r>
      <w:proofErr w:type="spellStart"/>
      <w:r w:rsidRPr="006F1505">
        <w:rPr>
          <w:rFonts w:ascii="Times New Roman" w:eastAsia="Times New Roman" w:hAnsi="Times New Roman" w:cs="Times New Roman"/>
          <w:i/>
          <w:sz w:val="24"/>
          <w:szCs w:val="24"/>
          <w:lang w:val="es-ES"/>
        </w:rPr>
        <w:t>Landscape</w:t>
      </w:r>
      <w:proofErr w:type="spellEnd"/>
      <w:r w:rsidRPr="006F1505">
        <w:rPr>
          <w:rFonts w:ascii="Times New Roman" w:eastAsia="Times New Roman" w:hAnsi="Times New Roman" w:cs="Times New Roman"/>
          <w:sz w:val="24"/>
          <w:szCs w:val="24"/>
          <w:lang w:val="es-ES"/>
        </w:rPr>
        <w:t xml:space="preserve">, II(6), 6-10. </w:t>
      </w:r>
    </w:p>
    <w:p w14:paraId="00000D2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SEMARNAT (2016). Informe de la Situación del Medio Ambiente en México. Compendio de Estadísticas Ambientales. </w:t>
      </w:r>
      <w:r w:rsidRPr="006F1505">
        <w:rPr>
          <w:rFonts w:ascii="Times New Roman" w:eastAsia="Times New Roman" w:hAnsi="Times New Roman" w:cs="Times New Roman"/>
          <w:i/>
          <w:sz w:val="24"/>
          <w:szCs w:val="24"/>
          <w:lang w:val="es-ES"/>
        </w:rPr>
        <w:t>Indicadores Clave, de Desempeño Ambiental y de Crecimiento Verde</w:t>
      </w:r>
      <w:r w:rsidRPr="006F1505">
        <w:rPr>
          <w:rFonts w:ascii="Times New Roman" w:eastAsia="Times New Roman" w:hAnsi="Times New Roman" w:cs="Times New Roman"/>
          <w:sz w:val="24"/>
          <w:szCs w:val="24"/>
          <w:lang w:val="es-ES"/>
        </w:rPr>
        <w:t xml:space="preserve">. Edición 2015. SEMARNAT. México. </w:t>
      </w:r>
    </w:p>
    <w:p w14:paraId="00000D2F" w14:textId="77777777" w:rsidR="003E447E" w:rsidRPr="006F1505" w:rsidRDefault="003E447E">
      <w:pPr>
        <w:jc w:val="both"/>
        <w:rPr>
          <w:rFonts w:ascii="Times New Roman" w:eastAsia="Times New Roman" w:hAnsi="Times New Roman" w:cs="Times New Roman"/>
          <w:sz w:val="24"/>
          <w:szCs w:val="24"/>
          <w:lang w:val="es-ES"/>
        </w:rPr>
      </w:pPr>
    </w:p>
    <w:p w14:paraId="00000D30" w14:textId="77777777" w:rsidR="003E447E" w:rsidRPr="006F1505" w:rsidRDefault="003E447E">
      <w:pPr>
        <w:jc w:val="both"/>
        <w:rPr>
          <w:rFonts w:ascii="Times New Roman" w:eastAsia="Times New Roman" w:hAnsi="Times New Roman" w:cs="Times New Roman"/>
          <w:b/>
          <w:sz w:val="24"/>
          <w:szCs w:val="24"/>
          <w:lang w:val="es-ES"/>
        </w:rPr>
      </w:pPr>
    </w:p>
    <w:p w14:paraId="00000D31" w14:textId="77777777" w:rsidR="003E447E" w:rsidRPr="006F1505" w:rsidRDefault="003E447E">
      <w:pPr>
        <w:jc w:val="both"/>
        <w:rPr>
          <w:rFonts w:ascii="Times New Roman" w:eastAsia="Times New Roman" w:hAnsi="Times New Roman" w:cs="Times New Roman"/>
          <w:b/>
          <w:sz w:val="24"/>
          <w:szCs w:val="24"/>
          <w:lang w:val="es-ES"/>
        </w:rPr>
      </w:pPr>
    </w:p>
    <w:p w14:paraId="00000D32"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D33" w14:textId="77777777" w:rsidR="003E447E" w:rsidRPr="006F1505" w:rsidRDefault="003E447E">
      <w:pPr>
        <w:jc w:val="both"/>
        <w:rPr>
          <w:rFonts w:ascii="Times New Roman" w:eastAsia="Times New Roman" w:hAnsi="Times New Roman" w:cs="Times New Roman"/>
          <w:b/>
          <w:sz w:val="24"/>
          <w:szCs w:val="24"/>
          <w:lang w:val="es-ES"/>
        </w:rPr>
      </w:pPr>
    </w:p>
    <w:p w14:paraId="00000D34"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D35"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D36"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D37"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D38"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45"/>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6"/>
        <w:gridCol w:w="4420"/>
      </w:tblGrid>
      <w:tr w:rsidR="003E447E" w:rsidRPr="006F1505" w14:paraId="15C3F8D2" w14:textId="77777777">
        <w:tc>
          <w:tcPr>
            <w:tcW w:w="8836" w:type="dxa"/>
            <w:gridSpan w:val="2"/>
            <w:tcBorders>
              <w:top w:val="single" w:sz="8" w:space="0" w:color="000000"/>
            </w:tcBorders>
          </w:tcPr>
          <w:p w14:paraId="00000D3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1A2D4C3C" w14:textId="77777777">
        <w:tc>
          <w:tcPr>
            <w:tcW w:w="4416" w:type="dxa"/>
            <w:shd w:val="clear" w:color="auto" w:fill="D9D9D9"/>
          </w:tcPr>
          <w:p w14:paraId="00000D3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Nombre:</w:t>
            </w:r>
            <w:r w:rsidRPr="006F1505">
              <w:rPr>
                <w:rFonts w:ascii="Times New Roman" w:eastAsia="Times New Roman" w:hAnsi="Times New Roman" w:cs="Times New Roman"/>
                <w:b/>
                <w:sz w:val="24"/>
                <w:szCs w:val="24"/>
                <w:lang w:val="es-ES"/>
              </w:rPr>
              <w:t xml:space="preserve"> Gestión integral del agua </w:t>
            </w:r>
          </w:p>
        </w:tc>
        <w:tc>
          <w:tcPr>
            <w:tcW w:w="4420" w:type="dxa"/>
            <w:shd w:val="clear" w:color="auto" w:fill="D9D9D9"/>
          </w:tcPr>
          <w:p w14:paraId="00000D3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56D25943" w14:textId="77777777">
        <w:tc>
          <w:tcPr>
            <w:tcW w:w="4416" w:type="dxa"/>
          </w:tcPr>
          <w:p w14:paraId="00000D3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20" w:type="dxa"/>
          </w:tcPr>
          <w:p w14:paraId="00000D3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5EB73368" w14:textId="77777777">
        <w:tc>
          <w:tcPr>
            <w:tcW w:w="4416" w:type="dxa"/>
            <w:shd w:val="clear" w:color="auto" w:fill="D9D9D9"/>
          </w:tcPr>
          <w:p w14:paraId="00000D3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20" w:type="dxa"/>
            <w:shd w:val="clear" w:color="auto" w:fill="D9D9D9"/>
          </w:tcPr>
          <w:p w14:paraId="00000D4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353C1558" w14:textId="77777777">
        <w:tc>
          <w:tcPr>
            <w:tcW w:w="4416" w:type="dxa"/>
          </w:tcPr>
          <w:p w14:paraId="00000D4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20" w:type="dxa"/>
          </w:tcPr>
          <w:p w14:paraId="00000D4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5D0B8E69" w14:textId="77777777">
        <w:tc>
          <w:tcPr>
            <w:tcW w:w="4416" w:type="dxa"/>
            <w:shd w:val="clear" w:color="auto" w:fill="D9D9D9"/>
          </w:tcPr>
          <w:p w14:paraId="00000D4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D4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D4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20" w:type="dxa"/>
            <w:shd w:val="clear" w:color="auto" w:fill="D9D9D9"/>
          </w:tcPr>
          <w:p w14:paraId="00000D4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D4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1F6329E3" w14:textId="77777777">
        <w:tc>
          <w:tcPr>
            <w:tcW w:w="4416" w:type="dxa"/>
            <w:tcBorders>
              <w:bottom w:val="single" w:sz="8" w:space="0" w:color="000000"/>
            </w:tcBorders>
          </w:tcPr>
          <w:p w14:paraId="00000D4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D4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20" w:type="dxa"/>
            <w:tcBorders>
              <w:bottom w:val="single" w:sz="8" w:space="0" w:color="000000"/>
            </w:tcBorders>
          </w:tcPr>
          <w:p w14:paraId="00000D4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D4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D4C" w14:textId="77777777" w:rsidR="003E447E" w:rsidRPr="006F1505" w:rsidRDefault="003E447E">
      <w:pPr>
        <w:jc w:val="both"/>
        <w:rPr>
          <w:rFonts w:ascii="Times New Roman" w:eastAsia="Times New Roman" w:hAnsi="Times New Roman" w:cs="Times New Roman"/>
          <w:b/>
          <w:sz w:val="24"/>
          <w:szCs w:val="24"/>
          <w:lang w:val="es-ES"/>
        </w:rPr>
      </w:pPr>
    </w:p>
    <w:p w14:paraId="00000D4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D4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“Gestión integral del agua”, es optativa, proporciona conocimientos, para la promoción la gestión y el desarrollo del agua y los otros recursos relacionados, con el fin de maximizar los resultados económicos y el bienestar social de forma equitativa sin comprometer la sostenibilidad de los ecosistemas para la integración de la LIES de la MCCS. En esta unidad de aprendizaje se darán las herramientas metodológicas necesarias para diseñar, implementar y evaluar estrategias de gestión integral del agua, promoviendo el uso sostenible y equitativo de los recursos hídricos, la protección de los ecosistemas acuáticos y el bienestar de las comunidades humanas. </w:t>
      </w:r>
    </w:p>
    <w:p w14:paraId="00000D4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En esta UA se explica la importancia de la gestión integral del agua en los sistemas costeros y terrestres, así como el manejo adecuado del recurso para el futuro, ya que son necesarios para el bienestar humano.</w:t>
      </w:r>
    </w:p>
    <w:p w14:paraId="00000D50" w14:textId="77777777" w:rsidR="003E447E" w:rsidRPr="006F1505" w:rsidRDefault="003E447E">
      <w:pPr>
        <w:jc w:val="both"/>
        <w:rPr>
          <w:rFonts w:ascii="Times New Roman" w:eastAsia="Times New Roman" w:hAnsi="Times New Roman" w:cs="Times New Roman"/>
          <w:sz w:val="24"/>
          <w:szCs w:val="24"/>
          <w:lang w:val="es-ES"/>
        </w:rPr>
      </w:pPr>
    </w:p>
    <w:p w14:paraId="00000D51" w14:textId="77777777" w:rsidR="003E447E" w:rsidRPr="006F1505" w:rsidRDefault="003E447E">
      <w:pPr>
        <w:jc w:val="both"/>
        <w:rPr>
          <w:rFonts w:ascii="Times New Roman" w:eastAsia="Times New Roman" w:hAnsi="Times New Roman" w:cs="Times New Roman"/>
          <w:sz w:val="24"/>
          <w:szCs w:val="24"/>
          <w:lang w:val="es-ES"/>
        </w:rPr>
      </w:pPr>
    </w:p>
    <w:p w14:paraId="00000D5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w:t>
      </w:r>
    </w:p>
    <w:p w14:paraId="00000D5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Analizar los problemas y desafíos relacionados con la gestión del agua, los conflictos por el uso del agua, con herramientas y metodologías para la planificación y gestión del agua, incluyendo modelos de gestión, tecnologías de conservación y técnicas de monitoreo y evaluación.</w:t>
      </w:r>
    </w:p>
    <w:p w14:paraId="00000D5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D55" w14:textId="77777777" w:rsidR="003E447E" w:rsidRPr="006F1505" w:rsidRDefault="00453D4E" w:rsidP="005C75FD">
      <w:pPr>
        <w:numPr>
          <w:ilvl w:val="0"/>
          <w:numId w:val="22"/>
        </w:numPr>
        <w:ind w:left="0" w:hanging="2"/>
        <w:jc w:val="both"/>
        <w:rPr>
          <w:rFonts w:ascii="Times New Roman" w:eastAsia="Times New Roman" w:hAnsi="Times New Roman" w:cs="Times New Roman"/>
          <w:sz w:val="24"/>
          <w:szCs w:val="24"/>
          <w:lang w:val="es-ES"/>
        </w:rPr>
      </w:pPr>
      <w:bookmarkStart w:id="109" w:name="_heading=h.z0zoso1ohqxn" w:colFirst="0" w:colLast="0"/>
      <w:bookmarkEnd w:id="109"/>
      <w:r w:rsidRPr="006F1505">
        <w:rPr>
          <w:rFonts w:ascii="Times New Roman" w:eastAsia="Times New Roman" w:hAnsi="Times New Roman" w:cs="Times New Roman"/>
          <w:sz w:val="24"/>
          <w:szCs w:val="24"/>
          <w:lang w:val="es-ES"/>
        </w:rPr>
        <w:t>Comprender los conceptos básicos de la gestión integral del agua</w:t>
      </w:r>
    </w:p>
    <w:p w14:paraId="00000D56" w14:textId="77777777" w:rsidR="003E447E" w:rsidRPr="006F1505" w:rsidRDefault="00453D4E" w:rsidP="005C75FD">
      <w:pPr>
        <w:numPr>
          <w:ilvl w:val="0"/>
          <w:numId w:val="2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Estudiar marcos legales y políticos</w:t>
      </w:r>
    </w:p>
    <w:p w14:paraId="00000D57" w14:textId="77777777" w:rsidR="003E447E" w:rsidRPr="006F1505" w:rsidRDefault="00453D4E" w:rsidP="005C75FD">
      <w:pPr>
        <w:numPr>
          <w:ilvl w:val="0"/>
          <w:numId w:val="2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problemas de la gestión y gobernanza del agua</w:t>
      </w:r>
    </w:p>
    <w:p w14:paraId="00000D58" w14:textId="77777777" w:rsidR="003E447E" w:rsidRPr="006F1505" w:rsidRDefault="00453D4E" w:rsidP="005C75FD">
      <w:pPr>
        <w:numPr>
          <w:ilvl w:val="0"/>
          <w:numId w:val="2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Desarrollar y aplicar herramientas de evaluación y gestión del agua</w:t>
      </w:r>
    </w:p>
    <w:p w14:paraId="00000D59" w14:textId="77777777" w:rsidR="003E447E" w:rsidRPr="006F1505" w:rsidRDefault="00453D4E" w:rsidP="005C75FD">
      <w:pPr>
        <w:numPr>
          <w:ilvl w:val="0"/>
          <w:numId w:val="2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Evaluar los programas, planes y estrategias de la gestión del agua</w:t>
      </w:r>
    </w:p>
    <w:p w14:paraId="00000D5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44"/>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3A4AB7D7" w14:textId="77777777">
        <w:tc>
          <w:tcPr>
            <w:tcW w:w="2955" w:type="dxa"/>
            <w:tcBorders>
              <w:top w:val="single" w:sz="8" w:space="0" w:color="000000"/>
            </w:tcBorders>
          </w:tcPr>
          <w:p w14:paraId="00000D5B"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Conocimientos</w:t>
            </w:r>
          </w:p>
        </w:tc>
        <w:tc>
          <w:tcPr>
            <w:tcW w:w="2942" w:type="dxa"/>
            <w:tcBorders>
              <w:top w:val="single" w:sz="8" w:space="0" w:color="000000"/>
            </w:tcBorders>
          </w:tcPr>
          <w:p w14:paraId="00000D5C"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 y destrezas</w:t>
            </w:r>
          </w:p>
        </w:tc>
        <w:tc>
          <w:tcPr>
            <w:tcW w:w="2939" w:type="dxa"/>
            <w:tcBorders>
              <w:top w:val="single" w:sz="8" w:space="0" w:color="000000"/>
            </w:tcBorders>
          </w:tcPr>
          <w:p w14:paraId="00000D5D"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5F7B8CCB" w14:textId="77777777">
        <w:tc>
          <w:tcPr>
            <w:tcW w:w="2955" w:type="dxa"/>
          </w:tcPr>
          <w:p w14:paraId="00000D5E"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Comprende los principios y conceptos fundamentales de la gestión integral del agua.</w:t>
            </w:r>
          </w:p>
        </w:tc>
        <w:tc>
          <w:tcPr>
            <w:tcW w:w="2942" w:type="dxa"/>
          </w:tcPr>
          <w:p w14:paraId="00000D5F"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síntesis y conceptos de la gestión del agua.</w:t>
            </w:r>
          </w:p>
        </w:tc>
        <w:tc>
          <w:tcPr>
            <w:tcW w:w="2939" w:type="dxa"/>
          </w:tcPr>
          <w:p w14:paraId="00000D60"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p w14:paraId="00000D61" w14:textId="77777777" w:rsidR="003E447E" w:rsidRPr="006F1505" w:rsidRDefault="003E447E">
            <w:pPr>
              <w:jc w:val="both"/>
              <w:rPr>
                <w:rFonts w:ascii="Times New Roman" w:eastAsia="Times New Roman" w:hAnsi="Times New Roman" w:cs="Times New Roman"/>
                <w:lang w:val="es-ES"/>
              </w:rPr>
            </w:pPr>
          </w:p>
        </w:tc>
      </w:tr>
      <w:tr w:rsidR="003E447E" w:rsidRPr="006F1505" w14:paraId="21D531D9" w14:textId="77777777">
        <w:tc>
          <w:tcPr>
            <w:tcW w:w="2955" w:type="dxa"/>
          </w:tcPr>
          <w:p w14:paraId="00000D62"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Analiza los marcos legales, institucionales y políticos que regulan la gestión del agua a nivel local, nacional e internacional.</w:t>
            </w:r>
          </w:p>
        </w:tc>
        <w:tc>
          <w:tcPr>
            <w:tcW w:w="2942" w:type="dxa"/>
          </w:tcPr>
          <w:p w14:paraId="00000D63"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Analiza el marco legislativo del uso y manejo del agua.</w:t>
            </w:r>
          </w:p>
        </w:tc>
        <w:tc>
          <w:tcPr>
            <w:tcW w:w="2939" w:type="dxa"/>
          </w:tcPr>
          <w:p w14:paraId="00000D64"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p w14:paraId="00000D65" w14:textId="77777777" w:rsidR="003E447E" w:rsidRPr="006F1505" w:rsidRDefault="003E447E">
            <w:pPr>
              <w:jc w:val="both"/>
              <w:rPr>
                <w:rFonts w:ascii="Times New Roman" w:eastAsia="Times New Roman" w:hAnsi="Times New Roman" w:cs="Times New Roman"/>
                <w:lang w:val="es-ES"/>
              </w:rPr>
            </w:pPr>
          </w:p>
        </w:tc>
      </w:tr>
      <w:tr w:rsidR="003E447E" w:rsidRPr="006F1505" w14:paraId="0AE60D1B" w14:textId="77777777">
        <w:tc>
          <w:tcPr>
            <w:tcW w:w="2955" w:type="dxa"/>
          </w:tcPr>
          <w:p w14:paraId="00000D66"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Analiza los problemas relacionados con la gestión del agua, y los conflictos por el uso del agua.</w:t>
            </w:r>
          </w:p>
        </w:tc>
        <w:tc>
          <w:tcPr>
            <w:tcW w:w="2942" w:type="dxa"/>
          </w:tcPr>
          <w:p w14:paraId="00000D67"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Identifica y analiza la problemática de la gestión del agua.</w:t>
            </w:r>
          </w:p>
        </w:tc>
        <w:tc>
          <w:tcPr>
            <w:tcW w:w="2939" w:type="dxa"/>
          </w:tcPr>
          <w:p w14:paraId="00000D68"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social y con el medio ambiente</w:t>
            </w:r>
          </w:p>
          <w:p w14:paraId="00000D69" w14:textId="77777777" w:rsidR="003E447E" w:rsidRPr="006F1505" w:rsidRDefault="003E447E">
            <w:pPr>
              <w:jc w:val="both"/>
              <w:rPr>
                <w:rFonts w:ascii="Times New Roman" w:eastAsia="Times New Roman" w:hAnsi="Times New Roman" w:cs="Times New Roman"/>
                <w:lang w:val="es-ES"/>
              </w:rPr>
            </w:pPr>
          </w:p>
        </w:tc>
      </w:tr>
      <w:tr w:rsidR="003E447E" w:rsidRPr="006F1505" w14:paraId="36916BEC" w14:textId="77777777">
        <w:tc>
          <w:tcPr>
            <w:tcW w:w="2955" w:type="dxa"/>
          </w:tcPr>
          <w:p w14:paraId="00000D6A"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Análisis de la evaluación de las estrategias de gestión del agua en términos de sostenibilidad ambiental, equidad social y eficiencia económica.</w:t>
            </w:r>
          </w:p>
        </w:tc>
        <w:tc>
          <w:tcPr>
            <w:tcW w:w="2942" w:type="dxa"/>
          </w:tcPr>
          <w:p w14:paraId="00000D6B"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Identifica y evalúa las estrategias de gestión del agua.</w:t>
            </w:r>
          </w:p>
        </w:tc>
        <w:tc>
          <w:tcPr>
            <w:tcW w:w="2939" w:type="dxa"/>
          </w:tcPr>
          <w:p w14:paraId="00000D6C"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p w14:paraId="00000D6D" w14:textId="77777777" w:rsidR="003E447E" w:rsidRPr="006F1505" w:rsidRDefault="003E447E">
            <w:pPr>
              <w:jc w:val="both"/>
              <w:rPr>
                <w:rFonts w:ascii="Times New Roman" w:eastAsia="Times New Roman" w:hAnsi="Times New Roman" w:cs="Times New Roman"/>
                <w:lang w:val="es-ES"/>
              </w:rPr>
            </w:pPr>
          </w:p>
        </w:tc>
      </w:tr>
      <w:tr w:rsidR="003E447E" w:rsidRPr="006F1505" w14:paraId="03E60F89" w14:textId="77777777">
        <w:tc>
          <w:tcPr>
            <w:tcW w:w="2955" w:type="dxa"/>
            <w:tcBorders>
              <w:bottom w:val="single" w:sz="8" w:space="0" w:color="000000"/>
            </w:tcBorders>
          </w:tcPr>
          <w:p w14:paraId="00000D6E"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Elabora programas y planes para la gestión del agua, incluyendo modelos de gestión, tecnologías de conservación y técnicas de monitoreo y evaluación.</w:t>
            </w:r>
          </w:p>
        </w:tc>
        <w:tc>
          <w:tcPr>
            <w:tcW w:w="2942" w:type="dxa"/>
            <w:tcBorders>
              <w:bottom w:val="single" w:sz="8" w:space="0" w:color="000000"/>
            </w:tcBorders>
          </w:tcPr>
          <w:p w14:paraId="00000D6F"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Diseña y elabora planes y programas para la gestión del agua.</w:t>
            </w:r>
          </w:p>
        </w:tc>
        <w:tc>
          <w:tcPr>
            <w:tcW w:w="2939" w:type="dxa"/>
            <w:tcBorders>
              <w:bottom w:val="single" w:sz="8" w:space="0" w:color="000000"/>
            </w:tcBorders>
          </w:tcPr>
          <w:p w14:paraId="00000D70"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p w14:paraId="00000D71" w14:textId="77777777" w:rsidR="003E447E" w:rsidRPr="006F1505" w:rsidRDefault="003E447E">
            <w:pPr>
              <w:jc w:val="both"/>
              <w:rPr>
                <w:rFonts w:ascii="Times New Roman" w:eastAsia="Times New Roman" w:hAnsi="Times New Roman" w:cs="Times New Roman"/>
                <w:lang w:val="es-ES"/>
              </w:rPr>
            </w:pPr>
          </w:p>
        </w:tc>
      </w:tr>
    </w:tbl>
    <w:p w14:paraId="00000D72" w14:textId="77777777" w:rsidR="003E447E" w:rsidRPr="006F1505" w:rsidRDefault="003E447E">
      <w:pPr>
        <w:jc w:val="both"/>
        <w:rPr>
          <w:rFonts w:ascii="Times New Roman" w:eastAsia="Times New Roman" w:hAnsi="Times New Roman" w:cs="Times New Roman"/>
          <w:b/>
          <w:sz w:val="24"/>
          <w:szCs w:val="24"/>
          <w:lang w:val="es-ES"/>
        </w:rPr>
      </w:pPr>
    </w:p>
    <w:p w14:paraId="00000D7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D7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Conceptos básicos de la gestión integral del agua</w:t>
      </w:r>
    </w:p>
    <w:p w14:paraId="00000D7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Marco legales y político de la gestión del agua</w:t>
      </w:r>
    </w:p>
    <w:p w14:paraId="00000D7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Problemática de la gestión y gobernanza del agua</w:t>
      </w:r>
    </w:p>
    <w:p w14:paraId="00000D7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Metodología para la evaluación y gestión del agua</w:t>
      </w:r>
    </w:p>
    <w:p w14:paraId="00000D7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Evaluar los programas, planes y estrategias de la gestión del agua</w:t>
      </w:r>
    </w:p>
    <w:p w14:paraId="00000D79" w14:textId="77777777" w:rsidR="003E447E" w:rsidRPr="006F1505" w:rsidRDefault="003E447E">
      <w:pPr>
        <w:jc w:val="both"/>
        <w:rPr>
          <w:rFonts w:ascii="Times New Roman" w:eastAsia="Times New Roman" w:hAnsi="Times New Roman" w:cs="Times New Roman"/>
          <w:b/>
          <w:sz w:val="24"/>
          <w:szCs w:val="24"/>
          <w:lang w:val="es-ES"/>
        </w:rPr>
      </w:pPr>
    </w:p>
    <w:p w14:paraId="00000D7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D7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D7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D7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D7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43"/>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2BEEA33B" w14:textId="77777777">
        <w:tc>
          <w:tcPr>
            <w:tcW w:w="3721" w:type="dxa"/>
          </w:tcPr>
          <w:p w14:paraId="00000D7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w:t>
            </w:r>
          </w:p>
          <w:p w14:paraId="00000D8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del docente</w:t>
            </w:r>
          </w:p>
        </w:tc>
        <w:tc>
          <w:tcPr>
            <w:tcW w:w="5105" w:type="dxa"/>
          </w:tcPr>
          <w:p w14:paraId="00000D8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7CF8EB91" w14:textId="77777777">
        <w:trPr>
          <w:trHeight w:val="694"/>
        </w:trPr>
        <w:tc>
          <w:tcPr>
            <w:tcW w:w="3721" w:type="dxa"/>
            <w:shd w:val="clear" w:color="auto" w:fill="C0C0C0"/>
          </w:tcPr>
          <w:p w14:paraId="00000D8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D83"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D84"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D8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D86"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D8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D88" w14:textId="77777777" w:rsidR="003E447E" w:rsidRPr="006F1505" w:rsidRDefault="003E447E">
      <w:pPr>
        <w:jc w:val="both"/>
        <w:rPr>
          <w:rFonts w:ascii="Times New Roman" w:eastAsia="Times New Roman" w:hAnsi="Times New Roman" w:cs="Times New Roman"/>
          <w:sz w:val="24"/>
          <w:szCs w:val="24"/>
          <w:lang w:val="es-ES"/>
        </w:rPr>
      </w:pPr>
    </w:p>
    <w:p w14:paraId="00000D8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D8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Participaciones, tareas, exposiciones y proyecto final (diseño e implementación a una problemática)</w:t>
      </w:r>
    </w:p>
    <w:p w14:paraId="00000D8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D8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en Desarrollo Regional, Lic. En Geografía, Ingeniero civil , Biólogo, Lic. En Sociología con posgrado en Ciencias Ambientales o afín,  que tenga conocimientos en cuestiones del agua, desde los usos, monitoreo y calidad, plan de manejo, seguridad hídrica y cambio climático y saberes ambientales del agua.</w:t>
      </w:r>
    </w:p>
    <w:p w14:paraId="00000D8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7.Bibliografía</w:t>
      </w:r>
    </w:p>
    <w:p w14:paraId="00000D8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D8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Ahmed, M. y Araral, E. (2019). Gobernanza del agua en la India: evidencia sobre leyes, políticas y administración del agua en ocho estados de la India. </w:t>
      </w:r>
      <w:r w:rsidRPr="006F1505">
        <w:rPr>
          <w:rFonts w:ascii="Times New Roman" w:eastAsia="Times New Roman" w:hAnsi="Times New Roman" w:cs="Times New Roman"/>
          <w:i/>
          <w:sz w:val="24"/>
          <w:szCs w:val="24"/>
          <w:lang w:val="es-ES"/>
        </w:rPr>
        <w:t>Agua</w:t>
      </w:r>
      <w:r w:rsidRPr="006F1505">
        <w:rPr>
          <w:rFonts w:ascii="Times New Roman" w:eastAsia="Times New Roman" w:hAnsi="Times New Roman" w:cs="Times New Roman"/>
          <w:sz w:val="24"/>
          <w:szCs w:val="24"/>
          <w:lang w:val="es-ES"/>
        </w:rPr>
        <w:t>, 11 (10), 2071.</w:t>
      </w:r>
    </w:p>
    <w:p w14:paraId="00000D90"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proofErr w:type="spellStart"/>
      <w:r w:rsidRPr="006F1505">
        <w:rPr>
          <w:rFonts w:ascii="Times New Roman" w:eastAsia="Times New Roman" w:hAnsi="Times New Roman" w:cs="Times New Roman"/>
          <w:sz w:val="24"/>
          <w:szCs w:val="24"/>
          <w:lang w:val="es-ES"/>
        </w:rPr>
        <w:t>Bayani</w:t>
      </w:r>
      <w:proofErr w:type="spellEnd"/>
      <w:r w:rsidRPr="006F1505">
        <w:rPr>
          <w:rFonts w:ascii="Times New Roman" w:eastAsia="Times New Roman" w:hAnsi="Times New Roman" w:cs="Times New Roman"/>
          <w:sz w:val="24"/>
          <w:szCs w:val="24"/>
          <w:lang w:val="es-ES"/>
        </w:rPr>
        <w:t xml:space="preserve">, M., </w:t>
      </w:r>
      <w:proofErr w:type="spellStart"/>
      <w:r w:rsidRPr="006F1505">
        <w:rPr>
          <w:rFonts w:ascii="Times New Roman" w:eastAsia="Times New Roman" w:hAnsi="Times New Roman" w:cs="Times New Roman"/>
          <w:sz w:val="24"/>
          <w:szCs w:val="24"/>
          <w:lang w:val="es-ES"/>
        </w:rPr>
        <w:t>Raisolvaezin</w:t>
      </w:r>
      <w:proofErr w:type="spellEnd"/>
      <w:r w:rsidRPr="006F1505">
        <w:rPr>
          <w:rFonts w:ascii="Times New Roman" w:eastAsia="Times New Roman" w:hAnsi="Times New Roman" w:cs="Times New Roman"/>
          <w:sz w:val="24"/>
          <w:szCs w:val="24"/>
          <w:lang w:val="es-ES"/>
        </w:rPr>
        <w:t xml:space="preserve">, K., </w:t>
      </w:r>
      <w:proofErr w:type="spellStart"/>
      <w:r w:rsidRPr="006F1505">
        <w:rPr>
          <w:rFonts w:ascii="Times New Roman" w:eastAsia="Times New Roman" w:hAnsi="Times New Roman" w:cs="Times New Roman"/>
          <w:sz w:val="24"/>
          <w:szCs w:val="24"/>
          <w:lang w:val="es-ES"/>
        </w:rPr>
        <w:t>Almasi-Hashiani</w:t>
      </w:r>
      <w:proofErr w:type="spellEnd"/>
      <w:r w:rsidRPr="006F1505">
        <w:rPr>
          <w:rFonts w:ascii="Times New Roman" w:eastAsia="Times New Roman" w:hAnsi="Times New Roman" w:cs="Times New Roman"/>
          <w:sz w:val="24"/>
          <w:szCs w:val="24"/>
          <w:lang w:val="es-ES"/>
        </w:rPr>
        <w:t xml:space="preserve">, A., &amp; </w:t>
      </w:r>
      <w:proofErr w:type="spellStart"/>
      <w:r w:rsidRPr="006F1505">
        <w:rPr>
          <w:rFonts w:ascii="Times New Roman" w:eastAsia="Times New Roman" w:hAnsi="Times New Roman" w:cs="Times New Roman"/>
          <w:sz w:val="24"/>
          <w:szCs w:val="24"/>
          <w:lang w:val="es-ES"/>
        </w:rPr>
        <w:t>Mirhoseini</w:t>
      </w:r>
      <w:proofErr w:type="spellEnd"/>
      <w:r w:rsidRPr="006F1505">
        <w:rPr>
          <w:rFonts w:ascii="Times New Roman" w:eastAsia="Times New Roman" w:hAnsi="Times New Roman" w:cs="Times New Roman"/>
          <w:sz w:val="24"/>
          <w:szCs w:val="24"/>
          <w:lang w:val="es-ES"/>
        </w:rPr>
        <w:t xml:space="preserve">, S. H. (2023). </w:t>
      </w:r>
      <w:r w:rsidRPr="005774A6">
        <w:rPr>
          <w:rFonts w:ascii="Times New Roman" w:eastAsia="Times New Roman" w:hAnsi="Times New Roman" w:cs="Times New Roman"/>
          <w:sz w:val="24"/>
          <w:szCs w:val="24"/>
          <w:lang w:val="en-US"/>
        </w:rPr>
        <w:t xml:space="preserve">Bacterial biofilm prevalence in dental unit waterlines: a systematic review and meta-analysis. </w:t>
      </w:r>
      <w:r w:rsidRPr="005774A6">
        <w:rPr>
          <w:rFonts w:ascii="Times New Roman" w:eastAsia="Times New Roman" w:hAnsi="Times New Roman" w:cs="Times New Roman"/>
          <w:i/>
          <w:sz w:val="24"/>
          <w:szCs w:val="24"/>
          <w:lang w:val="en-US"/>
        </w:rPr>
        <w:t>BMC Oral Health</w:t>
      </w:r>
      <w:r w:rsidRPr="005774A6">
        <w:rPr>
          <w:rFonts w:ascii="Times New Roman" w:eastAsia="Times New Roman" w:hAnsi="Times New Roman" w:cs="Times New Roman"/>
          <w:sz w:val="24"/>
          <w:szCs w:val="24"/>
          <w:lang w:val="en-US"/>
        </w:rPr>
        <w:t xml:space="preserve">, 23(1), 158.Mendoza-Espinosa, L. G., Burgess, J. E., Daesslé, L. &amp; </w:t>
      </w:r>
    </w:p>
    <w:p w14:paraId="00000D91"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r w:rsidRPr="006F1505">
        <w:rPr>
          <w:rFonts w:ascii="Times New Roman" w:eastAsia="Times New Roman" w:hAnsi="Times New Roman" w:cs="Times New Roman"/>
          <w:sz w:val="24"/>
          <w:szCs w:val="24"/>
          <w:lang w:val="es-ES"/>
        </w:rPr>
        <w:t>Vieira, E. de O., Sandoval-</w:t>
      </w:r>
      <w:proofErr w:type="spellStart"/>
      <w:r w:rsidRPr="006F1505">
        <w:rPr>
          <w:rFonts w:ascii="Times New Roman" w:eastAsia="Times New Roman" w:hAnsi="Times New Roman" w:cs="Times New Roman"/>
          <w:sz w:val="24"/>
          <w:szCs w:val="24"/>
          <w:lang w:val="es-ES"/>
        </w:rPr>
        <w:t>Solis</w:t>
      </w:r>
      <w:proofErr w:type="spellEnd"/>
      <w:r w:rsidRPr="006F1505">
        <w:rPr>
          <w:rFonts w:ascii="Times New Roman" w:eastAsia="Times New Roman" w:hAnsi="Times New Roman" w:cs="Times New Roman"/>
          <w:sz w:val="24"/>
          <w:szCs w:val="24"/>
          <w:lang w:val="es-ES"/>
        </w:rPr>
        <w:t xml:space="preserve">, S., Pedrosa, V. de A. &amp; Ortiz Partida, J.P. (eds.). </w:t>
      </w:r>
      <w:r w:rsidRPr="005774A6">
        <w:rPr>
          <w:rFonts w:ascii="Times New Roman" w:eastAsia="Times New Roman" w:hAnsi="Times New Roman" w:cs="Times New Roman"/>
          <w:sz w:val="24"/>
          <w:szCs w:val="24"/>
          <w:lang w:val="en-US"/>
        </w:rPr>
        <w:t>(2020). Integrated Water Resource</w:t>
      </w:r>
    </w:p>
    <w:p w14:paraId="00000D92" w14:textId="77777777" w:rsidR="003E447E" w:rsidRPr="005774A6" w:rsidRDefault="00453D4E">
      <w:pPr>
        <w:jc w:val="both"/>
        <w:rPr>
          <w:rFonts w:ascii="Times New Roman" w:eastAsia="Times New Roman" w:hAnsi="Times New Roman" w:cs="Times New Roman"/>
          <w:b/>
          <w:sz w:val="24"/>
          <w:szCs w:val="24"/>
          <w:lang w:val="en-US"/>
        </w:rPr>
      </w:pPr>
      <w:proofErr w:type="spellStart"/>
      <w:r w:rsidRPr="005774A6">
        <w:rPr>
          <w:rFonts w:ascii="Times New Roman" w:eastAsia="Times New Roman" w:hAnsi="Times New Roman" w:cs="Times New Roman"/>
          <w:b/>
          <w:sz w:val="24"/>
          <w:szCs w:val="24"/>
          <w:lang w:val="en-US"/>
        </w:rPr>
        <w:t>Complementaria</w:t>
      </w:r>
      <w:proofErr w:type="spellEnd"/>
      <w:r w:rsidRPr="005774A6">
        <w:rPr>
          <w:rFonts w:ascii="Times New Roman" w:eastAsia="Times New Roman" w:hAnsi="Times New Roman" w:cs="Times New Roman"/>
          <w:b/>
          <w:sz w:val="24"/>
          <w:szCs w:val="24"/>
          <w:lang w:val="en-US"/>
        </w:rPr>
        <w:t>:</w:t>
      </w:r>
    </w:p>
    <w:p w14:paraId="00000D93"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r w:rsidRPr="005774A6">
        <w:rPr>
          <w:rFonts w:ascii="Times New Roman" w:eastAsia="Times New Roman" w:hAnsi="Times New Roman" w:cs="Times New Roman"/>
          <w:sz w:val="24"/>
          <w:szCs w:val="24"/>
          <w:lang w:val="en-US"/>
        </w:rPr>
        <w:t>Mendoza-Espinosa, L. &amp; Daesslé, L. (2018). Consolidating the use of reclaimed water for irrigation and infiltration in a semi-arid agricultural valley in Mexico: water management experiences and results. Journal of Water Sanitation and Hygiene for Development: 679-687.</w:t>
      </w:r>
    </w:p>
    <w:p w14:paraId="00000D94"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r w:rsidRPr="005774A6">
        <w:rPr>
          <w:rFonts w:ascii="Times New Roman" w:eastAsia="Times New Roman" w:hAnsi="Times New Roman" w:cs="Times New Roman"/>
          <w:sz w:val="24"/>
          <w:szCs w:val="24"/>
          <w:lang w:val="en-US"/>
        </w:rPr>
        <w:t>Molle, F., López-Gunn, E. &amp; van Steenbergen, F. (2018). The local and national politics of groundwater overexploitation.</w:t>
      </w:r>
    </w:p>
    <w:p w14:paraId="00000D95"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r w:rsidRPr="006F1505">
        <w:rPr>
          <w:rFonts w:ascii="Times New Roman" w:eastAsia="Times New Roman" w:hAnsi="Times New Roman" w:cs="Times New Roman"/>
          <w:sz w:val="24"/>
          <w:szCs w:val="24"/>
          <w:lang w:val="es-ES"/>
        </w:rPr>
        <w:t xml:space="preserve">Villada-Canela, M., Martínez Segura, N. B., Daesslé, L. W. &amp; Mendoza-Espinosa, L. G. (2019). </w:t>
      </w:r>
      <w:r w:rsidRPr="005774A6">
        <w:rPr>
          <w:rFonts w:ascii="Times New Roman" w:eastAsia="Times New Roman" w:hAnsi="Times New Roman" w:cs="Times New Roman"/>
          <w:sz w:val="24"/>
          <w:szCs w:val="24"/>
          <w:lang w:val="en-US"/>
        </w:rPr>
        <w:t xml:space="preserve">Fundamentals, Obstacles and Challenges of Public Participation in Water Management in Mexico. Revista </w:t>
      </w:r>
      <w:proofErr w:type="spellStart"/>
      <w:r w:rsidRPr="005774A6">
        <w:rPr>
          <w:rFonts w:ascii="Times New Roman" w:eastAsia="Times New Roman" w:hAnsi="Times New Roman" w:cs="Times New Roman"/>
          <w:sz w:val="24"/>
          <w:szCs w:val="24"/>
          <w:lang w:val="en-US"/>
        </w:rPr>
        <w:t>Tecnología</w:t>
      </w:r>
      <w:proofErr w:type="spellEnd"/>
      <w:r w:rsidRPr="005774A6">
        <w:rPr>
          <w:rFonts w:ascii="Times New Roman" w:eastAsia="Times New Roman" w:hAnsi="Times New Roman" w:cs="Times New Roman"/>
          <w:sz w:val="24"/>
          <w:szCs w:val="24"/>
          <w:lang w:val="en-US"/>
        </w:rPr>
        <w:t xml:space="preserve"> y </w:t>
      </w:r>
      <w:proofErr w:type="spellStart"/>
      <w:r w:rsidRPr="005774A6">
        <w:rPr>
          <w:rFonts w:ascii="Times New Roman" w:eastAsia="Times New Roman" w:hAnsi="Times New Roman" w:cs="Times New Roman"/>
          <w:sz w:val="24"/>
          <w:szCs w:val="24"/>
          <w:lang w:val="en-US"/>
        </w:rPr>
        <w:t>Ciencias</w:t>
      </w:r>
      <w:proofErr w:type="spellEnd"/>
      <w:r w:rsidRPr="005774A6">
        <w:rPr>
          <w:rFonts w:ascii="Times New Roman" w:eastAsia="Times New Roman" w:hAnsi="Times New Roman" w:cs="Times New Roman"/>
          <w:sz w:val="24"/>
          <w:szCs w:val="24"/>
          <w:lang w:val="en-US"/>
        </w:rPr>
        <w:t xml:space="preserve"> del Agua 10 (3), 12-46</w:t>
      </w:r>
    </w:p>
    <w:p w14:paraId="00000D9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5774A6">
        <w:rPr>
          <w:rFonts w:ascii="Times New Roman" w:eastAsia="Times New Roman" w:hAnsi="Times New Roman" w:cs="Times New Roman"/>
          <w:sz w:val="24"/>
          <w:szCs w:val="24"/>
          <w:lang w:val="en-US"/>
        </w:rPr>
        <w:t xml:space="preserve">Villada-Canela, M. (2019). Reclaimed water for the irrigation of vineyards: Mexico and South Africa as case studies. </w:t>
      </w:r>
      <w:proofErr w:type="spellStart"/>
      <w:r w:rsidRPr="006F1505">
        <w:rPr>
          <w:rFonts w:ascii="Times New Roman" w:eastAsia="Times New Roman" w:hAnsi="Times New Roman" w:cs="Times New Roman"/>
          <w:sz w:val="24"/>
          <w:szCs w:val="24"/>
          <w:lang w:val="es-ES"/>
        </w:rPr>
        <w:t>Sustainable</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Cities</w:t>
      </w:r>
      <w:proofErr w:type="spellEnd"/>
      <w:r w:rsidRPr="006F1505">
        <w:rPr>
          <w:rFonts w:ascii="Times New Roman" w:eastAsia="Times New Roman" w:hAnsi="Times New Roman" w:cs="Times New Roman"/>
          <w:sz w:val="24"/>
          <w:szCs w:val="24"/>
          <w:lang w:val="es-ES"/>
        </w:rPr>
        <w:t xml:space="preserve"> and </w:t>
      </w:r>
      <w:proofErr w:type="spellStart"/>
      <w:r w:rsidRPr="006F1505">
        <w:rPr>
          <w:rFonts w:ascii="Times New Roman" w:eastAsia="Times New Roman" w:hAnsi="Times New Roman" w:cs="Times New Roman"/>
          <w:sz w:val="24"/>
          <w:szCs w:val="24"/>
          <w:lang w:val="es-ES"/>
        </w:rPr>
        <w:t>Society</w:t>
      </w:r>
      <w:proofErr w:type="spellEnd"/>
      <w:r w:rsidRPr="006F1505">
        <w:rPr>
          <w:rFonts w:ascii="Times New Roman" w:eastAsia="Times New Roman" w:hAnsi="Times New Roman" w:cs="Times New Roman"/>
          <w:sz w:val="24"/>
          <w:szCs w:val="24"/>
          <w:lang w:val="es-ES"/>
        </w:rPr>
        <w:t xml:space="preserve"> 51, 101769.</w:t>
      </w:r>
    </w:p>
    <w:p w14:paraId="00000D97"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D98" w14:textId="77777777" w:rsidR="003E447E" w:rsidRPr="006F1505" w:rsidRDefault="003E447E">
      <w:pPr>
        <w:jc w:val="both"/>
        <w:rPr>
          <w:rFonts w:ascii="Times New Roman" w:eastAsia="Times New Roman" w:hAnsi="Times New Roman" w:cs="Times New Roman"/>
          <w:b/>
          <w:sz w:val="24"/>
          <w:szCs w:val="24"/>
          <w:lang w:val="es-ES"/>
        </w:rPr>
      </w:pPr>
    </w:p>
    <w:p w14:paraId="00000D99"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D9A"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D9B"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D9C"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D9D"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42"/>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6"/>
        <w:gridCol w:w="4420"/>
      </w:tblGrid>
      <w:tr w:rsidR="003E447E" w:rsidRPr="006F1505" w14:paraId="74721169" w14:textId="77777777">
        <w:tc>
          <w:tcPr>
            <w:tcW w:w="8836" w:type="dxa"/>
            <w:gridSpan w:val="2"/>
            <w:tcBorders>
              <w:top w:val="single" w:sz="8" w:space="0" w:color="000000"/>
            </w:tcBorders>
          </w:tcPr>
          <w:p w14:paraId="00000D9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5712CD2C" w14:textId="77777777">
        <w:tc>
          <w:tcPr>
            <w:tcW w:w="4416" w:type="dxa"/>
            <w:shd w:val="clear" w:color="auto" w:fill="D9D9D9"/>
          </w:tcPr>
          <w:p w14:paraId="00000DA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 xml:space="preserve">Planeación y cohesión territorial sostenible de comunidades costeras </w:t>
            </w:r>
          </w:p>
        </w:tc>
        <w:tc>
          <w:tcPr>
            <w:tcW w:w="4420" w:type="dxa"/>
            <w:shd w:val="clear" w:color="auto" w:fill="D9D9D9"/>
          </w:tcPr>
          <w:p w14:paraId="00000DA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0755FDB6" w14:textId="77777777">
        <w:tc>
          <w:tcPr>
            <w:tcW w:w="4416" w:type="dxa"/>
          </w:tcPr>
          <w:p w14:paraId="00000DA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20" w:type="dxa"/>
          </w:tcPr>
          <w:p w14:paraId="00000DA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08F2D1BD" w14:textId="77777777">
        <w:tc>
          <w:tcPr>
            <w:tcW w:w="4416" w:type="dxa"/>
            <w:shd w:val="clear" w:color="auto" w:fill="D9D9D9"/>
          </w:tcPr>
          <w:p w14:paraId="00000DA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Modalidad educativa: Presencial</w:t>
            </w:r>
          </w:p>
        </w:tc>
        <w:tc>
          <w:tcPr>
            <w:tcW w:w="4420" w:type="dxa"/>
            <w:shd w:val="clear" w:color="auto" w:fill="D9D9D9"/>
          </w:tcPr>
          <w:p w14:paraId="00000DA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6664EFFD" w14:textId="77777777">
        <w:tc>
          <w:tcPr>
            <w:tcW w:w="4416" w:type="dxa"/>
          </w:tcPr>
          <w:p w14:paraId="00000DA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20" w:type="dxa"/>
          </w:tcPr>
          <w:p w14:paraId="00000DA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49579CD1" w14:textId="77777777">
        <w:tc>
          <w:tcPr>
            <w:tcW w:w="4416" w:type="dxa"/>
            <w:shd w:val="clear" w:color="auto" w:fill="D9D9D9"/>
          </w:tcPr>
          <w:p w14:paraId="00000DA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DA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DA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20" w:type="dxa"/>
            <w:shd w:val="clear" w:color="auto" w:fill="D9D9D9"/>
          </w:tcPr>
          <w:p w14:paraId="00000DA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DA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4127EAF2" w14:textId="77777777">
        <w:tc>
          <w:tcPr>
            <w:tcW w:w="4416" w:type="dxa"/>
            <w:tcBorders>
              <w:bottom w:val="single" w:sz="8" w:space="0" w:color="000000"/>
            </w:tcBorders>
          </w:tcPr>
          <w:p w14:paraId="00000DA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DA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20" w:type="dxa"/>
            <w:tcBorders>
              <w:bottom w:val="single" w:sz="8" w:space="0" w:color="000000"/>
            </w:tcBorders>
          </w:tcPr>
          <w:p w14:paraId="00000DA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DB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DB1" w14:textId="77777777" w:rsidR="003E447E" w:rsidRPr="006F1505" w:rsidRDefault="003E447E">
      <w:pPr>
        <w:jc w:val="both"/>
        <w:rPr>
          <w:rFonts w:ascii="Times New Roman" w:eastAsia="Times New Roman" w:hAnsi="Times New Roman" w:cs="Times New Roman"/>
          <w:b/>
          <w:sz w:val="24"/>
          <w:szCs w:val="24"/>
          <w:lang w:val="es-ES"/>
        </w:rPr>
      </w:pPr>
    </w:p>
    <w:p w14:paraId="00000DB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DB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“Planeación del hábitat humano y cohesión territorial”, es optativa, proporciona el conocimiento aplicado para la integración de la LIES de la MCCS. En esta unidad de aprendizaje se identifica la interrelación entre el modelo de desarrollo, el ordenamiento territorial y la configuración del hábitat, se debe a la definición e implementación de sus instrumentos de política. Por esta razón para conseguir un hábitat humano adecuado y con cohesión territorial se requiere que exista coherencia con su gestión en el territorio. </w:t>
      </w:r>
    </w:p>
    <w:p w14:paraId="00000DB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Los procesos ecosistémicos que involucran la interacción de la cuenca-costa-mar que tienen impacto en la sociedad y la economía, que contribuyen al desarrollo de las comunidades costeras sostenibles. Por otra parte, el espacio público local coadyuva a impulsar las actividades y las relaciones sociales que otorgan sentido de pertenencia e identidad al hábitat.</w:t>
      </w:r>
    </w:p>
    <w:p w14:paraId="00000DB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Además, en esta UA se identifica la manera como los espacios litorales en que se construye el espacio público que otorga sentido de pertenencia e identidad al hábitat constituyen la </w:t>
      </w:r>
      <w:r w:rsidRPr="006F1505">
        <w:rPr>
          <w:rFonts w:ascii="Times New Roman" w:eastAsia="Times New Roman" w:hAnsi="Times New Roman" w:cs="Times New Roman"/>
          <w:sz w:val="24"/>
          <w:szCs w:val="24"/>
          <w:lang w:val="es-ES"/>
        </w:rPr>
        <w:lastRenderedPageBreak/>
        <w:t>interfaz entre los ambientes terrestres y marinos, conectados por múltiples procesos naturales y socioecológicos, proporcionando bienes y servicios ecosistémicos para el bienestar humano. Se sustenta en un enfoque de análisis territorial, uno sociocultural, así como el económico.</w:t>
      </w:r>
    </w:p>
    <w:p w14:paraId="00000DB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DB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General: </w:t>
      </w:r>
    </w:p>
    <w:p w14:paraId="00000DB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la manera en que se construye el espacio público que otorga sentido de pertenencia e identidad al hábitat y deducir elementos que puedan utilizarse para la elaboración de estrategias que a través de la función de este permitan el restablecimiento del tejido social ante los procesos que han impulsado la fragmentación social, espacial, territorial y comunitaria en espacios costeros.</w:t>
      </w:r>
    </w:p>
    <w:p w14:paraId="00000DB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DBA" w14:textId="77777777" w:rsidR="003E447E" w:rsidRPr="006F1505" w:rsidRDefault="00453D4E" w:rsidP="005C75FD">
      <w:pPr>
        <w:numPr>
          <w:ilvl w:val="0"/>
          <w:numId w:val="23"/>
        </w:numPr>
        <w:ind w:left="0" w:hanging="2"/>
        <w:jc w:val="both"/>
        <w:rPr>
          <w:rFonts w:ascii="Times New Roman" w:eastAsia="Times New Roman" w:hAnsi="Times New Roman" w:cs="Times New Roman"/>
          <w:sz w:val="24"/>
          <w:szCs w:val="24"/>
          <w:lang w:val="es-ES"/>
        </w:rPr>
      </w:pPr>
      <w:bookmarkStart w:id="110" w:name="_heading=h.cpe20ukd70ka" w:colFirst="0" w:colLast="0"/>
      <w:bookmarkEnd w:id="110"/>
      <w:r w:rsidRPr="006F1505">
        <w:rPr>
          <w:rFonts w:ascii="Times New Roman" w:eastAsia="Times New Roman" w:hAnsi="Times New Roman" w:cs="Times New Roman"/>
          <w:sz w:val="24"/>
          <w:szCs w:val="24"/>
          <w:lang w:val="es-ES"/>
        </w:rPr>
        <w:t>Identificar los procesos de ocupación del territorio. significado histórico y político heredado de la diversidad cultural, étnica y lingüística.</w:t>
      </w:r>
    </w:p>
    <w:p w14:paraId="00000DBB" w14:textId="77777777" w:rsidR="003E447E" w:rsidRPr="006F1505" w:rsidRDefault="00453D4E" w:rsidP="005C75FD">
      <w:pPr>
        <w:numPr>
          <w:ilvl w:val="0"/>
          <w:numId w:val="23"/>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Reconocer los procesos de implementación de proyectos sobre territorios costeros cuya identidad histórica y social se encuentra arraigada a las tierras de cultivo, las tradiciones y las festividades locales, lo cual ha inducido a la ruptura socioespacial. </w:t>
      </w:r>
    </w:p>
    <w:p w14:paraId="00000DBC" w14:textId="77777777" w:rsidR="003E447E" w:rsidRPr="006F1505" w:rsidRDefault="00453D4E" w:rsidP="005C75FD">
      <w:pPr>
        <w:numPr>
          <w:ilvl w:val="0"/>
          <w:numId w:val="23"/>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Contrastar al proceso de expansión de localidades costeras con los efectos en la fragmentación socioespacial de zonas costeras. </w:t>
      </w:r>
    </w:p>
    <w:p w14:paraId="00000DBD" w14:textId="77777777" w:rsidR="003E447E" w:rsidRPr="006F1505" w:rsidRDefault="00453D4E" w:rsidP="005C75FD">
      <w:pPr>
        <w:numPr>
          <w:ilvl w:val="0"/>
          <w:numId w:val="23"/>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Aplicar la metodología para la evaluación del hábitat y el contexto natural en zonas costeras.</w:t>
      </w:r>
    </w:p>
    <w:p w14:paraId="00000DBE" w14:textId="77777777" w:rsidR="003E447E" w:rsidRPr="006F1505" w:rsidRDefault="00453D4E" w:rsidP="005C75FD">
      <w:pPr>
        <w:numPr>
          <w:ilvl w:val="0"/>
          <w:numId w:val="23"/>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 conectividad en redes de transporte como herramienta fundamental para el diagnóstico de la cohesión territorial.</w:t>
      </w:r>
    </w:p>
    <w:p w14:paraId="00000DB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41"/>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336D2AC5" w14:textId="77777777">
        <w:tc>
          <w:tcPr>
            <w:tcW w:w="2955" w:type="dxa"/>
            <w:tcBorders>
              <w:top w:val="single" w:sz="8" w:space="0" w:color="000000"/>
            </w:tcBorders>
          </w:tcPr>
          <w:p w14:paraId="00000DC0"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Conocimientos</w:t>
            </w:r>
          </w:p>
        </w:tc>
        <w:tc>
          <w:tcPr>
            <w:tcW w:w="2942" w:type="dxa"/>
            <w:tcBorders>
              <w:top w:val="single" w:sz="8" w:space="0" w:color="000000"/>
            </w:tcBorders>
          </w:tcPr>
          <w:p w14:paraId="00000DC1"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 y destrezas</w:t>
            </w:r>
          </w:p>
        </w:tc>
        <w:tc>
          <w:tcPr>
            <w:tcW w:w="2939" w:type="dxa"/>
            <w:tcBorders>
              <w:top w:val="single" w:sz="8" w:space="0" w:color="000000"/>
            </w:tcBorders>
          </w:tcPr>
          <w:p w14:paraId="00000DC2"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7E0E8DC5" w14:textId="77777777">
        <w:tc>
          <w:tcPr>
            <w:tcW w:w="2955" w:type="dxa"/>
          </w:tcPr>
          <w:p w14:paraId="00000DC3"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Procesos de ocupación del territorio</w:t>
            </w:r>
          </w:p>
        </w:tc>
        <w:tc>
          <w:tcPr>
            <w:tcW w:w="2942" w:type="dxa"/>
          </w:tcPr>
          <w:p w14:paraId="00000DC4"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síntesis y selección de la información.</w:t>
            </w:r>
          </w:p>
        </w:tc>
        <w:tc>
          <w:tcPr>
            <w:tcW w:w="2939" w:type="dxa"/>
          </w:tcPr>
          <w:p w14:paraId="00000DC5"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Creatividad.</w:t>
            </w:r>
          </w:p>
        </w:tc>
      </w:tr>
      <w:tr w:rsidR="003E447E" w:rsidRPr="006F1505" w14:paraId="0F61C657" w14:textId="77777777">
        <w:tc>
          <w:tcPr>
            <w:tcW w:w="2955" w:type="dxa"/>
          </w:tcPr>
          <w:p w14:paraId="00000DC6"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Procesos de implementación de proyectos sobre territorios costeros</w:t>
            </w:r>
          </w:p>
        </w:tc>
        <w:tc>
          <w:tcPr>
            <w:tcW w:w="2942" w:type="dxa"/>
          </w:tcPr>
          <w:p w14:paraId="00000DC7"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síntesis de los procesos ambientales</w:t>
            </w:r>
          </w:p>
        </w:tc>
        <w:tc>
          <w:tcPr>
            <w:tcW w:w="2939" w:type="dxa"/>
          </w:tcPr>
          <w:p w14:paraId="00000DC8"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tc>
      </w:tr>
      <w:tr w:rsidR="003E447E" w:rsidRPr="006F1505" w14:paraId="3502B02D" w14:textId="77777777">
        <w:tc>
          <w:tcPr>
            <w:tcW w:w="2955" w:type="dxa"/>
          </w:tcPr>
          <w:p w14:paraId="00000DC9"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Fragmentación socioespacial en zonas costeras</w:t>
            </w:r>
          </w:p>
        </w:tc>
        <w:tc>
          <w:tcPr>
            <w:tcW w:w="2942" w:type="dxa"/>
          </w:tcPr>
          <w:p w14:paraId="00000DCA"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síntesis de los procesos ambientales</w:t>
            </w:r>
          </w:p>
        </w:tc>
        <w:tc>
          <w:tcPr>
            <w:tcW w:w="2939" w:type="dxa"/>
          </w:tcPr>
          <w:p w14:paraId="00000DCB"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tc>
      </w:tr>
      <w:tr w:rsidR="003E447E" w:rsidRPr="006F1505" w14:paraId="432D8D82" w14:textId="77777777">
        <w:tc>
          <w:tcPr>
            <w:tcW w:w="2955" w:type="dxa"/>
          </w:tcPr>
          <w:p w14:paraId="00000DCC"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Metodología para la evaluación del hábitat</w:t>
            </w:r>
          </w:p>
        </w:tc>
        <w:tc>
          <w:tcPr>
            <w:tcW w:w="2942" w:type="dxa"/>
          </w:tcPr>
          <w:p w14:paraId="00000DCD"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síntesis de los procesos ambientales</w:t>
            </w:r>
          </w:p>
        </w:tc>
        <w:tc>
          <w:tcPr>
            <w:tcW w:w="2939" w:type="dxa"/>
          </w:tcPr>
          <w:p w14:paraId="00000DCE"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tc>
      </w:tr>
      <w:tr w:rsidR="003E447E" w:rsidRPr="006F1505" w14:paraId="459A81ED" w14:textId="77777777">
        <w:tc>
          <w:tcPr>
            <w:tcW w:w="2955" w:type="dxa"/>
            <w:tcBorders>
              <w:bottom w:val="single" w:sz="8" w:space="0" w:color="000000"/>
            </w:tcBorders>
          </w:tcPr>
          <w:p w14:paraId="00000DCF"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lastRenderedPageBreak/>
              <w:t>Análisis de conectividad en redes de transporte y cohesión territorial</w:t>
            </w:r>
          </w:p>
        </w:tc>
        <w:tc>
          <w:tcPr>
            <w:tcW w:w="2942" w:type="dxa"/>
            <w:tcBorders>
              <w:bottom w:val="single" w:sz="8" w:space="0" w:color="000000"/>
            </w:tcBorders>
          </w:tcPr>
          <w:p w14:paraId="00000DD0"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síntesis de los procesos ambientales</w:t>
            </w:r>
          </w:p>
        </w:tc>
        <w:tc>
          <w:tcPr>
            <w:tcW w:w="2939" w:type="dxa"/>
            <w:tcBorders>
              <w:bottom w:val="single" w:sz="8" w:space="0" w:color="000000"/>
            </w:tcBorders>
          </w:tcPr>
          <w:p w14:paraId="00000DD1"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Compromiso con el medio ambiente</w:t>
            </w:r>
          </w:p>
        </w:tc>
      </w:tr>
    </w:tbl>
    <w:p w14:paraId="00000DD2" w14:textId="77777777" w:rsidR="003E447E" w:rsidRPr="006F1505" w:rsidRDefault="003E447E">
      <w:pPr>
        <w:jc w:val="both"/>
        <w:rPr>
          <w:rFonts w:ascii="Times New Roman" w:eastAsia="Times New Roman" w:hAnsi="Times New Roman" w:cs="Times New Roman"/>
          <w:sz w:val="24"/>
          <w:szCs w:val="24"/>
          <w:lang w:val="es-ES"/>
        </w:rPr>
      </w:pPr>
    </w:p>
    <w:p w14:paraId="00000DD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DD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Unidad 1</w:t>
      </w:r>
      <w:r w:rsidRPr="006F1505">
        <w:rPr>
          <w:rFonts w:ascii="Times New Roman" w:eastAsia="Times New Roman" w:hAnsi="Times New Roman" w:cs="Times New Roman"/>
          <w:sz w:val="24"/>
          <w:szCs w:val="24"/>
          <w:lang w:val="es-ES"/>
        </w:rPr>
        <w:t>. Los procesos de ocupación del territorio</w:t>
      </w:r>
      <w:r w:rsidRPr="006F1505">
        <w:rPr>
          <w:rFonts w:ascii="Times New Roman" w:eastAsia="Times New Roman" w:hAnsi="Times New Roman" w:cs="Times New Roman"/>
          <w:b/>
          <w:sz w:val="24"/>
          <w:szCs w:val="24"/>
          <w:lang w:val="es-ES"/>
        </w:rPr>
        <w:t>.</w:t>
      </w:r>
    </w:p>
    <w:p w14:paraId="00000DD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2.</w:t>
      </w:r>
      <w:r w:rsidRPr="006F1505">
        <w:rPr>
          <w:rFonts w:ascii="Times New Roman" w:eastAsia="Times New Roman" w:hAnsi="Times New Roman" w:cs="Times New Roman"/>
          <w:sz w:val="24"/>
          <w:szCs w:val="24"/>
          <w:lang w:val="es-ES"/>
        </w:rPr>
        <w:t xml:space="preserve"> Implementación de proyectos sobre territorios costeros</w:t>
      </w:r>
    </w:p>
    <w:p w14:paraId="00000DD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Fragmentación socioespacial en zonas costeras</w:t>
      </w:r>
    </w:p>
    <w:p w14:paraId="00000DD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Metodología para la evaluación del hábitat</w:t>
      </w:r>
    </w:p>
    <w:p w14:paraId="00000DD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Conectividad en redes de transporte y cohesión territorial</w:t>
      </w:r>
    </w:p>
    <w:p w14:paraId="00000DD9" w14:textId="77777777" w:rsidR="003E447E" w:rsidRPr="006F1505" w:rsidRDefault="003E447E">
      <w:pPr>
        <w:jc w:val="both"/>
        <w:rPr>
          <w:rFonts w:ascii="Times New Roman" w:eastAsia="Times New Roman" w:hAnsi="Times New Roman" w:cs="Times New Roman"/>
          <w:b/>
          <w:sz w:val="24"/>
          <w:szCs w:val="24"/>
          <w:lang w:val="es-ES"/>
        </w:rPr>
      </w:pPr>
    </w:p>
    <w:p w14:paraId="00000DD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DD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DD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DD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DD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40"/>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537748CC" w14:textId="77777777">
        <w:tc>
          <w:tcPr>
            <w:tcW w:w="3721" w:type="dxa"/>
          </w:tcPr>
          <w:p w14:paraId="00000DD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DE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2230A2F0" w14:textId="77777777">
        <w:trPr>
          <w:trHeight w:val="694"/>
        </w:trPr>
        <w:tc>
          <w:tcPr>
            <w:tcW w:w="3721" w:type="dxa"/>
            <w:shd w:val="clear" w:color="auto" w:fill="C0C0C0"/>
          </w:tcPr>
          <w:p w14:paraId="00000DE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DE2"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DE3"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DE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DE5"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0DE6"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DE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Búsqueda e implementación de información; diseño e implementación de proyecto </w:t>
            </w:r>
          </w:p>
          <w:p w14:paraId="00000DE8"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DE9" w14:textId="77777777" w:rsidR="003E447E" w:rsidRPr="006F1505" w:rsidRDefault="003E447E">
      <w:pPr>
        <w:jc w:val="both"/>
        <w:rPr>
          <w:rFonts w:ascii="Times New Roman" w:eastAsia="Times New Roman" w:hAnsi="Times New Roman" w:cs="Times New Roman"/>
          <w:b/>
          <w:sz w:val="24"/>
          <w:szCs w:val="24"/>
          <w:lang w:val="es-ES"/>
        </w:rPr>
      </w:pPr>
    </w:p>
    <w:p w14:paraId="00000DE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DE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DE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DE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Urbanistas con posgrado en geografía o estudios territoriales, entre otros y con conocimiento de los aspectos éticos, sociales, económicos, ambientales. </w:t>
      </w:r>
    </w:p>
    <w:p w14:paraId="00000DE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DE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DF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Bergamini</w:t>
      </w:r>
      <w:proofErr w:type="spellEnd"/>
      <w:r w:rsidRPr="006F1505">
        <w:rPr>
          <w:rFonts w:ascii="Times New Roman" w:eastAsia="Times New Roman" w:hAnsi="Times New Roman" w:cs="Times New Roman"/>
          <w:sz w:val="24"/>
          <w:szCs w:val="24"/>
          <w:lang w:val="es-ES"/>
        </w:rPr>
        <w:t xml:space="preserve">, K., Guzmán, P., Moris, R., Rojas, C., Vecchio, G., Alarcón, A. (2022). </w:t>
      </w:r>
      <w:r w:rsidRPr="006F1505">
        <w:rPr>
          <w:rFonts w:ascii="Times New Roman" w:eastAsia="Times New Roman" w:hAnsi="Times New Roman" w:cs="Times New Roman"/>
          <w:i/>
          <w:sz w:val="24"/>
          <w:szCs w:val="24"/>
          <w:lang w:val="es-ES"/>
        </w:rPr>
        <w:t>Agenda pública para la zona costera e islas</w:t>
      </w:r>
      <w:r w:rsidRPr="006F1505">
        <w:rPr>
          <w:rFonts w:ascii="Times New Roman" w:eastAsia="Times New Roman" w:hAnsi="Times New Roman" w:cs="Times New Roman"/>
          <w:sz w:val="24"/>
          <w:szCs w:val="24"/>
          <w:lang w:val="es-ES"/>
        </w:rPr>
        <w:t xml:space="preserve">. Instituto de Estudios Urbanos y Territoriales UC, Documentos de Trabajo del IEUT, </w:t>
      </w:r>
      <w:proofErr w:type="spellStart"/>
      <w:r w:rsidRPr="006F1505">
        <w:rPr>
          <w:rFonts w:ascii="Times New Roman" w:eastAsia="Times New Roman" w:hAnsi="Times New Roman" w:cs="Times New Roman"/>
          <w:sz w:val="24"/>
          <w:szCs w:val="24"/>
          <w:lang w:val="es-ES"/>
        </w:rPr>
        <w:t>N°</w:t>
      </w:r>
      <w:proofErr w:type="spellEnd"/>
      <w:r w:rsidRPr="006F1505">
        <w:rPr>
          <w:rFonts w:ascii="Times New Roman" w:eastAsia="Times New Roman" w:hAnsi="Times New Roman" w:cs="Times New Roman"/>
          <w:sz w:val="24"/>
          <w:szCs w:val="24"/>
          <w:lang w:val="es-ES"/>
        </w:rPr>
        <w:t xml:space="preserve"> 20.</w:t>
      </w:r>
    </w:p>
    <w:p w14:paraId="00000DF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Galeana, S.,  (2022). Hábitat, territorio y tejido social en la región nororiente de la cuenca de México: el caso del espacio público de Atenco en </w:t>
      </w:r>
      <w:r w:rsidRPr="006F1505">
        <w:rPr>
          <w:rFonts w:ascii="Times New Roman" w:eastAsia="Times New Roman" w:hAnsi="Times New Roman" w:cs="Times New Roman"/>
          <w:i/>
          <w:sz w:val="24"/>
          <w:szCs w:val="24"/>
          <w:lang w:val="es-ES"/>
        </w:rPr>
        <w:t>Vivienda y Comunidades Sustentables</w:t>
      </w:r>
      <w:r w:rsidRPr="006F1505">
        <w:rPr>
          <w:rFonts w:ascii="Times New Roman" w:eastAsia="Times New Roman" w:hAnsi="Times New Roman" w:cs="Times New Roman"/>
          <w:sz w:val="24"/>
          <w:szCs w:val="24"/>
          <w:lang w:val="es-ES"/>
        </w:rPr>
        <w:t>, n12, 95-115.</w:t>
      </w:r>
    </w:p>
    <w:p w14:paraId="00000DF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bookmarkStart w:id="111" w:name="_heading=h.rr31q9424k52" w:colFirst="0" w:colLast="0"/>
      <w:bookmarkEnd w:id="111"/>
      <w:proofErr w:type="spellStart"/>
      <w:r w:rsidRPr="006F1505">
        <w:rPr>
          <w:rFonts w:ascii="Times New Roman" w:eastAsia="Times New Roman" w:hAnsi="Times New Roman" w:cs="Times New Roman"/>
          <w:sz w:val="24"/>
          <w:szCs w:val="24"/>
          <w:lang w:val="es-ES"/>
        </w:rPr>
        <w:t>Liceda</w:t>
      </w:r>
      <w:proofErr w:type="spellEnd"/>
      <w:r w:rsidRPr="006F1505">
        <w:rPr>
          <w:rFonts w:ascii="Times New Roman" w:eastAsia="Times New Roman" w:hAnsi="Times New Roman" w:cs="Times New Roman"/>
          <w:sz w:val="24"/>
          <w:szCs w:val="24"/>
          <w:lang w:val="es-ES"/>
        </w:rPr>
        <w:t xml:space="preserve">, S., (2022). Sistema de Ordenamiento Territorial: criterios para la consecución de un hábitat humano adecuado. En </w:t>
      </w:r>
      <w:r w:rsidRPr="006F1505">
        <w:rPr>
          <w:rFonts w:ascii="Times New Roman" w:eastAsia="Times New Roman" w:hAnsi="Times New Roman" w:cs="Times New Roman"/>
          <w:i/>
          <w:sz w:val="24"/>
          <w:szCs w:val="24"/>
          <w:lang w:val="es-ES"/>
        </w:rPr>
        <w:t xml:space="preserve">Proyección: estudios geográficos y de ordenamiento territorial. </w:t>
      </w:r>
      <w:r w:rsidRPr="006F1505">
        <w:rPr>
          <w:rFonts w:ascii="Times New Roman" w:eastAsia="Times New Roman" w:hAnsi="Times New Roman" w:cs="Times New Roman"/>
          <w:sz w:val="24"/>
          <w:szCs w:val="24"/>
          <w:lang w:val="es-ES"/>
        </w:rPr>
        <w:t>Vol. XVI, (31). ISSN 1852 -0006, (pp. 159 – 193). Instituto CIFOT, Universidad Nacional de Cuyo. Mendoza</w:t>
      </w:r>
    </w:p>
    <w:p w14:paraId="00000DF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Liceda</w:t>
      </w:r>
      <w:proofErr w:type="spellEnd"/>
      <w:r w:rsidRPr="006F1505">
        <w:rPr>
          <w:rFonts w:ascii="Times New Roman" w:eastAsia="Times New Roman" w:hAnsi="Times New Roman" w:cs="Times New Roman"/>
          <w:sz w:val="24"/>
          <w:szCs w:val="24"/>
          <w:lang w:val="es-ES"/>
        </w:rPr>
        <w:t>, S. (2021). El hábitat en las políticas y/o planes de ordenamiento territorial de Argentina, Chile y Ecuador</w:t>
      </w:r>
      <w:r w:rsidRPr="006F1505">
        <w:rPr>
          <w:rFonts w:ascii="Times New Roman" w:eastAsia="Times New Roman" w:hAnsi="Times New Roman" w:cs="Times New Roman"/>
          <w:i/>
          <w:sz w:val="24"/>
          <w:szCs w:val="24"/>
          <w:lang w:val="es-ES"/>
        </w:rPr>
        <w:t xml:space="preserve"> </w:t>
      </w:r>
      <w:r w:rsidRPr="006F1505">
        <w:rPr>
          <w:rFonts w:ascii="Times New Roman" w:eastAsia="Times New Roman" w:hAnsi="Times New Roman" w:cs="Times New Roman"/>
          <w:sz w:val="24"/>
          <w:szCs w:val="24"/>
          <w:lang w:val="es-ES"/>
        </w:rPr>
        <w:t xml:space="preserve">(tesis doctoral) - Mendoza: Facultad de Filosofía y Letras - Universidad Nacional de Cuyo. </w:t>
      </w:r>
    </w:p>
    <w:p w14:paraId="00000DF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Sierra, L. y Ruiz, R. (2021). El hábitat humano: nociones teóricas, sistema y complejidad. </w:t>
      </w:r>
      <w:r w:rsidRPr="006F1505">
        <w:rPr>
          <w:rFonts w:ascii="Times New Roman" w:eastAsia="Times New Roman" w:hAnsi="Times New Roman" w:cs="Times New Roman"/>
          <w:i/>
          <w:sz w:val="24"/>
          <w:szCs w:val="24"/>
          <w:lang w:val="es-ES"/>
        </w:rPr>
        <w:t>Península</w:t>
      </w:r>
      <w:r w:rsidRPr="006F1505">
        <w:rPr>
          <w:rFonts w:ascii="Times New Roman" w:eastAsia="Times New Roman" w:hAnsi="Times New Roman" w:cs="Times New Roman"/>
          <w:sz w:val="24"/>
          <w:szCs w:val="24"/>
          <w:lang w:val="es-ES"/>
        </w:rPr>
        <w:t>, vol. XVI, núm. 1, pp. 9-27</w:t>
      </w:r>
    </w:p>
    <w:p w14:paraId="00000DF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DF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Arends Morales, L. N., &amp; Garcia-Almirall, M. P. (2014). Vivienda protegida y cohesión social: análisis socioespacial de tres promociones de vivienda protegida en Barcelona, España. In 9° </w:t>
      </w:r>
      <w:proofErr w:type="spellStart"/>
      <w:r w:rsidRPr="006F1505">
        <w:rPr>
          <w:rFonts w:ascii="Times New Roman" w:eastAsia="Times New Roman" w:hAnsi="Times New Roman" w:cs="Times New Roman"/>
          <w:sz w:val="24"/>
          <w:szCs w:val="24"/>
          <w:lang w:val="es-ES"/>
        </w:rPr>
        <w:t>Congresso</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Città</w:t>
      </w:r>
      <w:proofErr w:type="spellEnd"/>
      <w:r w:rsidRPr="006F1505">
        <w:rPr>
          <w:rFonts w:ascii="Times New Roman" w:eastAsia="Times New Roman" w:hAnsi="Times New Roman" w:cs="Times New Roman"/>
          <w:sz w:val="24"/>
          <w:szCs w:val="24"/>
          <w:lang w:val="es-ES"/>
        </w:rPr>
        <w:t xml:space="preserve"> e Territorio </w:t>
      </w:r>
      <w:proofErr w:type="spellStart"/>
      <w:r w:rsidRPr="006F1505">
        <w:rPr>
          <w:rFonts w:ascii="Times New Roman" w:eastAsia="Times New Roman" w:hAnsi="Times New Roman" w:cs="Times New Roman"/>
          <w:sz w:val="24"/>
          <w:szCs w:val="24"/>
          <w:lang w:val="es-ES"/>
        </w:rPr>
        <w:t>Virtuale</w:t>
      </w:r>
      <w:proofErr w:type="spellEnd"/>
      <w:r w:rsidRPr="006F1505">
        <w:rPr>
          <w:rFonts w:ascii="Times New Roman" w:eastAsia="Times New Roman" w:hAnsi="Times New Roman" w:cs="Times New Roman"/>
          <w:sz w:val="24"/>
          <w:szCs w:val="24"/>
          <w:lang w:val="es-ES"/>
        </w:rPr>
        <w:t xml:space="preserve">, Roma. </w:t>
      </w:r>
      <w:proofErr w:type="spellStart"/>
      <w:r w:rsidRPr="006F1505">
        <w:rPr>
          <w:rFonts w:ascii="Times New Roman" w:eastAsia="Times New Roman" w:hAnsi="Times New Roman" w:cs="Times New Roman"/>
          <w:sz w:val="24"/>
          <w:szCs w:val="24"/>
          <w:lang w:val="es-ES"/>
        </w:rPr>
        <w:t>Università</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degli</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Studi</w:t>
      </w:r>
      <w:proofErr w:type="spellEnd"/>
      <w:r w:rsidRPr="006F1505">
        <w:rPr>
          <w:rFonts w:ascii="Times New Roman" w:eastAsia="Times New Roman" w:hAnsi="Times New Roman" w:cs="Times New Roman"/>
          <w:sz w:val="24"/>
          <w:szCs w:val="24"/>
          <w:lang w:val="es-ES"/>
        </w:rPr>
        <w:t xml:space="preserve"> Roma </w:t>
      </w:r>
      <w:proofErr w:type="spellStart"/>
      <w:r w:rsidRPr="006F1505">
        <w:rPr>
          <w:rFonts w:ascii="Times New Roman" w:eastAsia="Times New Roman" w:hAnsi="Times New Roman" w:cs="Times New Roman"/>
          <w:sz w:val="24"/>
          <w:szCs w:val="24"/>
          <w:lang w:val="es-ES"/>
        </w:rPr>
        <w:t>Tre</w:t>
      </w:r>
      <w:proofErr w:type="spellEnd"/>
    </w:p>
    <w:p w14:paraId="00000DF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Massiris, Á. (2009). “Desarrollo territorial sostenible en América Latina”</w:t>
      </w:r>
      <w:r w:rsidRPr="006F1505">
        <w:rPr>
          <w:rFonts w:ascii="Times New Roman" w:eastAsia="Times New Roman" w:hAnsi="Times New Roman" w:cs="Times New Roman"/>
          <w:i/>
          <w:sz w:val="24"/>
          <w:szCs w:val="24"/>
          <w:lang w:val="es-ES"/>
        </w:rPr>
        <w:t xml:space="preserve">. </w:t>
      </w:r>
      <w:r w:rsidRPr="006F1505">
        <w:rPr>
          <w:rFonts w:ascii="Times New Roman" w:eastAsia="Times New Roman" w:hAnsi="Times New Roman" w:cs="Times New Roman"/>
          <w:sz w:val="24"/>
          <w:szCs w:val="24"/>
          <w:lang w:val="es-ES"/>
        </w:rPr>
        <w:t xml:space="preserve">En: </w:t>
      </w:r>
      <w:proofErr w:type="spellStart"/>
      <w:r w:rsidRPr="006F1505">
        <w:rPr>
          <w:rFonts w:ascii="Times New Roman" w:eastAsia="Times New Roman" w:hAnsi="Times New Roman" w:cs="Times New Roman"/>
          <w:sz w:val="24"/>
          <w:szCs w:val="24"/>
          <w:lang w:val="es-ES"/>
        </w:rPr>
        <w:t>Farinós</w:t>
      </w:r>
      <w:proofErr w:type="spellEnd"/>
      <w:r w:rsidRPr="006F1505">
        <w:rPr>
          <w:rFonts w:ascii="Times New Roman" w:eastAsia="Times New Roman" w:hAnsi="Times New Roman" w:cs="Times New Roman"/>
          <w:sz w:val="24"/>
          <w:szCs w:val="24"/>
          <w:lang w:val="es-ES"/>
        </w:rPr>
        <w:t xml:space="preserve">, J., Romero, J. y Salom, J. (eds.), </w:t>
      </w:r>
      <w:r w:rsidRPr="006F1505">
        <w:rPr>
          <w:rFonts w:ascii="Times New Roman" w:eastAsia="Times New Roman" w:hAnsi="Times New Roman" w:cs="Times New Roman"/>
          <w:i/>
          <w:sz w:val="24"/>
          <w:szCs w:val="24"/>
          <w:lang w:val="es-ES"/>
        </w:rPr>
        <w:t>Cohesión e inteligencia territorial</w:t>
      </w:r>
      <w:r w:rsidRPr="006F1505">
        <w:rPr>
          <w:rFonts w:ascii="Times New Roman" w:eastAsia="Times New Roman" w:hAnsi="Times New Roman" w:cs="Times New Roman"/>
          <w:sz w:val="24"/>
          <w:szCs w:val="24"/>
          <w:lang w:val="es-ES"/>
        </w:rPr>
        <w:t xml:space="preserve">. Valencia: </w:t>
      </w:r>
      <w:proofErr w:type="spellStart"/>
      <w:r w:rsidRPr="006F1505">
        <w:rPr>
          <w:rFonts w:ascii="Times New Roman" w:eastAsia="Times New Roman" w:hAnsi="Times New Roman" w:cs="Times New Roman"/>
          <w:sz w:val="24"/>
          <w:szCs w:val="24"/>
          <w:lang w:val="es-ES"/>
        </w:rPr>
        <w:t>Universitat</w:t>
      </w:r>
      <w:proofErr w:type="spellEnd"/>
      <w:r w:rsidRPr="006F1505">
        <w:rPr>
          <w:rFonts w:ascii="Times New Roman" w:eastAsia="Times New Roman" w:hAnsi="Times New Roman" w:cs="Times New Roman"/>
          <w:sz w:val="24"/>
          <w:szCs w:val="24"/>
          <w:lang w:val="es-ES"/>
        </w:rPr>
        <w:t xml:space="preserve"> de Valencia, pp. 245-264.</w:t>
      </w:r>
    </w:p>
    <w:p w14:paraId="00000DF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Massiris, Á. (Coord.). (2009). </w:t>
      </w:r>
      <w:r w:rsidRPr="006F1505">
        <w:rPr>
          <w:rFonts w:ascii="Times New Roman" w:eastAsia="Times New Roman" w:hAnsi="Times New Roman" w:cs="Times New Roman"/>
          <w:i/>
          <w:sz w:val="24"/>
          <w:szCs w:val="24"/>
          <w:lang w:val="es-ES"/>
        </w:rPr>
        <w:t xml:space="preserve">Geografía y territorio. Procesos territoriales y socioespaciales. Aproximación desde Iberoamérica. </w:t>
      </w:r>
      <w:r w:rsidRPr="006F1505">
        <w:rPr>
          <w:rFonts w:ascii="Times New Roman" w:eastAsia="Times New Roman" w:hAnsi="Times New Roman" w:cs="Times New Roman"/>
          <w:sz w:val="24"/>
          <w:szCs w:val="24"/>
          <w:lang w:val="es-ES"/>
        </w:rPr>
        <w:t>Tunja: Universidad Pedagógica y Tecnológica de Colombia.</w:t>
      </w:r>
    </w:p>
    <w:p w14:paraId="00000DF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SEDATU (2021). </w:t>
      </w:r>
      <w:r w:rsidRPr="006F1505">
        <w:rPr>
          <w:rFonts w:ascii="Times New Roman" w:eastAsia="Times New Roman" w:hAnsi="Times New Roman" w:cs="Times New Roman"/>
          <w:i/>
          <w:sz w:val="24"/>
          <w:szCs w:val="24"/>
          <w:lang w:val="es-ES"/>
        </w:rPr>
        <w:t>Trazando Territorios: Ruta para la Planeación y Ordenamiento Territorial Sostenible</w:t>
      </w:r>
      <w:r w:rsidRPr="006F1505">
        <w:rPr>
          <w:rFonts w:ascii="Times New Roman" w:eastAsia="Times New Roman" w:hAnsi="Times New Roman" w:cs="Times New Roman"/>
          <w:sz w:val="24"/>
          <w:szCs w:val="24"/>
          <w:lang w:val="es-ES"/>
        </w:rPr>
        <w:t>. México.</w:t>
      </w:r>
    </w:p>
    <w:p w14:paraId="00000DFA"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DFB"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DFC"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DFD"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DFE"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DFF"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39"/>
        <w:tblW w:w="8838" w:type="dxa"/>
        <w:tblInd w:w="2" w:type="dxa"/>
        <w:tblLayout w:type="fixed"/>
        <w:tblLook w:val="0000" w:firstRow="0" w:lastRow="0" w:firstColumn="0" w:lastColumn="0" w:noHBand="0" w:noVBand="0"/>
      </w:tblPr>
      <w:tblGrid>
        <w:gridCol w:w="4420"/>
        <w:gridCol w:w="4418"/>
      </w:tblGrid>
      <w:tr w:rsidR="003E447E" w:rsidRPr="006F1505" w14:paraId="3EE78916" w14:textId="77777777">
        <w:trPr>
          <w:trHeight w:val="1"/>
        </w:trPr>
        <w:tc>
          <w:tcPr>
            <w:tcW w:w="8838" w:type="dxa"/>
            <w:gridSpan w:val="2"/>
            <w:tcBorders>
              <w:top w:val="single" w:sz="6" w:space="0" w:color="000000"/>
              <w:left w:val="nil"/>
              <w:bottom w:val="single" w:sz="6" w:space="0" w:color="000000"/>
              <w:right w:val="nil"/>
            </w:tcBorders>
            <w:shd w:val="clear" w:color="auto" w:fill="FFFFFF"/>
          </w:tcPr>
          <w:p w14:paraId="00000E0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5382D7CC" w14:textId="77777777">
        <w:trPr>
          <w:trHeight w:val="1"/>
        </w:trPr>
        <w:tc>
          <w:tcPr>
            <w:tcW w:w="4420" w:type="dxa"/>
            <w:tcBorders>
              <w:top w:val="single" w:sz="6" w:space="0" w:color="000000"/>
              <w:left w:val="nil"/>
              <w:bottom w:val="single" w:sz="6" w:space="0" w:color="000000"/>
              <w:right w:val="nil"/>
            </w:tcBorders>
            <w:shd w:val="clear" w:color="auto" w:fill="D9D9D9"/>
          </w:tcPr>
          <w:p w14:paraId="00000E0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Nombre:</w:t>
            </w:r>
            <w:r w:rsidRPr="006F1505">
              <w:rPr>
                <w:rFonts w:ascii="Times New Roman" w:eastAsia="Times New Roman" w:hAnsi="Times New Roman" w:cs="Times New Roman"/>
                <w:b/>
                <w:sz w:val="24"/>
                <w:szCs w:val="24"/>
                <w:lang w:val="es-ES"/>
              </w:rPr>
              <w:t xml:space="preserve"> Innovación tecnológica sostenible para comunidades costeras </w:t>
            </w:r>
          </w:p>
        </w:tc>
        <w:tc>
          <w:tcPr>
            <w:tcW w:w="4418" w:type="dxa"/>
            <w:tcBorders>
              <w:top w:val="single" w:sz="6" w:space="0" w:color="000000"/>
              <w:left w:val="nil"/>
              <w:bottom w:val="single" w:sz="6" w:space="0" w:color="000000"/>
              <w:right w:val="nil"/>
            </w:tcBorders>
            <w:shd w:val="clear" w:color="auto" w:fill="D9D9D9"/>
          </w:tcPr>
          <w:p w14:paraId="00000E0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5D9D9FE6" w14:textId="77777777">
        <w:trPr>
          <w:trHeight w:val="1"/>
        </w:trPr>
        <w:tc>
          <w:tcPr>
            <w:tcW w:w="4420" w:type="dxa"/>
            <w:tcBorders>
              <w:top w:val="single" w:sz="6" w:space="0" w:color="000000"/>
              <w:left w:val="nil"/>
              <w:bottom w:val="single" w:sz="6" w:space="0" w:color="000000"/>
              <w:right w:val="nil"/>
            </w:tcBorders>
            <w:shd w:val="clear" w:color="auto" w:fill="FFFFFF"/>
          </w:tcPr>
          <w:p w14:paraId="00000E0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8" w:type="dxa"/>
            <w:tcBorders>
              <w:top w:val="single" w:sz="6" w:space="0" w:color="000000"/>
              <w:left w:val="nil"/>
              <w:bottom w:val="single" w:sz="6" w:space="0" w:color="000000"/>
              <w:right w:val="nil"/>
            </w:tcBorders>
            <w:shd w:val="clear" w:color="auto" w:fill="FFFFFF"/>
          </w:tcPr>
          <w:p w14:paraId="00000E0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030C1EE3" w14:textId="77777777">
        <w:trPr>
          <w:trHeight w:val="1"/>
        </w:trPr>
        <w:tc>
          <w:tcPr>
            <w:tcW w:w="4420" w:type="dxa"/>
            <w:tcBorders>
              <w:top w:val="single" w:sz="6" w:space="0" w:color="000000"/>
              <w:left w:val="nil"/>
              <w:bottom w:val="single" w:sz="6" w:space="0" w:color="000000"/>
              <w:right w:val="nil"/>
            </w:tcBorders>
            <w:shd w:val="clear" w:color="auto" w:fill="D9D9D9"/>
          </w:tcPr>
          <w:p w14:paraId="00000E0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Modalidad educativa: Presencial</w:t>
            </w:r>
          </w:p>
        </w:tc>
        <w:tc>
          <w:tcPr>
            <w:tcW w:w="4418" w:type="dxa"/>
            <w:tcBorders>
              <w:top w:val="single" w:sz="6" w:space="0" w:color="000000"/>
              <w:left w:val="nil"/>
              <w:bottom w:val="single" w:sz="6" w:space="0" w:color="000000"/>
              <w:right w:val="nil"/>
            </w:tcBorders>
            <w:shd w:val="clear" w:color="auto" w:fill="D9D9D9"/>
          </w:tcPr>
          <w:p w14:paraId="00000E0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0309A643" w14:textId="77777777">
        <w:trPr>
          <w:trHeight w:val="1"/>
        </w:trPr>
        <w:tc>
          <w:tcPr>
            <w:tcW w:w="4420" w:type="dxa"/>
            <w:tcBorders>
              <w:top w:val="single" w:sz="6" w:space="0" w:color="000000"/>
              <w:left w:val="nil"/>
              <w:bottom w:val="single" w:sz="6" w:space="0" w:color="000000"/>
              <w:right w:val="nil"/>
            </w:tcBorders>
            <w:shd w:val="clear" w:color="auto" w:fill="FFFFFF"/>
          </w:tcPr>
          <w:p w14:paraId="00000E0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8" w:type="dxa"/>
            <w:tcBorders>
              <w:top w:val="single" w:sz="6" w:space="0" w:color="000000"/>
              <w:left w:val="nil"/>
              <w:bottom w:val="single" w:sz="6" w:space="0" w:color="000000"/>
              <w:right w:val="nil"/>
            </w:tcBorders>
            <w:shd w:val="clear" w:color="auto" w:fill="FFFFFF"/>
          </w:tcPr>
          <w:p w14:paraId="00000E0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243C09DF" w14:textId="77777777">
        <w:trPr>
          <w:trHeight w:val="1"/>
        </w:trPr>
        <w:tc>
          <w:tcPr>
            <w:tcW w:w="4420" w:type="dxa"/>
            <w:tcBorders>
              <w:top w:val="single" w:sz="6" w:space="0" w:color="000000"/>
              <w:left w:val="nil"/>
              <w:bottom w:val="single" w:sz="6" w:space="0" w:color="000000"/>
              <w:right w:val="nil"/>
            </w:tcBorders>
            <w:shd w:val="clear" w:color="auto" w:fill="D9D9D9"/>
          </w:tcPr>
          <w:p w14:paraId="00000E0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E0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E0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8" w:type="dxa"/>
            <w:tcBorders>
              <w:top w:val="single" w:sz="6" w:space="0" w:color="000000"/>
              <w:left w:val="nil"/>
              <w:bottom w:val="single" w:sz="6" w:space="0" w:color="000000"/>
              <w:right w:val="nil"/>
            </w:tcBorders>
            <w:shd w:val="clear" w:color="auto" w:fill="D9D9D9"/>
          </w:tcPr>
          <w:p w14:paraId="00000E0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E0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2E537CF6" w14:textId="77777777">
        <w:trPr>
          <w:trHeight w:val="1"/>
        </w:trPr>
        <w:tc>
          <w:tcPr>
            <w:tcW w:w="4420" w:type="dxa"/>
            <w:tcBorders>
              <w:top w:val="single" w:sz="6" w:space="0" w:color="000000"/>
              <w:left w:val="nil"/>
              <w:bottom w:val="single" w:sz="6" w:space="0" w:color="000000"/>
              <w:right w:val="nil"/>
            </w:tcBorders>
            <w:shd w:val="clear" w:color="auto" w:fill="FFFFFF"/>
          </w:tcPr>
          <w:p w14:paraId="00000E0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E1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8" w:type="dxa"/>
            <w:tcBorders>
              <w:top w:val="single" w:sz="6" w:space="0" w:color="000000"/>
              <w:left w:val="nil"/>
              <w:bottom w:val="single" w:sz="6" w:space="0" w:color="000000"/>
              <w:right w:val="nil"/>
            </w:tcBorders>
            <w:shd w:val="clear" w:color="auto" w:fill="FFFFFF"/>
          </w:tcPr>
          <w:p w14:paraId="00000E1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E12" w14:textId="77777777" w:rsidR="003E447E" w:rsidRPr="006F1505" w:rsidRDefault="00453D4E" w:rsidP="005C75FD">
            <w:pPr>
              <w:numPr>
                <w:ilvl w:val="0"/>
                <w:numId w:val="31"/>
              </w:numPr>
              <w:pBdr>
                <w:top w:val="nil"/>
                <w:left w:val="nil"/>
                <w:bottom w:val="nil"/>
                <w:right w:val="nil"/>
                <w:between w:val="nil"/>
              </w:pBdr>
              <w:jc w:val="both"/>
              <w:rPr>
                <w:rFonts w:ascii="Times New Roman" w:eastAsia="Times New Roman" w:hAnsi="Times New Roman" w:cs="Times New Roman"/>
                <w:color w:val="000000"/>
                <w:sz w:val="24"/>
                <w:szCs w:val="24"/>
                <w:lang w:val="es-ES"/>
              </w:rPr>
            </w:pPr>
            <w:proofErr w:type="spellStart"/>
            <w:r w:rsidRPr="006F1505">
              <w:rPr>
                <w:rFonts w:ascii="Times New Roman" w:eastAsia="Times New Roman" w:hAnsi="Times New Roman" w:cs="Times New Roman"/>
                <w:color w:val="000000"/>
                <w:sz w:val="24"/>
                <w:szCs w:val="24"/>
                <w:lang w:val="es-ES"/>
              </w:rPr>
              <w:t>e</w:t>
            </w:r>
            <w:proofErr w:type="spellEnd"/>
            <w:r w:rsidRPr="006F1505">
              <w:rPr>
                <w:rFonts w:ascii="Times New Roman" w:eastAsia="Times New Roman" w:hAnsi="Times New Roman" w:cs="Times New Roman"/>
                <w:color w:val="000000"/>
                <w:sz w:val="24"/>
                <w:szCs w:val="24"/>
                <w:lang w:val="es-ES"/>
              </w:rPr>
              <w:t xml:space="preserve"> noviembre de 2024</w:t>
            </w:r>
          </w:p>
        </w:tc>
      </w:tr>
    </w:tbl>
    <w:p w14:paraId="00000E13" w14:textId="77777777" w:rsidR="003E447E" w:rsidRPr="006F1505" w:rsidRDefault="003E447E">
      <w:pPr>
        <w:jc w:val="both"/>
        <w:rPr>
          <w:rFonts w:ascii="Times New Roman" w:eastAsia="Times New Roman" w:hAnsi="Times New Roman" w:cs="Times New Roman"/>
          <w:b/>
          <w:sz w:val="24"/>
          <w:szCs w:val="24"/>
          <w:lang w:val="es-ES"/>
        </w:rPr>
      </w:pPr>
    </w:p>
    <w:p w14:paraId="00000E1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E1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“Innovación tecnológica sostenible para comunidades costeras”, es optativa, proporciona las bases teórico-conceptuales para la integración de la LIES de la MCCS.  </w:t>
      </w:r>
    </w:p>
    <w:p w14:paraId="00000E1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implementación de tecnologías sostenibles en zonas costeras puede generar beneficios económicos significativos, como la creación de nuevos empleos especializados en sectores como la energía renovable, la gestión de residuos y la protección del medio ambiente marino. Además, estas innovaciones pueden contribuir a la diversificación de la economía local, reduciendo la dependencia de industrias tradicionales. Desde un aspecto social, la adopción de tecnologías sostenibles promueve el bienestar de las comunidades costeras al garantizar la preservación de sus recursos naturales y la mejora de la calidad de vida de sus habitantes.</w:t>
      </w:r>
    </w:p>
    <w:p w14:paraId="00000E1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E1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El estudiante conocerá las innovaciones tecnológicas que permitan un mejor manejo de los recursos naturales y búsqueda de soluciones para un desarrollo económico equilibrado.</w:t>
      </w:r>
    </w:p>
    <w:p w14:paraId="00000E19" w14:textId="77777777" w:rsidR="003E447E" w:rsidRPr="006F1505" w:rsidRDefault="003E447E">
      <w:pPr>
        <w:jc w:val="both"/>
        <w:rPr>
          <w:rFonts w:ascii="Times New Roman" w:eastAsia="Times New Roman" w:hAnsi="Times New Roman" w:cs="Times New Roman"/>
          <w:b/>
          <w:sz w:val="24"/>
          <w:szCs w:val="24"/>
          <w:lang w:val="es-ES"/>
        </w:rPr>
      </w:pPr>
    </w:p>
    <w:p w14:paraId="00000E1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 particulares</w:t>
      </w:r>
      <w:r w:rsidRPr="006F1505">
        <w:rPr>
          <w:rFonts w:ascii="Times New Roman" w:eastAsia="Times New Roman" w:hAnsi="Times New Roman" w:cs="Times New Roman"/>
          <w:sz w:val="24"/>
          <w:szCs w:val="24"/>
          <w:lang w:val="es-ES"/>
        </w:rPr>
        <w:t>:</w:t>
      </w:r>
    </w:p>
    <w:p w14:paraId="00000E1B"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Proporcionar conceptos básicos para el desarrollo del curso.</w:t>
      </w:r>
    </w:p>
    <w:p w14:paraId="00000E1C"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Aportar elementos teóricos y prácticos sobre las tecnologías convencionales y las alternativas en el manejo de recursos hídricos, reconociendo sus ventajas y desventajas en el contexto social, económico y ambiental.</w:t>
      </w:r>
    </w:p>
    <w:p w14:paraId="00000E1D"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Aportar a los estudiantes un panorama sobre el desarrollo de las tecnologías para la eficiencia energética y las energías renovables a diversas escalas. </w:t>
      </w:r>
    </w:p>
    <w:p w14:paraId="00000E1E"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Desarrollar habilidades para entender la problemática en la extracción de materiales vía la minería y el manejo de residuos sólidos más allá de un proceso que se satisface con la disposición controlada.</w:t>
      </w:r>
    </w:p>
    <w:p w14:paraId="00000E1F" w14:textId="77777777" w:rsidR="003E447E" w:rsidRPr="006F1505" w:rsidRDefault="00453D4E" w:rsidP="005C75FD">
      <w:pPr>
        <w:numPr>
          <w:ilvl w:val="0"/>
          <w:numId w:val="16"/>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los impactos negativos del crecimiento urbano en el bienestar de la flora, fauna y la calidad de vida humana.</w:t>
      </w:r>
    </w:p>
    <w:p w14:paraId="00000E20" w14:textId="77777777" w:rsidR="003E447E" w:rsidRPr="006F1505" w:rsidRDefault="003E447E">
      <w:pPr>
        <w:jc w:val="both"/>
        <w:rPr>
          <w:rFonts w:ascii="Times New Roman" w:eastAsia="Times New Roman" w:hAnsi="Times New Roman" w:cs="Times New Roman"/>
          <w:sz w:val="24"/>
          <w:szCs w:val="24"/>
          <w:lang w:val="es-ES"/>
        </w:rPr>
      </w:pPr>
    </w:p>
    <w:p w14:paraId="00000E21" w14:textId="77777777" w:rsidR="003E447E" w:rsidRPr="006F1505" w:rsidRDefault="00453D4E" w:rsidP="005C75FD">
      <w:pPr>
        <w:numPr>
          <w:ilvl w:val="0"/>
          <w:numId w:val="32"/>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proofErr w:type="gramStart"/>
      <w:r w:rsidRPr="006F1505">
        <w:rPr>
          <w:rFonts w:ascii="Times New Roman" w:eastAsia="Times New Roman" w:hAnsi="Times New Roman" w:cs="Times New Roman"/>
          <w:b/>
          <w:color w:val="000000"/>
          <w:sz w:val="24"/>
          <w:szCs w:val="24"/>
          <w:lang w:val="es-ES"/>
        </w:rPr>
        <w:t>Competencias a desarrollar</w:t>
      </w:r>
      <w:proofErr w:type="gramEnd"/>
    </w:p>
    <w:tbl>
      <w:tblPr>
        <w:tblStyle w:val="38"/>
        <w:tblW w:w="8838" w:type="dxa"/>
        <w:tblInd w:w="2" w:type="dxa"/>
        <w:tblLayout w:type="fixed"/>
        <w:tblLook w:val="0000" w:firstRow="0" w:lastRow="0" w:firstColumn="0" w:lastColumn="0" w:noHBand="0" w:noVBand="0"/>
      </w:tblPr>
      <w:tblGrid>
        <w:gridCol w:w="3436"/>
        <w:gridCol w:w="3402"/>
        <w:gridCol w:w="2000"/>
      </w:tblGrid>
      <w:tr w:rsidR="003E447E" w:rsidRPr="006F1505" w14:paraId="53EDAA1B" w14:textId="77777777">
        <w:trPr>
          <w:trHeight w:val="1"/>
        </w:trPr>
        <w:tc>
          <w:tcPr>
            <w:tcW w:w="3436" w:type="dxa"/>
            <w:tcBorders>
              <w:top w:val="single" w:sz="6" w:space="0" w:color="000000"/>
              <w:left w:val="nil"/>
              <w:bottom w:val="single" w:sz="6" w:space="0" w:color="000000"/>
              <w:right w:val="nil"/>
            </w:tcBorders>
            <w:shd w:val="clear" w:color="auto" w:fill="FFFFFF"/>
          </w:tcPr>
          <w:p w14:paraId="00000E22"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Conocimientos</w:t>
            </w:r>
          </w:p>
        </w:tc>
        <w:tc>
          <w:tcPr>
            <w:tcW w:w="3402" w:type="dxa"/>
            <w:tcBorders>
              <w:top w:val="single" w:sz="6" w:space="0" w:color="000000"/>
              <w:left w:val="nil"/>
              <w:bottom w:val="single" w:sz="6" w:space="0" w:color="000000"/>
              <w:right w:val="nil"/>
            </w:tcBorders>
            <w:shd w:val="clear" w:color="auto" w:fill="FFFFFF"/>
          </w:tcPr>
          <w:p w14:paraId="00000E23"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 y destrezas</w:t>
            </w:r>
          </w:p>
        </w:tc>
        <w:tc>
          <w:tcPr>
            <w:tcW w:w="2000" w:type="dxa"/>
            <w:tcBorders>
              <w:top w:val="single" w:sz="6" w:space="0" w:color="000000"/>
              <w:left w:val="nil"/>
              <w:bottom w:val="single" w:sz="6" w:space="0" w:color="000000"/>
              <w:right w:val="nil"/>
            </w:tcBorders>
            <w:shd w:val="clear" w:color="auto" w:fill="FFFFFF"/>
          </w:tcPr>
          <w:p w14:paraId="00000E24"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5FA3A540" w14:textId="77777777">
        <w:trPr>
          <w:trHeight w:val="1"/>
        </w:trPr>
        <w:tc>
          <w:tcPr>
            <w:tcW w:w="3436" w:type="dxa"/>
            <w:tcBorders>
              <w:top w:val="single" w:sz="6" w:space="0" w:color="000000"/>
              <w:left w:val="nil"/>
              <w:bottom w:val="single" w:sz="6" w:space="0" w:color="000000"/>
              <w:right w:val="nil"/>
            </w:tcBorders>
          </w:tcPr>
          <w:p w14:paraId="00000E25"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Conoce las bases conceptuales en la innovación tecnológica sostenible para comunidades costeras. Conoce elementos teóricos y prácticos sobre la aplicación de tecnologías y alternativas en el manejo sustentable del agua y la energía eléctrica.</w:t>
            </w:r>
          </w:p>
        </w:tc>
        <w:tc>
          <w:tcPr>
            <w:tcW w:w="3402" w:type="dxa"/>
            <w:tcBorders>
              <w:top w:val="single" w:sz="6" w:space="0" w:color="000000"/>
              <w:left w:val="nil"/>
              <w:bottom w:val="single" w:sz="6" w:space="0" w:color="000000"/>
              <w:right w:val="nil"/>
            </w:tcBorders>
          </w:tcPr>
          <w:p w14:paraId="00000E26"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y síntesis. Solución de problemas. Habilidad para búsqueda de información. Capacidad de aplicar los conocimientos en la práctica.</w:t>
            </w:r>
          </w:p>
        </w:tc>
        <w:tc>
          <w:tcPr>
            <w:tcW w:w="2000" w:type="dxa"/>
            <w:tcBorders>
              <w:top w:val="single" w:sz="6" w:space="0" w:color="000000"/>
              <w:left w:val="nil"/>
              <w:bottom w:val="single" w:sz="6" w:space="0" w:color="000000"/>
              <w:right w:val="nil"/>
            </w:tcBorders>
          </w:tcPr>
          <w:p w14:paraId="00000E27"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para trabajar en equipo</w:t>
            </w:r>
          </w:p>
        </w:tc>
      </w:tr>
      <w:tr w:rsidR="003E447E" w:rsidRPr="006F1505" w14:paraId="2407611E" w14:textId="77777777">
        <w:trPr>
          <w:trHeight w:val="1"/>
        </w:trPr>
        <w:tc>
          <w:tcPr>
            <w:tcW w:w="3436" w:type="dxa"/>
            <w:tcBorders>
              <w:top w:val="single" w:sz="6" w:space="0" w:color="000000"/>
              <w:left w:val="nil"/>
              <w:bottom w:val="single" w:sz="6" w:space="0" w:color="000000"/>
              <w:right w:val="nil"/>
            </w:tcBorders>
          </w:tcPr>
          <w:p w14:paraId="00000E28"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Conoce los limites e impactos de la extracción de materiales en la minería.</w:t>
            </w:r>
          </w:p>
          <w:p w14:paraId="00000E29"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Conoce las tecnologías y estrategias para el manejo de los residuos solidos </w:t>
            </w:r>
          </w:p>
        </w:tc>
        <w:tc>
          <w:tcPr>
            <w:tcW w:w="3402" w:type="dxa"/>
            <w:tcBorders>
              <w:top w:val="single" w:sz="6" w:space="0" w:color="000000"/>
              <w:left w:val="nil"/>
              <w:bottom w:val="single" w:sz="6" w:space="0" w:color="000000"/>
              <w:right w:val="nil"/>
            </w:tcBorders>
          </w:tcPr>
          <w:p w14:paraId="00000E2A"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y síntesis. Solución de problemas. Habilidad para búsqueda de información. Capacidad de aplicar los conocimientos en la práctica.</w:t>
            </w:r>
          </w:p>
        </w:tc>
        <w:tc>
          <w:tcPr>
            <w:tcW w:w="2000" w:type="dxa"/>
            <w:tcBorders>
              <w:top w:val="single" w:sz="6" w:space="0" w:color="000000"/>
              <w:left w:val="nil"/>
              <w:bottom w:val="single" w:sz="6" w:space="0" w:color="000000"/>
              <w:right w:val="nil"/>
            </w:tcBorders>
          </w:tcPr>
          <w:p w14:paraId="00000E2B"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para trabajar en equipo.</w:t>
            </w:r>
          </w:p>
        </w:tc>
      </w:tr>
      <w:tr w:rsidR="003E447E" w:rsidRPr="006F1505" w14:paraId="4A257FB5" w14:textId="77777777">
        <w:trPr>
          <w:trHeight w:val="1"/>
        </w:trPr>
        <w:tc>
          <w:tcPr>
            <w:tcW w:w="3436" w:type="dxa"/>
            <w:tcBorders>
              <w:top w:val="single" w:sz="6" w:space="0" w:color="000000"/>
              <w:left w:val="nil"/>
              <w:bottom w:val="single" w:sz="6" w:space="0" w:color="000000"/>
              <w:right w:val="nil"/>
            </w:tcBorders>
          </w:tcPr>
          <w:p w14:paraId="00000E2C"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Conoce las estrategias de fortalecimiento de los componentes bióticos y de mejora de la calidad de vida humana.</w:t>
            </w:r>
          </w:p>
        </w:tc>
        <w:tc>
          <w:tcPr>
            <w:tcW w:w="3402" w:type="dxa"/>
            <w:tcBorders>
              <w:top w:val="single" w:sz="6" w:space="0" w:color="000000"/>
              <w:left w:val="nil"/>
              <w:bottom w:val="single" w:sz="6" w:space="0" w:color="000000"/>
              <w:right w:val="nil"/>
            </w:tcBorders>
          </w:tcPr>
          <w:p w14:paraId="00000E2D"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de análisis y síntesis. Solución de problemas. Habilidad para búsqueda de información. Capacidad de aplicar los conocimientos en la práctica.</w:t>
            </w:r>
          </w:p>
        </w:tc>
        <w:tc>
          <w:tcPr>
            <w:tcW w:w="2000" w:type="dxa"/>
            <w:tcBorders>
              <w:top w:val="single" w:sz="6" w:space="0" w:color="000000"/>
              <w:left w:val="nil"/>
              <w:bottom w:val="single" w:sz="6" w:space="0" w:color="000000"/>
              <w:right w:val="nil"/>
            </w:tcBorders>
          </w:tcPr>
          <w:p w14:paraId="00000E2E"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Capacidad para trabajar en equipo.</w:t>
            </w:r>
          </w:p>
        </w:tc>
      </w:tr>
    </w:tbl>
    <w:p w14:paraId="00000E2F" w14:textId="77777777" w:rsidR="003E447E" w:rsidRPr="006F1505" w:rsidRDefault="00453D4E" w:rsidP="005C75FD">
      <w:pPr>
        <w:numPr>
          <w:ilvl w:val="0"/>
          <w:numId w:val="32"/>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Contenidos</w:t>
      </w:r>
    </w:p>
    <w:p w14:paraId="00000E3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Conceptos básicos</w:t>
      </w:r>
    </w:p>
    <w:p w14:paraId="00000E3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Tecnologías y estrategias para el manejo del agua.</w:t>
      </w:r>
    </w:p>
    <w:p w14:paraId="00000E3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 xml:space="preserve">Unidad 3. </w:t>
      </w:r>
      <w:r w:rsidRPr="006F1505">
        <w:rPr>
          <w:rFonts w:ascii="Times New Roman" w:eastAsia="Times New Roman" w:hAnsi="Times New Roman" w:cs="Times New Roman"/>
          <w:sz w:val="24"/>
          <w:szCs w:val="24"/>
          <w:lang w:val="es-ES"/>
        </w:rPr>
        <w:t>Tecnologías y estrategias para el manejo de la energía</w:t>
      </w:r>
    </w:p>
    <w:p w14:paraId="00000E3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Tecnologías y estrategias para el manejo de los materiales y los residuos sólidos</w:t>
      </w:r>
      <w:r w:rsidRPr="006F1505">
        <w:rPr>
          <w:rFonts w:ascii="Times New Roman" w:eastAsia="Times New Roman" w:hAnsi="Times New Roman" w:cs="Times New Roman"/>
          <w:b/>
          <w:sz w:val="24"/>
          <w:szCs w:val="24"/>
          <w:lang w:val="es-ES"/>
        </w:rPr>
        <w:t>.</w:t>
      </w:r>
    </w:p>
    <w:p w14:paraId="00000E3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Tecnologías y estrategias para el manejo de componentes bióticos.</w:t>
      </w:r>
    </w:p>
    <w:p w14:paraId="00000E35" w14:textId="77777777" w:rsidR="003E447E" w:rsidRPr="006F1505" w:rsidRDefault="003E447E">
      <w:pPr>
        <w:jc w:val="both"/>
        <w:rPr>
          <w:rFonts w:ascii="Times New Roman" w:eastAsia="Times New Roman" w:hAnsi="Times New Roman" w:cs="Times New Roman"/>
          <w:b/>
          <w:sz w:val="24"/>
          <w:szCs w:val="24"/>
          <w:lang w:val="es-ES"/>
        </w:rPr>
      </w:pPr>
    </w:p>
    <w:p w14:paraId="00000E36" w14:textId="77777777" w:rsidR="003E447E" w:rsidRPr="006F1505" w:rsidRDefault="00453D4E" w:rsidP="005C75FD">
      <w:pPr>
        <w:numPr>
          <w:ilvl w:val="0"/>
          <w:numId w:val="32"/>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Orientaciones didácticas</w:t>
      </w:r>
    </w:p>
    <w:p w14:paraId="00000E3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E3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E3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E3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37"/>
        <w:tblW w:w="8828" w:type="dxa"/>
        <w:tblInd w:w="2" w:type="dxa"/>
        <w:tblLayout w:type="fixed"/>
        <w:tblLook w:val="0000" w:firstRow="0" w:lastRow="0" w:firstColumn="0" w:lastColumn="0" w:noHBand="0" w:noVBand="0"/>
      </w:tblPr>
      <w:tblGrid>
        <w:gridCol w:w="3719"/>
        <w:gridCol w:w="5109"/>
      </w:tblGrid>
      <w:tr w:rsidR="003E447E" w:rsidRPr="006F1505" w14:paraId="1BA12B5B" w14:textId="77777777">
        <w:trPr>
          <w:trHeight w:val="1"/>
        </w:trPr>
        <w:tc>
          <w:tcPr>
            <w:tcW w:w="3719" w:type="dxa"/>
            <w:tcBorders>
              <w:top w:val="single" w:sz="4" w:space="0" w:color="000000"/>
              <w:left w:val="single" w:sz="4" w:space="0" w:color="000000"/>
              <w:bottom w:val="single" w:sz="4" w:space="0" w:color="000000"/>
              <w:right w:val="single" w:sz="4" w:space="0" w:color="000000"/>
            </w:tcBorders>
            <w:shd w:val="clear" w:color="auto" w:fill="FFFFFF"/>
          </w:tcPr>
          <w:p w14:paraId="00000E3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9" w:type="dxa"/>
            <w:tcBorders>
              <w:top w:val="single" w:sz="4" w:space="0" w:color="000000"/>
              <w:left w:val="single" w:sz="4" w:space="0" w:color="000000"/>
              <w:bottom w:val="single" w:sz="4" w:space="0" w:color="000000"/>
              <w:right w:val="single" w:sz="4" w:space="0" w:color="000000"/>
            </w:tcBorders>
            <w:shd w:val="clear" w:color="auto" w:fill="FFFFFF"/>
          </w:tcPr>
          <w:p w14:paraId="00000E3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11090B6B" w14:textId="77777777">
        <w:trPr>
          <w:trHeight w:val="694"/>
        </w:trPr>
        <w:tc>
          <w:tcPr>
            <w:tcW w:w="3719" w:type="dxa"/>
            <w:tcBorders>
              <w:top w:val="single" w:sz="4" w:space="0" w:color="000000"/>
              <w:left w:val="single" w:sz="4" w:space="0" w:color="000000"/>
              <w:bottom w:val="single" w:sz="4" w:space="0" w:color="000000"/>
              <w:right w:val="single" w:sz="4" w:space="0" w:color="000000"/>
            </w:tcBorders>
            <w:shd w:val="clear" w:color="auto" w:fill="C0C0C0"/>
          </w:tcPr>
          <w:p w14:paraId="00000E3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E3E" w14:textId="77777777" w:rsidR="003E447E" w:rsidRPr="006F1505" w:rsidRDefault="003E447E">
            <w:pPr>
              <w:jc w:val="both"/>
              <w:rPr>
                <w:rFonts w:ascii="Times New Roman" w:eastAsia="Times New Roman" w:hAnsi="Times New Roman" w:cs="Times New Roman"/>
                <w:sz w:val="24"/>
                <w:szCs w:val="24"/>
                <w:lang w:val="es-ES"/>
              </w:rPr>
            </w:pPr>
          </w:p>
        </w:tc>
        <w:tc>
          <w:tcPr>
            <w:tcW w:w="5109" w:type="dxa"/>
            <w:tcBorders>
              <w:top w:val="single" w:sz="4" w:space="0" w:color="000000"/>
              <w:left w:val="single" w:sz="4" w:space="0" w:color="000000"/>
              <w:bottom w:val="single" w:sz="4" w:space="0" w:color="000000"/>
              <w:right w:val="single" w:sz="4" w:space="0" w:color="000000"/>
            </w:tcBorders>
            <w:shd w:val="clear" w:color="auto" w:fill="C0C0C0"/>
          </w:tcPr>
          <w:p w14:paraId="00000E3F" w14:textId="77777777" w:rsidR="003E447E" w:rsidRPr="006F1505" w:rsidRDefault="00453D4E" w:rsidP="005C75FD">
            <w:pPr>
              <w:numPr>
                <w:ilvl w:val="0"/>
                <w:numId w:val="32"/>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E4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E41" w14:textId="77777777" w:rsidR="003E447E" w:rsidRPr="006F1505" w:rsidRDefault="00453D4E" w:rsidP="005C75FD">
            <w:pPr>
              <w:numPr>
                <w:ilvl w:val="0"/>
                <w:numId w:val="32"/>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E4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E43" w14:textId="77777777" w:rsidR="003E447E" w:rsidRPr="006F1505" w:rsidRDefault="003E447E">
      <w:pPr>
        <w:jc w:val="both"/>
        <w:rPr>
          <w:rFonts w:ascii="Times New Roman" w:eastAsia="Times New Roman" w:hAnsi="Times New Roman" w:cs="Times New Roman"/>
          <w:sz w:val="24"/>
          <w:szCs w:val="24"/>
          <w:lang w:val="es-ES"/>
        </w:rPr>
      </w:pPr>
    </w:p>
    <w:p w14:paraId="00000E4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5.Evaluación</w:t>
      </w:r>
    </w:p>
    <w:p w14:paraId="00000E4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E4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6.Perfil del profesor</w:t>
      </w:r>
    </w:p>
    <w:p w14:paraId="00000E4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en Geografía, Lic. en Sociología, Lic. en Biología, entre otros y conocimiento de los aspectos éticos, sociales, económicos, ambientales. (Completar)</w:t>
      </w:r>
    </w:p>
    <w:p w14:paraId="00000E48" w14:textId="77777777" w:rsidR="003E447E" w:rsidRPr="006F1505" w:rsidRDefault="00453D4E" w:rsidP="005C75FD">
      <w:pPr>
        <w:numPr>
          <w:ilvl w:val="0"/>
          <w:numId w:val="17"/>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Bibliografía</w:t>
      </w:r>
    </w:p>
    <w:p w14:paraId="00000E4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Berru Flores, S. E. &amp; Ugaz Aguirre, E. N. (2024). Centro de innovación tecnológico pesquero sostenible en el distrito de </w:t>
      </w:r>
      <w:proofErr w:type="spellStart"/>
      <w:r w:rsidRPr="006F1505">
        <w:rPr>
          <w:rFonts w:ascii="Times New Roman" w:eastAsia="Times New Roman" w:hAnsi="Times New Roman" w:cs="Times New Roman"/>
          <w:sz w:val="24"/>
          <w:szCs w:val="24"/>
          <w:lang w:val="es-ES"/>
        </w:rPr>
        <w:t>sechura</w:t>
      </w:r>
      <w:proofErr w:type="spellEnd"/>
      <w:r w:rsidRPr="006F1505">
        <w:rPr>
          <w:rFonts w:ascii="Times New Roman" w:eastAsia="Times New Roman" w:hAnsi="Times New Roman" w:cs="Times New Roman"/>
          <w:sz w:val="24"/>
          <w:szCs w:val="24"/>
          <w:lang w:val="es-ES"/>
        </w:rPr>
        <w:t>-Piura–2023. upao.edu.pe</w:t>
      </w:r>
    </w:p>
    <w:p w14:paraId="00000E4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García Ferrero, M. (2023). Los Objetivos de Desarrollo Sostenible en el currículum educativo: una propuesta didáctica para trabajar la vida submarina. uniovi.es</w:t>
      </w:r>
    </w:p>
    <w:p w14:paraId="00000E4B" w14:textId="77777777" w:rsidR="003E447E" w:rsidRPr="006F1505" w:rsidRDefault="00453D4E">
      <w:pPr>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Imeon</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Vallve</w:t>
      </w:r>
      <w:proofErr w:type="spellEnd"/>
      <w:r w:rsidRPr="006F1505">
        <w:rPr>
          <w:rFonts w:ascii="Times New Roman" w:eastAsia="Times New Roman" w:hAnsi="Times New Roman" w:cs="Times New Roman"/>
          <w:sz w:val="24"/>
          <w:szCs w:val="24"/>
          <w:lang w:val="es-ES"/>
        </w:rPr>
        <w:t>, P. (2023). Estudio de la usabilidad del material extraído de las conchas de mejillón para la construcción de un arrecife artificial. upc.edu</w:t>
      </w:r>
    </w:p>
    <w:p w14:paraId="00000E4C" w14:textId="77777777" w:rsidR="003E447E" w:rsidRPr="006F1505" w:rsidRDefault="00453D4E">
      <w:pPr>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Lamoglia</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Swinnen</w:t>
      </w:r>
      <w:proofErr w:type="spellEnd"/>
      <w:r w:rsidRPr="006F1505">
        <w:rPr>
          <w:rFonts w:ascii="Times New Roman" w:eastAsia="Times New Roman" w:hAnsi="Times New Roman" w:cs="Times New Roman"/>
          <w:sz w:val="24"/>
          <w:szCs w:val="24"/>
          <w:lang w:val="es-ES"/>
        </w:rPr>
        <w:t>, L. (2023). Análisis de actuaciones y propuesta de solución para la erosión costera en Cataluña. upc.edu</w:t>
      </w:r>
    </w:p>
    <w:p w14:paraId="00000E4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E4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Lozano Peñuela, M. G. (2023). Hacia la sostenibilidad alimentaria y la conservación de los océanos: explorando la relación entre los ODS2 y ODS14 en la Agenda 2030. us.es</w:t>
      </w:r>
    </w:p>
    <w:p w14:paraId="00000E4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Malavé Panchana, M. B. &amp; </w:t>
      </w:r>
      <w:proofErr w:type="spellStart"/>
      <w:r w:rsidRPr="006F1505">
        <w:rPr>
          <w:rFonts w:ascii="Times New Roman" w:eastAsia="Times New Roman" w:hAnsi="Times New Roman" w:cs="Times New Roman"/>
          <w:sz w:val="24"/>
          <w:szCs w:val="24"/>
          <w:lang w:val="es-ES"/>
        </w:rPr>
        <w:t>Jativa</w:t>
      </w:r>
      <w:proofErr w:type="spellEnd"/>
      <w:r w:rsidRPr="006F1505">
        <w:rPr>
          <w:rFonts w:ascii="Times New Roman" w:eastAsia="Times New Roman" w:hAnsi="Times New Roman" w:cs="Times New Roman"/>
          <w:sz w:val="24"/>
          <w:szCs w:val="24"/>
          <w:lang w:val="es-ES"/>
        </w:rPr>
        <w:t xml:space="preserve"> Toapanta, A. N. (2023). Estudio de materiales sostenibles y sustentables para la construcción de edificaciones </w:t>
      </w:r>
      <w:proofErr w:type="spellStart"/>
      <w:r w:rsidRPr="006F1505">
        <w:rPr>
          <w:rFonts w:ascii="Times New Roman" w:eastAsia="Times New Roman" w:hAnsi="Times New Roman" w:cs="Times New Roman"/>
          <w:sz w:val="24"/>
          <w:szCs w:val="24"/>
          <w:lang w:val="es-ES"/>
        </w:rPr>
        <w:t>ecoamigables</w:t>
      </w:r>
      <w:proofErr w:type="spellEnd"/>
      <w:r w:rsidRPr="006F1505">
        <w:rPr>
          <w:rFonts w:ascii="Times New Roman" w:eastAsia="Times New Roman" w:hAnsi="Times New Roman" w:cs="Times New Roman"/>
          <w:sz w:val="24"/>
          <w:szCs w:val="24"/>
          <w:lang w:val="es-ES"/>
        </w:rPr>
        <w:t xml:space="preserve"> en la provincia de Santa </w:t>
      </w:r>
      <w:proofErr w:type="gramStart"/>
      <w:r w:rsidRPr="006F1505">
        <w:rPr>
          <w:rFonts w:ascii="Times New Roman" w:eastAsia="Times New Roman" w:hAnsi="Times New Roman" w:cs="Times New Roman"/>
          <w:sz w:val="24"/>
          <w:szCs w:val="24"/>
          <w:lang w:val="es-ES"/>
        </w:rPr>
        <w:t>Elena..</w:t>
      </w:r>
      <w:proofErr w:type="gramEnd"/>
      <w:r w:rsidRPr="006F1505">
        <w:rPr>
          <w:rFonts w:ascii="Times New Roman" w:eastAsia="Times New Roman" w:hAnsi="Times New Roman" w:cs="Times New Roman"/>
          <w:sz w:val="24"/>
          <w:szCs w:val="24"/>
          <w:lang w:val="es-ES"/>
        </w:rPr>
        <w:t xml:space="preserve"> upse.edu.ec</w:t>
      </w:r>
    </w:p>
    <w:p w14:paraId="00000E5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Palacios </w:t>
      </w:r>
      <w:proofErr w:type="spellStart"/>
      <w:r w:rsidRPr="006F1505">
        <w:rPr>
          <w:rFonts w:ascii="Times New Roman" w:eastAsia="Times New Roman" w:hAnsi="Times New Roman" w:cs="Times New Roman"/>
          <w:sz w:val="24"/>
          <w:szCs w:val="24"/>
          <w:lang w:val="es-ES"/>
        </w:rPr>
        <w:t>Carhuapoma</w:t>
      </w:r>
      <w:proofErr w:type="spellEnd"/>
      <w:r w:rsidRPr="006F1505">
        <w:rPr>
          <w:rFonts w:ascii="Times New Roman" w:eastAsia="Times New Roman" w:hAnsi="Times New Roman" w:cs="Times New Roman"/>
          <w:sz w:val="24"/>
          <w:szCs w:val="24"/>
          <w:lang w:val="es-ES"/>
        </w:rPr>
        <w:t>, I. S. (2023). La agricultura familiar peruana bajo los estándares de los Objetivos de Desarrollo Sostenible durante la pandemia del COVID-19 entre el periodo 2020-2021. utp.edu.pe</w:t>
      </w:r>
    </w:p>
    <w:p w14:paraId="00000E5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Vásquez Medina, P. J. (2021). Diseño de un mini generador utilizando fuerza </w:t>
      </w:r>
      <w:proofErr w:type="spellStart"/>
      <w:r w:rsidRPr="006F1505">
        <w:rPr>
          <w:rFonts w:ascii="Times New Roman" w:eastAsia="Times New Roman" w:hAnsi="Times New Roman" w:cs="Times New Roman"/>
          <w:sz w:val="24"/>
          <w:szCs w:val="24"/>
          <w:lang w:val="es-ES"/>
        </w:rPr>
        <w:t>mareomotríz</w:t>
      </w:r>
      <w:proofErr w:type="spellEnd"/>
      <w:r w:rsidRPr="006F1505">
        <w:rPr>
          <w:rFonts w:ascii="Times New Roman" w:eastAsia="Times New Roman" w:hAnsi="Times New Roman" w:cs="Times New Roman"/>
          <w:sz w:val="24"/>
          <w:szCs w:val="24"/>
          <w:lang w:val="es-ES"/>
        </w:rPr>
        <w:t xml:space="preserve"> para producir energía renovable Huacho–2021. unjfsc.edu.pe</w:t>
      </w:r>
    </w:p>
    <w:p w14:paraId="00000E52" w14:textId="77777777" w:rsidR="003E447E" w:rsidRPr="006F1505" w:rsidRDefault="003E447E">
      <w:pPr>
        <w:jc w:val="both"/>
        <w:rPr>
          <w:rFonts w:ascii="Times New Roman" w:eastAsia="Times New Roman" w:hAnsi="Times New Roman" w:cs="Times New Roman"/>
          <w:sz w:val="24"/>
          <w:szCs w:val="24"/>
          <w:lang w:val="es-ES"/>
        </w:rPr>
      </w:pPr>
    </w:p>
    <w:p w14:paraId="00000E53"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0E54" w14:textId="77777777" w:rsidR="003E447E" w:rsidRPr="006F1505" w:rsidRDefault="003E447E">
      <w:pPr>
        <w:jc w:val="both"/>
        <w:rPr>
          <w:rFonts w:ascii="Times New Roman" w:eastAsia="Times New Roman" w:hAnsi="Times New Roman" w:cs="Times New Roman"/>
          <w:b/>
          <w:sz w:val="24"/>
          <w:szCs w:val="24"/>
          <w:lang w:val="es-ES"/>
        </w:rPr>
      </w:pPr>
    </w:p>
    <w:p w14:paraId="00000E55"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E56"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E57"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E58"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E59"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36"/>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24"/>
        <w:gridCol w:w="4412"/>
      </w:tblGrid>
      <w:tr w:rsidR="003E447E" w:rsidRPr="006F1505" w14:paraId="2307B4AE" w14:textId="77777777">
        <w:tc>
          <w:tcPr>
            <w:tcW w:w="8836" w:type="dxa"/>
            <w:gridSpan w:val="2"/>
            <w:tcBorders>
              <w:top w:val="single" w:sz="8" w:space="0" w:color="000000"/>
            </w:tcBorders>
          </w:tcPr>
          <w:p w14:paraId="00000E5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79AB4283" w14:textId="77777777">
        <w:tc>
          <w:tcPr>
            <w:tcW w:w="4424" w:type="dxa"/>
            <w:shd w:val="clear" w:color="auto" w:fill="D9D9D9"/>
          </w:tcPr>
          <w:p w14:paraId="00000E5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Educación ambiental, interculturalidad y diálogos de saberes</w:t>
            </w:r>
            <w:r w:rsidRPr="006F1505">
              <w:rPr>
                <w:rFonts w:ascii="Times New Roman" w:eastAsia="Times New Roman" w:hAnsi="Times New Roman" w:cs="Times New Roman"/>
                <w:sz w:val="24"/>
                <w:szCs w:val="24"/>
                <w:lang w:val="es-ES"/>
              </w:rPr>
              <w:t xml:space="preserve"> </w:t>
            </w:r>
          </w:p>
        </w:tc>
        <w:tc>
          <w:tcPr>
            <w:tcW w:w="4412" w:type="dxa"/>
            <w:shd w:val="clear" w:color="auto" w:fill="D9D9D9"/>
          </w:tcPr>
          <w:p w14:paraId="00000E5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3A238A7C" w14:textId="77777777">
        <w:tc>
          <w:tcPr>
            <w:tcW w:w="4424" w:type="dxa"/>
          </w:tcPr>
          <w:p w14:paraId="00000E5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2" w:type="dxa"/>
          </w:tcPr>
          <w:p w14:paraId="00000E5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00848A4C" w14:textId="77777777">
        <w:tc>
          <w:tcPr>
            <w:tcW w:w="4424" w:type="dxa"/>
            <w:shd w:val="clear" w:color="auto" w:fill="D9D9D9"/>
          </w:tcPr>
          <w:p w14:paraId="00000E6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Modalidad educativa: Presencial</w:t>
            </w:r>
          </w:p>
        </w:tc>
        <w:tc>
          <w:tcPr>
            <w:tcW w:w="4412" w:type="dxa"/>
            <w:shd w:val="clear" w:color="auto" w:fill="D9D9D9"/>
          </w:tcPr>
          <w:p w14:paraId="00000E6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77BA3184" w14:textId="77777777">
        <w:tc>
          <w:tcPr>
            <w:tcW w:w="4424" w:type="dxa"/>
          </w:tcPr>
          <w:p w14:paraId="00000E6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2" w:type="dxa"/>
          </w:tcPr>
          <w:p w14:paraId="00000E6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3D0A7FBA" w14:textId="77777777">
        <w:tc>
          <w:tcPr>
            <w:tcW w:w="4424" w:type="dxa"/>
            <w:shd w:val="clear" w:color="auto" w:fill="D9D9D9"/>
          </w:tcPr>
          <w:p w14:paraId="00000E6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E6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E6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2" w:type="dxa"/>
            <w:shd w:val="clear" w:color="auto" w:fill="D9D9D9"/>
          </w:tcPr>
          <w:p w14:paraId="00000E6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E6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56D2E1CE" w14:textId="77777777">
        <w:tc>
          <w:tcPr>
            <w:tcW w:w="4424" w:type="dxa"/>
            <w:tcBorders>
              <w:bottom w:val="single" w:sz="8" w:space="0" w:color="000000"/>
            </w:tcBorders>
          </w:tcPr>
          <w:p w14:paraId="00000E6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E6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2" w:type="dxa"/>
            <w:tcBorders>
              <w:bottom w:val="single" w:sz="8" w:space="0" w:color="000000"/>
            </w:tcBorders>
          </w:tcPr>
          <w:p w14:paraId="00000E6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E6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E6D" w14:textId="77777777" w:rsidR="003E447E" w:rsidRPr="006F1505" w:rsidRDefault="003E447E">
      <w:pPr>
        <w:jc w:val="both"/>
        <w:rPr>
          <w:rFonts w:ascii="Times New Roman" w:eastAsia="Times New Roman" w:hAnsi="Times New Roman" w:cs="Times New Roman"/>
          <w:b/>
          <w:sz w:val="24"/>
          <w:szCs w:val="24"/>
          <w:lang w:val="es-ES"/>
        </w:rPr>
      </w:pPr>
    </w:p>
    <w:p w14:paraId="00000E6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E6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“Educación ambiental, interculturalidad y diálogos de saberes”, es optativa, proporciona el conocimiento relacionado a la crisis ambiental, educación ambiental, la interculturalidad y diálogos de saberes, centrados en un contexto global, nacional y regional para la integración de la LIES de la MCCS siendo estos actores fundamentales para la sostenibilidad y convivencia pacífica en las comunidades costeras. </w:t>
      </w:r>
    </w:p>
    <w:p w14:paraId="00000E7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Esta unidad de aprendizaje conlleva un alto sentido de responsabilidad de los egresados para comprender las problemáticas ambientales y culturales de la región para diseñar estrategias que aborden de manera integral esta situación.  La formación en educación ambiental y practicas interculturales es fundamental para el desarrollo social y económico en las comunidades costeras del estado de Guerrero. En esta unidad de aprendizaje se promueve un enfoque interdisciplinario, integra conocimientos ambientales, sociales y humanidades favoreciendo la comprensión integral de las problemáticas, desarrollo un pensamiento analítico, crítico y reflexivo para la solución de estos problemas. </w:t>
      </w:r>
    </w:p>
    <w:p w14:paraId="00000E7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Objetivos</w:t>
      </w:r>
    </w:p>
    <w:p w14:paraId="00000E7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Analizar los desafíos ambientales y culturales contemporáneos en las comunidades costeras para promover la sostenibilidad a través de la educación ambiental e interculturalidad. </w:t>
      </w:r>
    </w:p>
    <w:p w14:paraId="00000E7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E74" w14:textId="77777777" w:rsidR="003E447E" w:rsidRPr="006F1505" w:rsidRDefault="00453D4E" w:rsidP="005C75FD">
      <w:pPr>
        <w:numPr>
          <w:ilvl w:val="0"/>
          <w:numId w:val="2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los principales desafíos ambientales y culturales en comunidades costeras.</w:t>
      </w:r>
    </w:p>
    <w:p w14:paraId="00000E75" w14:textId="77777777" w:rsidR="003E447E" w:rsidRPr="006F1505" w:rsidRDefault="00453D4E" w:rsidP="005C75FD">
      <w:pPr>
        <w:numPr>
          <w:ilvl w:val="0"/>
          <w:numId w:val="2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Comprender la interacción entre medio ambiente, interculturalidad y diálogos de saberes en zonas costeras. </w:t>
      </w:r>
    </w:p>
    <w:p w14:paraId="00000E76" w14:textId="77777777" w:rsidR="003E447E" w:rsidRPr="006F1505" w:rsidRDefault="00453D4E" w:rsidP="005C75FD">
      <w:pPr>
        <w:numPr>
          <w:ilvl w:val="0"/>
          <w:numId w:val="2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Promover estrategias de conservación del medio ambiente en comunidades costeras como factor de sostenibilidad. </w:t>
      </w:r>
    </w:p>
    <w:p w14:paraId="00000E77" w14:textId="77777777" w:rsidR="003E447E" w:rsidRPr="006F1505" w:rsidRDefault="00453D4E" w:rsidP="005C75FD">
      <w:pPr>
        <w:numPr>
          <w:ilvl w:val="0"/>
          <w:numId w:val="24"/>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comprender la interculturalidad como un factor de desarrollo de sostenibilidad en las comunidades costeras. </w:t>
      </w:r>
    </w:p>
    <w:p w14:paraId="00000E7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35"/>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732D7081" w14:textId="77777777">
        <w:tc>
          <w:tcPr>
            <w:tcW w:w="2955" w:type="dxa"/>
            <w:tcBorders>
              <w:top w:val="single" w:sz="8" w:space="0" w:color="000000"/>
            </w:tcBorders>
          </w:tcPr>
          <w:p w14:paraId="00000E79"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Conocimientos</w:t>
            </w:r>
          </w:p>
        </w:tc>
        <w:tc>
          <w:tcPr>
            <w:tcW w:w="2942" w:type="dxa"/>
            <w:tcBorders>
              <w:top w:val="single" w:sz="8" w:space="0" w:color="000000"/>
            </w:tcBorders>
          </w:tcPr>
          <w:p w14:paraId="00000E7A"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 y destrezas</w:t>
            </w:r>
          </w:p>
        </w:tc>
        <w:tc>
          <w:tcPr>
            <w:tcW w:w="2939" w:type="dxa"/>
            <w:tcBorders>
              <w:top w:val="single" w:sz="8" w:space="0" w:color="000000"/>
            </w:tcBorders>
          </w:tcPr>
          <w:p w14:paraId="00000E7B"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3141E872" w14:textId="77777777">
        <w:tc>
          <w:tcPr>
            <w:tcW w:w="2955" w:type="dxa"/>
          </w:tcPr>
          <w:p w14:paraId="00000E7C"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Identifica los principales desafíos ambientales y culturales en comunidades costeras. </w:t>
            </w:r>
          </w:p>
        </w:tc>
        <w:tc>
          <w:tcPr>
            <w:tcW w:w="2942" w:type="dxa"/>
          </w:tcPr>
          <w:p w14:paraId="00000E7D"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Comprende los desafíos ambientales y culturales en las comunidades costeras. </w:t>
            </w:r>
          </w:p>
        </w:tc>
        <w:tc>
          <w:tcPr>
            <w:tcW w:w="2939" w:type="dxa"/>
          </w:tcPr>
          <w:p w14:paraId="00000E7E"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Valora el medio y cultura de las comunidades costeras. </w:t>
            </w:r>
          </w:p>
        </w:tc>
      </w:tr>
      <w:tr w:rsidR="003E447E" w:rsidRPr="006F1505" w14:paraId="487F2053" w14:textId="77777777">
        <w:tc>
          <w:tcPr>
            <w:tcW w:w="2955" w:type="dxa"/>
          </w:tcPr>
          <w:p w14:paraId="00000E7F"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Comprende la interacción entre medio ambiente interculturalidad y diálogos de saberes.</w:t>
            </w:r>
          </w:p>
          <w:p w14:paraId="00000E80" w14:textId="77777777" w:rsidR="003E447E" w:rsidRPr="006F1505" w:rsidRDefault="003E447E">
            <w:pPr>
              <w:jc w:val="both"/>
              <w:rPr>
                <w:rFonts w:ascii="Times New Roman" w:eastAsia="Times New Roman" w:hAnsi="Times New Roman" w:cs="Times New Roman"/>
                <w:lang w:val="es-ES"/>
              </w:rPr>
            </w:pPr>
          </w:p>
        </w:tc>
        <w:tc>
          <w:tcPr>
            <w:tcW w:w="2942" w:type="dxa"/>
          </w:tcPr>
          <w:p w14:paraId="00000E81"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Reconoce la interacción entre medio ambiente e interculturalidad. </w:t>
            </w:r>
          </w:p>
          <w:p w14:paraId="00000E82" w14:textId="77777777" w:rsidR="003E447E" w:rsidRPr="006F1505" w:rsidRDefault="003E447E">
            <w:pPr>
              <w:jc w:val="both"/>
              <w:rPr>
                <w:rFonts w:ascii="Times New Roman" w:eastAsia="Times New Roman" w:hAnsi="Times New Roman" w:cs="Times New Roman"/>
                <w:lang w:val="es-ES"/>
              </w:rPr>
            </w:pPr>
          </w:p>
        </w:tc>
        <w:tc>
          <w:tcPr>
            <w:tcW w:w="2939" w:type="dxa"/>
          </w:tcPr>
          <w:p w14:paraId="00000E83"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Promueve el respeto el medio ambiente e interculturalidad. </w:t>
            </w:r>
          </w:p>
          <w:p w14:paraId="00000E84" w14:textId="77777777" w:rsidR="003E447E" w:rsidRPr="006F1505" w:rsidRDefault="003E447E">
            <w:pPr>
              <w:jc w:val="both"/>
              <w:rPr>
                <w:rFonts w:ascii="Times New Roman" w:eastAsia="Times New Roman" w:hAnsi="Times New Roman" w:cs="Times New Roman"/>
                <w:lang w:val="es-ES"/>
              </w:rPr>
            </w:pPr>
          </w:p>
        </w:tc>
      </w:tr>
      <w:tr w:rsidR="003E447E" w:rsidRPr="006F1505" w14:paraId="5007F1DC" w14:textId="77777777">
        <w:tc>
          <w:tcPr>
            <w:tcW w:w="2955" w:type="dxa"/>
          </w:tcPr>
          <w:p w14:paraId="00000E85"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Promueve estrategias del cuidado del medio ambiente en comunidades costeras.</w:t>
            </w:r>
          </w:p>
          <w:p w14:paraId="00000E86" w14:textId="77777777" w:rsidR="003E447E" w:rsidRPr="006F1505" w:rsidRDefault="003E447E">
            <w:pPr>
              <w:jc w:val="both"/>
              <w:rPr>
                <w:rFonts w:ascii="Times New Roman" w:eastAsia="Times New Roman" w:hAnsi="Times New Roman" w:cs="Times New Roman"/>
                <w:lang w:val="es-ES"/>
              </w:rPr>
            </w:pPr>
          </w:p>
        </w:tc>
        <w:tc>
          <w:tcPr>
            <w:tcW w:w="2942" w:type="dxa"/>
          </w:tcPr>
          <w:p w14:paraId="00000E87"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Diseña estrategias para promover el cuidado del medio ambiente. </w:t>
            </w:r>
          </w:p>
          <w:p w14:paraId="00000E88" w14:textId="77777777" w:rsidR="003E447E" w:rsidRPr="006F1505" w:rsidRDefault="003E447E">
            <w:pPr>
              <w:jc w:val="both"/>
              <w:rPr>
                <w:rFonts w:ascii="Times New Roman" w:eastAsia="Times New Roman" w:hAnsi="Times New Roman" w:cs="Times New Roman"/>
                <w:lang w:val="es-ES"/>
              </w:rPr>
            </w:pPr>
          </w:p>
        </w:tc>
        <w:tc>
          <w:tcPr>
            <w:tcW w:w="2939" w:type="dxa"/>
          </w:tcPr>
          <w:p w14:paraId="00000E89"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Promueve el cuido del medio ambiente. </w:t>
            </w:r>
          </w:p>
          <w:p w14:paraId="00000E8A" w14:textId="77777777" w:rsidR="003E447E" w:rsidRPr="006F1505" w:rsidRDefault="003E447E">
            <w:pPr>
              <w:jc w:val="both"/>
              <w:rPr>
                <w:rFonts w:ascii="Times New Roman" w:eastAsia="Times New Roman" w:hAnsi="Times New Roman" w:cs="Times New Roman"/>
                <w:lang w:val="es-ES"/>
              </w:rPr>
            </w:pPr>
          </w:p>
        </w:tc>
      </w:tr>
      <w:tr w:rsidR="003E447E" w:rsidRPr="006F1505" w14:paraId="5BD6595D" w14:textId="77777777">
        <w:tc>
          <w:tcPr>
            <w:tcW w:w="2955" w:type="dxa"/>
            <w:tcBorders>
              <w:bottom w:val="single" w:sz="8" w:space="0" w:color="000000"/>
            </w:tcBorders>
          </w:tcPr>
          <w:p w14:paraId="00000E8B"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Comprende la interculturalidad como desarrollo de sostenibilidad en las comunidades costeras.</w:t>
            </w:r>
          </w:p>
        </w:tc>
        <w:tc>
          <w:tcPr>
            <w:tcW w:w="2942" w:type="dxa"/>
            <w:tcBorders>
              <w:bottom w:val="single" w:sz="8" w:space="0" w:color="000000"/>
            </w:tcBorders>
          </w:tcPr>
          <w:p w14:paraId="00000E8C"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Reconoce la importancia de la interculturalidad para sostenibilidad de las comunidades costeras  </w:t>
            </w:r>
          </w:p>
        </w:tc>
        <w:tc>
          <w:tcPr>
            <w:tcW w:w="2939" w:type="dxa"/>
            <w:tcBorders>
              <w:bottom w:val="single" w:sz="8" w:space="0" w:color="000000"/>
            </w:tcBorders>
          </w:tcPr>
          <w:p w14:paraId="00000E8D"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Promueve el respeto intercultural.</w:t>
            </w:r>
          </w:p>
        </w:tc>
      </w:tr>
    </w:tbl>
    <w:p w14:paraId="00000E8E" w14:textId="77777777" w:rsidR="003E447E" w:rsidRPr="006F1505" w:rsidRDefault="003E447E">
      <w:pPr>
        <w:jc w:val="both"/>
        <w:rPr>
          <w:rFonts w:ascii="Times New Roman" w:eastAsia="Times New Roman" w:hAnsi="Times New Roman" w:cs="Times New Roman"/>
          <w:sz w:val="24"/>
          <w:szCs w:val="24"/>
          <w:lang w:val="es-ES"/>
        </w:rPr>
      </w:pPr>
    </w:p>
    <w:p w14:paraId="00000E8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E9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Desafíos ambientales y culturales en las comunidades costeras</w:t>
      </w:r>
    </w:p>
    <w:p w14:paraId="00000E9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Medio ambiente, interculturalidad y diálogos de saberes</w:t>
      </w:r>
    </w:p>
    <w:p w14:paraId="00000E9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 xml:space="preserve">Unidad 3. </w:t>
      </w:r>
      <w:r w:rsidRPr="006F1505">
        <w:rPr>
          <w:rFonts w:ascii="Times New Roman" w:eastAsia="Times New Roman" w:hAnsi="Times New Roman" w:cs="Times New Roman"/>
          <w:sz w:val="24"/>
          <w:szCs w:val="24"/>
          <w:lang w:val="es-ES"/>
        </w:rPr>
        <w:t>Diseño de estrategias para el cuidado ambiental en comunidades costeras</w:t>
      </w:r>
    </w:p>
    <w:p w14:paraId="00000E9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Interculturalidad sostenible en comunidades costeras</w:t>
      </w:r>
    </w:p>
    <w:p w14:paraId="00000E9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E9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E9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E9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E9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34"/>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6"/>
        <w:gridCol w:w="5100"/>
      </w:tblGrid>
      <w:tr w:rsidR="003E447E" w:rsidRPr="006F1505" w14:paraId="492F39D3" w14:textId="77777777">
        <w:tc>
          <w:tcPr>
            <w:tcW w:w="3726" w:type="dxa"/>
          </w:tcPr>
          <w:p w14:paraId="00000E9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0" w:type="dxa"/>
          </w:tcPr>
          <w:p w14:paraId="00000E9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33CA22DA" w14:textId="77777777">
        <w:trPr>
          <w:trHeight w:val="694"/>
        </w:trPr>
        <w:tc>
          <w:tcPr>
            <w:tcW w:w="3726" w:type="dxa"/>
            <w:shd w:val="clear" w:color="auto" w:fill="C0C0C0"/>
          </w:tcPr>
          <w:p w14:paraId="00000E9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E9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Diseño de estrategias (programa de educación ambiental).</w:t>
            </w:r>
          </w:p>
          <w:p w14:paraId="00000E9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Los estudiantes buscan promover la participación de las comunidades conteras en estrategias que promuevan el cuidado ambiental y la interculturalidad. </w:t>
            </w:r>
          </w:p>
          <w:p w14:paraId="00000E9E" w14:textId="77777777" w:rsidR="003E447E" w:rsidRPr="006F1505" w:rsidRDefault="003E447E">
            <w:pPr>
              <w:jc w:val="both"/>
              <w:rPr>
                <w:rFonts w:ascii="Times New Roman" w:eastAsia="Times New Roman" w:hAnsi="Times New Roman" w:cs="Times New Roman"/>
                <w:sz w:val="24"/>
                <w:szCs w:val="24"/>
                <w:lang w:val="es-ES"/>
              </w:rPr>
            </w:pPr>
          </w:p>
        </w:tc>
        <w:tc>
          <w:tcPr>
            <w:tcW w:w="5100" w:type="dxa"/>
            <w:shd w:val="clear" w:color="auto" w:fill="C0C0C0"/>
          </w:tcPr>
          <w:p w14:paraId="00000E9F"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EA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EA1"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0EA2"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EA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Búsqueda e implementación de información; diseño e implementación de proyecto.</w:t>
            </w:r>
          </w:p>
          <w:p w14:paraId="00000EA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Participación en las comunidades costeras para promover estrategias que promuevan el cuidado ambiental y de la interculturalidad de los pueblos.</w:t>
            </w:r>
          </w:p>
        </w:tc>
      </w:tr>
    </w:tbl>
    <w:p w14:paraId="00000EA5" w14:textId="77777777" w:rsidR="003E447E" w:rsidRPr="006F1505" w:rsidRDefault="003E447E">
      <w:pPr>
        <w:jc w:val="both"/>
        <w:rPr>
          <w:rFonts w:ascii="Times New Roman" w:eastAsia="Times New Roman" w:hAnsi="Times New Roman" w:cs="Times New Roman"/>
          <w:sz w:val="24"/>
          <w:szCs w:val="24"/>
          <w:lang w:val="es-ES"/>
        </w:rPr>
      </w:pPr>
    </w:p>
    <w:p w14:paraId="00000EA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EA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de estrategias, es decir programa de educación ambiental).</w:t>
      </w:r>
    </w:p>
    <w:p w14:paraId="00000EA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EA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Lic. en Geografía, Lic. en Sociología, Lic. en Biología, entre otros y conocimiento de los aspectos éticos, sociales, económicos, ambientales. Con posgrado y con habilidades en el campo educativo y de educación ambiental. </w:t>
      </w:r>
    </w:p>
    <w:p w14:paraId="00000EA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EA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EA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Beltramino</w:t>
      </w:r>
      <w:proofErr w:type="spellEnd"/>
      <w:r w:rsidRPr="006F1505">
        <w:rPr>
          <w:rFonts w:ascii="Times New Roman" w:eastAsia="Times New Roman" w:hAnsi="Times New Roman" w:cs="Times New Roman"/>
          <w:sz w:val="24"/>
          <w:szCs w:val="24"/>
          <w:lang w:val="es-ES"/>
        </w:rPr>
        <w:t xml:space="preserve">, T.L. (2021). Aportes de la sociología de los problemas sociales en torno a los asuntos ambientales. Aprendizajes desde experiencias de extensión e investigación sobre gestión de riesgos. </w:t>
      </w:r>
      <w:r w:rsidRPr="006F1505">
        <w:rPr>
          <w:rFonts w:ascii="Times New Roman" w:eastAsia="Times New Roman" w:hAnsi="Times New Roman" w:cs="Times New Roman"/>
          <w:i/>
          <w:sz w:val="24"/>
          <w:szCs w:val="24"/>
          <w:lang w:val="es-ES"/>
        </w:rPr>
        <w:t>Revista de Extensión Universitaria, 11</w:t>
      </w:r>
      <w:r w:rsidRPr="006F1505">
        <w:rPr>
          <w:rFonts w:ascii="Times New Roman" w:eastAsia="Times New Roman" w:hAnsi="Times New Roman" w:cs="Times New Roman"/>
          <w:sz w:val="24"/>
          <w:szCs w:val="24"/>
          <w:lang w:val="es-ES"/>
        </w:rPr>
        <w:t>(15), e0009. doi: 10.14409.</w:t>
      </w:r>
    </w:p>
    <w:p w14:paraId="00000EA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Pérez, R.M. L. y Argueta, V.  A. (2022). Descolonización, diálogo de saberes e investigación colaborativa.  </w:t>
      </w:r>
      <w:r w:rsidRPr="006F1505">
        <w:rPr>
          <w:rFonts w:ascii="Times New Roman" w:eastAsia="Times New Roman" w:hAnsi="Times New Roman" w:cs="Times New Roman"/>
          <w:i/>
          <w:sz w:val="24"/>
          <w:szCs w:val="24"/>
          <w:lang w:val="es-ES"/>
        </w:rPr>
        <w:t>Utopía y Praxis Latinoamericana, 27</w:t>
      </w:r>
      <w:r w:rsidRPr="006F1505">
        <w:rPr>
          <w:rFonts w:ascii="Times New Roman" w:eastAsia="Times New Roman" w:hAnsi="Times New Roman" w:cs="Times New Roman"/>
          <w:sz w:val="24"/>
          <w:szCs w:val="24"/>
          <w:lang w:val="es-ES"/>
        </w:rPr>
        <w:t>, (98), 2477-9555https://doi.org/10.5281/zenodo.6615933.</w:t>
      </w:r>
    </w:p>
    <w:p w14:paraId="00000EA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Quilaqueo, D. (2019). Intervención educativa intercultural para un diálogo de saberes indígena y escolar. </w:t>
      </w:r>
      <w:r w:rsidRPr="006F1505">
        <w:rPr>
          <w:rFonts w:ascii="Times New Roman" w:eastAsia="Times New Roman" w:hAnsi="Times New Roman" w:cs="Times New Roman"/>
          <w:i/>
          <w:sz w:val="24"/>
          <w:szCs w:val="24"/>
          <w:lang w:val="es-ES"/>
        </w:rPr>
        <w:t>Educar em Revista</w:t>
      </w:r>
      <w:r w:rsidRPr="006F1505">
        <w:rPr>
          <w:rFonts w:ascii="Times New Roman" w:eastAsia="Times New Roman" w:hAnsi="Times New Roman" w:cs="Times New Roman"/>
          <w:sz w:val="24"/>
          <w:szCs w:val="24"/>
          <w:lang w:val="es-ES"/>
        </w:rPr>
        <w:t>, v35 n. 76, pp. 219-237</w:t>
      </w:r>
    </w:p>
    <w:p w14:paraId="00000EA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Nigh</w:t>
      </w:r>
      <w:proofErr w:type="spellEnd"/>
      <w:r w:rsidRPr="006F1505">
        <w:rPr>
          <w:rFonts w:ascii="Times New Roman" w:eastAsia="Times New Roman" w:hAnsi="Times New Roman" w:cs="Times New Roman"/>
          <w:sz w:val="24"/>
          <w:szCs w:val="24"/>
          <w:lang w:val="es-ES"/>
        </w:rPr>
        <w:t xml:space="preserve">, R. y </w:t>
      </w:r>
      <w:proofErr w:type="spellStart"/>
      <w:r w:rsidRPr="006F1505">
        <w:rPr>
          <w:rFonts w:ascii="Times New Roman" w:eastAsia="Times New Roman" w:hAnsi="Times New Roman" w:cs="Times New Roman"/>
          <w:sz w:val="24"/>
          <w:szCs w:val="24"/>
          <w:lang w:val="es-ES"/>
        </w:rPr>
        <w:t>Bertely</w:t>
      </w:r>
      <w:proofErr w:type="spellEnd"/>
      <w:r w:rsidRPr="006F1505">
        <w:rPr>
          <w:rFonts w:ascii="Times New Roman" w:eastAsia="Times New Roman" w:hAnsi="Times New Roman" w:cs="Times New Roman"/>
          <w:sz w:val="24"/>
          <w:szCs w:val="24"/>
          <w:lang w:val="es-ES"/>
        </w:rPr>
        <w:t xml:space="preserve">, M. (2018). Conocimiento y educación indígena en Chiapas, México: un método intercultural. </w:t>
      </w:r>
      <w:r w:rsidRPr="006F1505">
        <w:rPr>
          <w:rFonts w:ascii="Times New Roman" w:eastAsia="Times New Roman" w:hAnsi="Times New Roman" w:cs="Times New Roman"/>
          <w:i/>
          <w:sz w:val="24"/>
          <w:szCs w:val="24"/>
          <w:lang w:val="es-ES"/>
        </w:rPr>
        <w:t>Diálogos sobre educación. Temas actuales en investigación educativa</w:t>
      </w:r>
      <w:r w:rsidRPr="006F1505">
        <w:rPr>
          <w:rFonts w:ascii="Times New Roman" w:eastAsia="Times New Roman" w:hAnsi="Times New Roman" w:cs="Times New Roman"/>
          <w:sz w:val="24"/>
          <w:szCs w:val="24"/>
          <w:lang w:val="es-ES"/>
        </w:rPr>
        <w:t>, 9 (16).</w:t>
      </w:r>
    </w:p>
    <w:p w14:paraId="00000EB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EB1" w14:textId="77777777" w:rsidR="003E447E" w:rsidRPr="006F1505" w:rsidRDefault="00453D4E">
      <w:pPr>
        <w:spacing w:after="120" w:line="240" w:lineRule="auto"/>
        <w:ind w:left="720" w:hanging="720"/>
        <w:jc w:val="both"/>
        <w:rPr>
          <w:lang w:val="es-ES"/>
        </w:rPr>
      </w:pPr>
      <w:proofErr w:type="spellStart"/>
      <w:r w:rsidRPr="006F1505">
        <w:rPr>
          <w:rFonts w:ascii="Times New Roman" w:eastAsia="Times New Roman" w:hAnsi="Times New Roman" w:cs="Times New Roman"/>
          <w:sz w:val="24"/>
          <w:szCs w:val="24"/>
          <w:lang w:val="es-ES"/>
        </w:rPr>
        <w:t>Bertely</w:t>
      </w:r>
      <w:proofErr w:type="spellEnd"/>
      <w:r w:rsidRPr="006F1505">
        <w:rPr>
          <w:rFonts w:ascii="Times New Roman" w:eastAsia="Times New Roman" w:hAnsi="Times New Roman" w:cs="Times New Roman"/>
          <w:sz w:val="24"/>
          <w:szCs w:val="24"/>
          <w:lang w:val="es-ES"/>
        </w:rPr>
        <w:t xml:space="preserve">, M. (coord.) (2011). </w:t>
      </w:r>
      <w:r w:rsidRPr="006F1505">
        <w:rPr>
          <w:rFonts w:ascii="Times New Roman" w:eastAsia="Times New Roman" w:hAnsi="Times New Roman" w:cs="Times New Roman"/>
          <w:i/>
          <w:sz w:val="24"/>
          <w:szCs w:val="24"/>
          <w:lang w:val="es-ES"/>
        </w:rPr>
        <w:t xml:space="preserve">Interaprendizaje entre indígenas. De cómo las y los educadores pescan conocimientos y significados comunitarios en contextos interculturales. </w:t>
      </w:r>
      <w:r w:rsidRPr="006F1505">
        <w:rPr>
          <w:rFonts w:ascii="Times New Roman" w:eastAsia="Times New Roman" w:hAnsi="Times New Roman" w:cs="Times New Roman"/>
          <w:sz w:val="24"/>
          <w:szCs w:val="24"/>
          <w:lang w:val="es-ES"/>
        </w:rPr>
        <w:t>México: CIESASUPN.</w:t>
      </w:r>
      <w:r w:rsidRPr="006F1505">
        <w:rPr>
          <w:lang w:val="es-ES"/>
        </w:rPr>
        <w:t xml:space="preserve"> </w:t>
      </w:r>
    </w:p>
    <w:p w14:paraId="00000EB2" w14:textId="77777777" w:rsidR="003E447E" w:rsidRPr="006F1505" w:rsidRDefault="00453D4E">
      <w:pPr>
        <w:spacing w:after="120" w:line="240" w:lineRule="auto"/>
        <w:ind w:left="720" w:hanging="720"/>
        <w:jc w:val="both"/>
        <w:rPr>
          <w:rFonts w:ascii="Times New Roman" w:eastAsia="Times New Roman" w:hAnsi="Times New Roman" w:cs="Times New Roman"/>
          <w:i/>
          <w:sz w:val="24"/>
          <w:szCs w:val="24"/>
          <w:lang w:val="es-ES"/>
        </w:rPr>
      </w:pPr>
      <w:r w:rsidRPr="006F1505">
        <w:rPr>
          <w:rFonts w:ascii="Times New Roman" w:eastAsia="Times New Roman" w:hAnsi="Times New Roman" w:cs="Times New Roman"/>
          <w:sz w:val="24"/>
          <w:szCs w:val="24"/>
          <w:lang w:val="es-ES"/>
        </w:rPr>
        <w:t xml:space="preserve">Martínez, J. (2008). La actividad mediada y los elementos del aprendizaje intercultural a partir de una experiencia educativa con maestros indígenas de la Amazonía peruana. En M. </w:t>
      </w:r>
      <w:proofErr w:type="spellStart"/>
      <w:r w:rsidRPr="006F1505">
        <w:rPr>
          <w:rFonts w:ascii="Times New Roman" w:eastAsia="Times New Roman" w:hAnsi="Times New Roman" w:cs="Times New Roman"/>
          <w:sz w:val="24"/>
          <w:szCs w:val="24"/>
          <w:lang w:val="es-ES"/>
        </w:rPr>
        <w:t>Bertely</w:t>
      </w:r>
      <w:proofErr w:type="spellEnd"/>
      <w:r w:rsidRPr="006F1505">
        <w:rPr>
          <w:rFonts w:ascii="Times New Roman" w:eastAsia="Times New Roman" w:hAnsi="Times New Roman" w:cs="Times New Roman"/>
          <w:sz w:val="24"/>
          <w:szCs w:val="24"/>
          <w:lang w:val="es-ES"/>
        </w:rPr>
        <w:t xml:space="preserve">, J. </w:t>
      </w:r>
      <w:proofErr w:type="spellStart"/>
      <w:r w:rsidRPr="006F1505">
        <w:rPr>
          <w:rFonts w:ascii="Times New Roman" w:eastAsia="Times New Roman" w:hAnsi="Times New Roman" w:cs="Times New Roman"/>
          <w:sz w:val="24"/>
          <w:szCs w:val="24"/>
          <w:lang w:val="es-ES"/>
        </w:rPr>
        <w:t>Gasché</w:t>
      </w:r>
      <w:proofErr w:type="spellEnd"/>
      <w:r w:rsidRPr="006F1505">
        <w:rPr>
          <w:rFonts w:ascii="Times New Roman" w:eastAsia="Times New Roman" w:hAnsi="Times New Roman" w:cs="Times New Roman"/>
          <w:sz w:val="24"/>
          <w:szCs w:val="24"/>
          <w:lang w:val="es-ES"/>
        </w:rPr>
        <w:t xml:space="preserve"> y R. Podestá (Coord.), </w:t>
      </w:r>
      <w:r w:rsidRPr="006F1505">
        <w:rPr>
          <w:rFonts w:ascii="Times New Roman" w:eastAsia="Times New Roman" w:hAnsi="Times New Roman" w:cs="Times New Roman"/>
          <w:i/>
          <w:sz w:val="24"/>
          <w:szCs w:val="24"/>
          <w:lang w:val="es-ES"/>
        </w:rPr>
        <w:t xml:space="preserve">Educando en la diversidad. </w:t>
      </w:r>
      <w:proofErr w:type="spellStart"/>
      <w:r w:rsidRPr="006F1505">
        <w:rPr>
          <w:rFonts w:ascii="Times New Roman" w:eastAsia="Times New Roman" w:hAnsi="Times New Roman" w:cs="Times New Roman"/>
          <w:i/>
          <w:sz w:val="24"/>
          <w:szCs w:val="24"/>
          <w:lang w:val="es-ES"/>
        </w:rPr>
        <w:t>Investigacion</w:t>
      </w:r>
      <w:proofErr w:type="spellEnd"/>
    </w:p>
    <w:p w14:paraId="00000EB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REDIIN (Red de Educación Inductiva Intercultural) (2019). </w:t>
      </w:r>
      <w:r w:rsidRPr="006F1505">
        <w:rPr>
          <w:rFonts w:ascii="Times New Roman" w:eastAsia="Times New Roman" w:hAnsi="Times New Roman" w:cs="Times New Roman"/>
          <w:i/>
          <w:sz w:val="24"/>
          <w:szCs w:val="24"/>
          <w:lang w:val="es-ES"/>
        </w:rPr>
        <w:t>Milpas Educativas para el buen vivir: Nuestra cosecha</w:t>
      </w:r>
      <w:r w:rsidRPr="006F1505">
        <w:rPr>
          <w:rFonts w:ascii="Times New Roman" w:eastAsia="Times New Roman" w:hAnsi="Times New Roman" w:cs="Times New Roman"/>
          <w:sz w:val="24"/>
          <w:szCs w:val="24"/>
          <w:lang w:val="es-ES"/>
        </w:rPr>
        <w:t>. México: Universidad Iberoamericana / CIESAS / Fundación Kellogg.</w:t>
      </w:r>
    </w:p>
    <w:p w14:paraId="00000EB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Secretaria de Medio Ambiente y Recursos Naturales (SEMARNAT). </w:t>
      </w:r>
      <w:r w:rsidRPr="006F1505">
        <w:rPr>
          <w:rFonts w:ascii="Times New Roman" w:eastAsia="Times New Roman" w:hAnsi="Times New Roman" w:cs="Times New Roman"/>
          <w:i/>
          <w:sz w:val="24"/>
          <w:szCs w:val="24"/>
          <w:lang w:val="es-ES"/>
        </w:rPr>
        <w:t>Guía Didáctica. Educación popular ambiental a través del diálogo de saberes para el cuidado del medio ambiente. Región poniente y centro del estado de Morelos.</w:t>
      </w:r>
      <w:r w:rsidRPr="006F1505">
        <w:rPr>
          <w:rFonts w:ascii="Times New Roman" w:eastAsia="Times New Roman" w:hAnsi="Times New Roman" w:cs="Times New Roman"/>
          <w:sz w:val="24"/>
          <w:szCs w:val="24"/>
          <w:lang w:val="es-ES"/>
        </w:rPr>
        <w:t xml:space="preserve"> https://dsiappsdev.semarnat.gob.mx/datos/portal/cecadesu/Guia_didactica_EPA_dialogo_de_saberes.pdf</w:t>
      </w:r>
    </w:p>
    <w:p w14:paraId="00000EB5" w14:textId="77777777" w:rsidR="003E447E" w:rsidRPr="006F1505" w:rsidRDefault="003E447E">
      <w:pPr>
        <w:jc w:val="both"/>
        <w:rPr>
          <w:rFonts w:ascii="Times New Roman" w:eastAsia="Times New Roman" w:hAnsi="Times New Roman" w:cs="Times New Roman"/>
          <w:sz w:val="24"/>
          <w:szCs w:val="24"/>
          <w:lang w:val="es-ES"/>
        </w:rPr>
      </w:pPr>
    </w:p>
    <w:p w14:paraId="00000EB6" w14:textId="77777777" w:rsidR="003E447E" w:rsidRPr="006F1505" w:rsidRDefault="00453D4E">
      <w:pPr>
        <w:jc w:val="both"/>
        <w:rPr>
          <w:lang w:val="es-ES"/>
        </w:rPr>
      </w:pPr>
      <w:r w:rsidRPr="006F1505">
        <w:rPr>
          <w:lang w:val="es-ES"/>
        </w:rPr>
        <w:br w:type="page"/>
      </w:r>
    </w:p>
    <w:p w14:paraId="00000EB7" w14:textId="77777777" w:rsidR="003E447E" w:rsidRPr="006F1505" w:rsidRDefault="003E447E">
      <w:pPr>
        <w:spacing w:after="60" w:line="240" w:lineRule="auto"/>
        <w:rPr>
          <w:rFonts w:ascii="Times New Roman" w:eastAsia="Times New Roman" w:hAnsi="Times New Roman" w:cs="Times New Roman"/>
          <w:b/>
          <w:sz w:val="24"/>
          <w:szCs w:val="24"/>
          <w:lang w:val="es-ES"/>
        </w:rPr>
      </w:pPr>
    </w:p>
    <w:p w14:paraId="00000EB8" w14:textId="77777777" w:rsidR="003E447E" w:rsidRPr="006F1505" w:rsidRDefault="00453D4E">
      <w:pPr>
        <w:widowControl w:val="0"/>
        <w:spacing w:after="24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0EB9" w14:textId="77777777" w:rsidR="003E447E" w:rsidRPr="006F1505" w:rsidRDefault="00453D4E">
      <w:pPr>
        <w:widowControl w:val="0"/>
        <w:spacing w:after="24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EBA" w14:textId="77777777" w:rsidR="003E447E" w:rsidRPr="006F1505" w:rsidRDefault="00453D4E">
      <w:pPr>
        <w:widowControl w:val="0"/>
        <w:spacing w:after="24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GESTIÓN DE COMUNIDADES COSTERAS SOSTENIBLES</w:t>
      </w:r>
    </w:p>
    <w:p w14:paraId="00000EBB" w14:textId="77777777" w:rsidR="003E447E" w:rsidRPr="006F1505" w:rsidRDefault="00453D4E">
      <w:pPr>
        <w:widowControl w:val="0"/>
        <w:spacing w:after="24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EBC" w14:textId="77777777" w:rsidR="003E447E" w:rsidRPr="006F1505" w:rsidRDefault="00453D4E">
      <w:pPr>
        <w:widowControl w:val="0"/>
        <w:spacing w:after="24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33"/>
        <w:tblW w:w="8838" w:type="dxa"/>
        <w:tblInd w:w="0" w:type="dxa"/>
        <w:tblBorders>
          <w:top w:val="single" w:sz="8" w:space="0" w:color="000000"/>
          <w:bottom w:val="single" w:sz="8" w:space="0" w:color="000000"/>
        </w:tblBorders>
        <w:tblLayout w:type="fixed"/>
        <w:tblLook w:val="0400" w:firstRow="0" w:lastRow="0" w:firstColumn="0" w:lastColumn="0" w:noHBand="0" w:noVBand="1"/>
      </w:tblPr>
      <w:tblGrid>
        <w:gridCol w:w="4419"/>
        <w:gridCol w:w="4419"/>
      </w:tblGrid>
      <w:tr w:rsidR="003E447E" w:rsidRPr="006F1505" w14:paraId="6CA7DECF" w14:textId="77777777">
        <w:tc>
          <w:tcPr>
            <w:tcW w:w="8838" w:type="dxa"/>
            <w:gridSpan w:val="2"/>
            <w:shd w:val="clear" w:color="auto" w:fill="BFBFBF"/>
          </w:tcPr>
          <w:p w14:paraId="00000EBD" w14:textId="77777777" w:rsidR="003E447E" w:rsidRPr="006F1505" w:rsidRDefault="00453D4E">
            <w:pPr>
              <w:widowControl w:val="0"/>
              <w:spacing w:after="120"/>
              <w:ind w:hanging="2"/>
              <w:jc w:val="center"/>
              <w:rPr>
                <w:rFonts w:ascii="Times New Roman" w:eastAsia="Times New Roman" w:hAnsi="Times New Roman" w:cs="Times New Roman"/>
                <w:lang w:val="es-ES"/>
              </w:rPr>
            </w:pPr>
            <w:r w:rsidRPr="006F1505">
              <w:rPr>
                <w:rFonts w:ascii="Times New Roman" w:eastAsia="Times New Roman" w:hAnsi="Times New Roman" w:cs="Times New Roman"/>
                <w:lang w:val="es-ES"/>
              </w:rPr>
              <w:t>Identificación</w:t>
            </w:r>
          </w:p>
        </w:tc>
      </w:tr>
      <w:tr w:rsidR="003E447E" w:rsidRPr="006F1505" w14:paraId="7F1B8E53" w14:textId="77777777">
        <w:tc>
          <w:tcPr>
            <w:tcW w:w="4419" w:type="dxa"/>
          </w:tcPr>
          <w:p w14:paraId="00000EBF" w14:textId="77777777" w:rsidR="003E447E" w:rsidRPr="006F1505" w:rsidRDefault="00453D4E">
            <w:pPr>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Nombre: Agroecología y seguridad alimentaria </w:t>
            </w:r>
          </w:p>
        </w:tc>
        <w:tc>
          <w:tcPr>
            <w:tcW w:w="4419" w:type="dxa"/>
          </w:tcPr>
          <w:p w14:paraId="00000EC0"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b/>
                <w:lang w:val="es-ES"/>
              </w:rPr>
              <w:t>Área</w:t>
            </w:r>
            <w:r w:rsidRPr="006F1505">
              <w:rPr>
                <w:rFonts w:ascii="Times New Roman" w:eastAsia="Times New Roman" w:hAnsi="Times New Roman" w:cs="Times New Roman"/>
                <w:lang w:val="es-ES"/>
              </w:rPr>
              <w:t>: Básica</w:t>
            </w:r>
          </w:p>
        </w:tc>
      </w:tr>
      <w:tr w:rsidR="003E447E" w:rsidRPr="006F1505" w14:paraId="5F301257" w14:textId="77777777">
        <w:tc>
          <w:tcPr>
            <w:tcW w:w="4419" w:type="dxa"/>
            <w:shd w:val="clear" w:color="auto" w:fill="BFBFBF"/>
          </w:tcPr>
          <w:p w14:paraId="00000EC1"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Clave:</w:t>
            </w:r>
          </w:p>
        </w:tc>
        <w:tc>
          <w:tcPr>
            <w:tcW w:w="4419" w:type="dxa"/>
            <w:shd w:val="clear" w:color="auto" w:fill="BFBFBF"/>
          </w:tcPr>
          <w:p w14:paraId="00000EC2"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b/>
                <w:lang w:val="es-ES"/>
              </w:rPr>
              <w:t>Tipo de curso</w:t>
            </w:r>
            <w:r w:rsidRPr="006F1505">
              <w:rPr>
                <w:rFonts w:ascii="Times New Roman" w:eastAsia="Times New Roman" w:hAnsi="Times New Roman" w:cs="Times New Roman"/>
                <w:lang w:val="es-ES"/>
              </w:rPr>
              <w:t>: Optativa</w:t>
            </w:r>
          </w:p>
        </w:tc>
      </w:tr>
      <w:tr w:rsidR="003E447E" w:rsidRPr="006F1505" w14:paraId="523C8E1D" w14:textId="77777777">
        <w:tc>
          <w:tcPr>
            <w:tcW w:w="4419" w:type="dxa"/>
          </w:tcPr>
          <w:p w14:paraId="00000EC3"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Modalidad educativa: Presencial</w:t>
            </w:r>
          </w:p>
        </w:tc>
        <w:tc>
          <w:tcPr>
            <w:tcW w:w="4419" w:type="dxa"/>
          </w:tcPr>
          <w:p w14:paraId="00000EC4"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b/>
                <w:lang w:val="es-ES"/>
              </w:rPr>
              <w:t>Modalidad de Enseñanza Aprendizaje</w:t>
            </w:r>
            <w:r w:rsidRPr="006F1505">
              <w:rPr>
                <w:rFonts w:ascii="Times New Roman" w:eastAsia="Times New Roman" w:hAnsi="Times New Roman" w:cs="Times New Roman"/>
                <w:lang w:val="es-ES"/>
              </w:rPr>
              <w:t>: Teórica-práctica</w:t>
            </w:r>
          </w:p>
        </w:tc>
      </w:tr>
      <w:tr w:rsidR="003E447E" w:rsidRPr="006F1505" w14:paraId="7824C7B2" w14:textId="77777777">
        <w:tc>
          <w:tcPr>
            <w:tcW w:w="4419" w:type="dxa"/>
            <w:shd w:val="clear" w:color="auto" w:fill="BFBFBF"/>
          </w:tcPr>
          <w:p w14:paraId="00000EC5"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Número de horas: 128</w:t>
            </w:r>
          </w:p>
        </w:tc>
        <w:tc>
          <w:tcPr>
            <w:tcW w:w="4419" w:type="dxa"/>
            <w:shd w:val="clear" w:color="auto" w:fill="BFBFBF"/>
          </w:tcPr>
          <w:p w14:paraId="00000EC6"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b/>
                <w:lang w:val="es-ES"/>
              </w:rPr>
              <w:t>Créditos</w:t>
            </w:r>
            <w:r w:rsidRPr="006F1505">
              <w:rPr>
                <w:rFonts w:ascii="Times New Roman" w:eastAsia="Times New Roman" w:hAnsi="Times New Roman" w:cs="Times New Roman"/>
                <w:lang w:val="es-ES"/>
              </w:rPr>
              <w:t>: 8</w:t>
            </w:r>
          </w:p>
        </w:tc>
      </w:tr>
      <w:tr w:rsidR="003E447E" w:rsidRPr="006F1505" w14:paraId="360DFDB6" w14:textId="77777777">
        <w:tc>
          <w:tcPr>
            <w:tcW w:w="4419" w:type="dxa"/>
          </w:tcPr>
          <w:p w14:paraId="00000EC7"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Secuencia </w:t>
            </w:r>
          </w:p>
          <w:p w14:paraId="00000EC8"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Colaterales:</w:t>
            </w:r>
          </w:p>
          <w:p w14:paraId="00000EC9"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Posteriores: Optativas</w:t>
            </w:r>
          </w:p>
        </w:tc>
        <w:tc>
          <w:tcPr>
            <w:tcW w:w="4419" w:type="dxa"/>
          </w:tcPr>
          <w:p w14:paraId="00000ECA"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b/>
                <w:lang w:val="es-ES"/>
              </w:rPr>
              <w:t>Requisitos de admisión</w:t>
            </w:r>
            <w:r w:rsidRPr="006F1505">
              <w:rPr>
                <w:rFonts w:ascii="Times New Roman" w:eastAsia="Times New Roman" w:hAnsi="Times New Roman" w:cs="Times New Roman"/>
                <w:lang w:val="es-ES"/>
              </w:rPr>
              <w:t>:</w:t>
            </w:r>
          </w:p>
          <w:p w14:paraId="00000ECB" w14:textId="77777777" w:rsidR="003E447E" w:rsidRPr="006F1505" w:rsidRDefault="00453D4E">
            <w:pPr>
              <w:widowControl w:val="0"/>
              <w:spacing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Ninguno</w:t>
            </w:r>
          </w:p>
        </w:tc>
      </w:tr>
      <w:tr w:rsidR="003E447E" w:rsidRPr="006F1505" w14:paraId="51CB074F" w14:textId="77777777">
        <w:tc>
          <w:tcPr>
            <w:tcW w:w="4419" w:type="dxa"/>
          </w:tcPr>
          <w:p w14:paraId="00000ECC" w14:textId="77777777" w:rsidR="003E447E" w:rsidRPr="006F1505" w:rsidRDefault="00453D4E">
            <w:pPr>
              <w:widowControl w:val="0"/>
              <w:spacing w:before="120"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Fecha de elaboración:</w:t>
            </w:r>
          </w:p>
          <w:p w14:paraId="00000ECD" w14:textId="77777777" w:rsidR="003E447E" w:rsidRPr="006F1505" w:rsidRDefault="00453D4E">
            <w:pPr>
              <w:widowControl w:val="0"/>
              <w:spacing w:before="120"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18 de abril de 2024</w:t>
            </w:r>
          </w:p>
        </w:tc>
        <w:tc>
          <w:tcPr>
            <w:tcW w:w="4419" w:type="dxa"/>
          </w:tcPr>
          <w:p w14:paraId="00000ECE" w14:textId="77777777" w:rsidR="003E447E" w:rsidRPr="006F1505" w:rsidRDefault="00453D4E">
            <w:pPr>
              <w:widowControl w:val="0"/>
              <w:spacing w:before="120" w:after="120"/>
              <w:ind w:hanging="2"/>
              <w:rPr>
                <w:rFonts w:ascii="Times New Roman" w:eastAsia="Times New Roman" w:hAnsi="Times New Roman" w:cs="Times New Roman"/>
                <w:b/>
                <w:lang w:val="es-ES"/>
              </w:rPr>
            </w:pPr>
            <w:r w:rsidRPr="006F1505">
              <w:rPr>
                <w:rFonts w:ascii="Times New Roman" w:eastAsia="Times New Roman" w:hAnsi="Times New Roman" w:cs="Times New Roman"/>
                <w:b/>
                <w:lang w:val="es-ES"/>
              </w:rPr>
              <w:t>Fecha de aprobación:</w:t>
            </w:r>
          </w:p>
          <w:p w14:paraId="00000ECF" w14:textId="77777777" w:rsidR="003E447E" w:rsidRPr="006F1505" w:rsidRDefault="00453D4E">
            <w:pPr>
              <w:widowControl w:val="0"/>
              <w:spacing w:before="120" w:after="12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27 de noviembre 2024</w:t>
            </w:r>
          </w:p>
        </w:tc>
      </w:tr>
    </w:tbl>
    <w:p w14:paraId="00000ED0" w14:textId="77777777" w:rsidR="003E447E" w:rsidRPr="006F1505" w:rsidRDefault="003E447E">
      <w:pPr>
        <w:widowControl w:val="0"/>
        <w:spacing w:after="240" w:line="240" w:lineRule="auto"/>
        <w:jc w:val="both"/>
        <w:rPr>
          <w:rFonts w:ascii="Times New Roman" w:eastAsia="Times New Roman" w:hAnsi="Times New Roman" w:cs="Times New Roman"/>
          <w:b/>
          <w:sz w:val="24"/>
          <w:szCs w:val="24"/>
          <w:lang w:val="es-ES"/>
        </w:rPr>
      </w:pPr>
    </w:p>
    <w:p w14:paraId="00000ED1" w14:textId="77777777" w:rsidR="003E447E" w:rsidRPr="006F1505" w:rsidRDefault="00453D4E">
      <w:pPr>
        <w:widowControl w:val="0"/>
        <w:numPr>
          <w:ilvl w:val="0"/>
          <w:numId w:val="3"/>
        </w:numPr>
        <w:spacing w:after="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Justificación y Fundamentos</w:t>
      </w:r>
    </w:p>
    <w:p w14:paraId="00000ED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“Agroecología y seguridad alimentaria”, es optativa, proporciona el conocimiento relacionado a la producción agrícola sostenible y su vínculo con la seguridad alimentaria para la integración de la LIES de la MCCS siendo estos conocimientos fundamentales para la sostenibilidad y convivencia pacífica en las comunidades costeras. </w:t>
      </w:r>
    </w:p>
    <w:p w14:paraId="00000ED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Esta unidad de aprendizaje conlleva un alto sentido de responsabilidad de los egresados para comprender la urgencia de la seguridad alimentaria de la región para diseñar estrategias que aborden de manera integral esta situación.  La formación en agroecología y seguridad alimentaria es fundamental para el desarrollo social y económico en las comunidades costeras del estado de Guerrero. En esta unidad de aprendizaje se promueve un enfoque interdisciplinario, integra conocimientos ambientales, sociales y humanidades favoreciendo la comprensión integral de las problemáticas, desarrollo un pensamiento analítico, crítico y reflexivo para la solución de estos problemas. </w:t>
      </w:r>
    </w:p>
    <w:p w14:paraId="00000ED4" w14:textId="77777777" w:rsidR="003E447E" w:rsidRPr="006F1505" w:rsidRDefault="003E447E">
      <w:pPr>
        <w:spacing w:before="280" w:after="280" w:line="240" w:lineRule="auto"/>
        <w:ind w:right="-93"/>
        <w:jc w:val="both"/>
        <w:rPr>
          <w:rFonts w:ascii="Times New Roman" w:eastAsia="Times New Roman" w:hAnsi="Times New Roman" w:cs="Times New Roman"/>
          <w:sz w:val="24"/>
          <w:szCs w:val="24"/>
          <w:lang w:val="es-ES"/>
        </w:rPr>
      </w:pPr>
    </w:p>
    <w:p w14:paraId="00000ED5" w14:textId="77777777" w:rsidR="003E447E" w:rsidRPr="006F1505" w:rsidRDefault="00453D4E">
      <w:pPr>
        <w:spacing w:before="280" w:after="280" w:line="240" w:lineRule="auto"/>
        <w:ind w:right="-93"/>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Objetivos</w:t>
      </w:r>
    </w:p>
    <w:p w14:paraId="00000ED6" w14:textId="77777777" w:rsidR="003E447E" w:rsidRPr="006F1505" w:rsidRDefault="00453D4E">
      <w:pPr>
        <w:spacing w:before="280" w:after="280" w:line="240" w:lineRule="auto"/>
        <w:ind w:right="-93"/>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General: aumentar la producción de alimentos y la seguridad alimentaria y nutrición, mientras restablece los servicios ecosistémicos y la biodiversidad, que son esenciales para la producción agrícola sostenible de los territorios costeros.</w:t>
      </w:r>
    </w:p>
    <w:p w14:paraId="00000ED7" w14:textId="77777777" w:rsidR="003E447E" w:rsidRPr="006F1505" w:rsidRDefault="00453D4E">
      <w:pPr>
        <w:spacing w:before="280" w:after="280" w:line="240" w:lineRule="auto"/>
        <w:ind w:right="-93"/>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ED8" w14:textId="77777777" w:rsidR="003E447E" w:rsidRPr="006F1505" w:rsidRDefault="00453D4E">
      <w:pPr>
        <w:numPr>
          <w:ilvl w:val="0"/>
          <w:numId w:val="4"/>
        </w:numPr>
        <w:pBdr>
          <w:top w:val="nil"/>
          <w:left w:val="nil"/>
          <w:bottom w:val="nil"/>
          <w:right w:val="nil"/>
          <w:between w:val="nil"/>
        </w:pBdr>
        <w:spacing w:before="280" w:after="0" w:line="240" w:lineRule="auto"/>
        <w:ind w:right="-93"/>
        <w:jc w:val="both"/>
        <w:rPr>
          <w:rFonts w:ascii="Times New Roman" w:eastAsia="Times New Roman" w:hAnsi="Times New Roman" w:cs="Times New Roman"/>
          <w:color w:val="000000"/>
          <w:sz w:val="24"/>
          <w:szCs w:val="24"/>
          <w:lang w:val="es-ES"/>
        </w:rPr>
      </w:pPr>
      <w:bookmarkStart w:id="112" w:name="_heading=h.lq9x3p8i8fya" w:colFirst="0" w:colLast="0"/>
      <w:bookmarkEnd w:id="112"/>
      <w:r w:rsidRPr="006F1505">
        <w:rPr>
          <w:rFonts w:ascii="Times New Roman" w:eastAsia="Times New Roman" w:hAnsi="Times New Roman" w:cs="Times New Roman"/>
          <w:color w:val="000000"/>
          <w:sz w:val="24"/>
          <w:szCs w:val="24"/>
          <w:lang w:val="es-ES"/>
        </w:rPr>
        <w:t>Reconocer a la agroecología como una contribución positiva para la erradicación del hambre y la pobreza extrema.</w:t>
      </w:r>
    </w:p>
    <w:p w14:paraId="00000ED9" w14:textId="77777777" w:rsidR="003E447E" w:rsidRPr="006F1505" w:rsidRDefault="00453D4E">
      <w:pPr>
        <w:numPr>
          <w:ilvl w:val="0"/>
          <w:numId w:val="4"/>
        </w:numPr>
        <w:pBdr>
          <w:top w:val="nil"/>
          <w:left w:val="nil"/>
          <w:bottom w:val="nil"/>
          <w:right w:val="nil"/>
          <w:between w:val="nil"/>
        </w:pBdr>
        <w:spacing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Identificar a la agroecología como un medio para facilitar la transición hacia sistemas alimentarios más productivos, sostenibles e inclusivos.</w:t>
      </w:r>
    </w:p>
    <w:p w14:paraId="00000EDA" w14:textId="77777777" w:rsidR="003E447E" w:rsidRPr="006F1505" w:rsidRDefault="00453D4E">
      <w:pPr>
        <w:numPr>
          <w:ilvl w:val="0"/>
          <w:numId w:val="4"/>
        </w:numPr>
        <w:pBdr>
          <w:top w:val="nil"/>
          <w:left w:val="nil"/>
          <w:bottom w:val="nil"/>
          <w:right w:val="nil"/>
          <w:between w:val="nil"/>
        </w:pBdr>
        <w:spacing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Analizar al sistema alimentario mediante un enfoque holístico para producir los cambios necesarios para restablecer su sostenibilidad en los territorios costeros.</w:t>
      </w:r>
    </w:p>
    <w:p w14:paraId="00000EDB" w14:textId="77777777" w:rsidR="003E447E" w:rsidRPr="006F1505" w:rsidRDefault="00453D4E">
      <w:pPr>
        <w:numPr>
          <w:ilvl w:val="0"/>
          <w:numId w:val="4"/>
        </w:numPr>
        <w:pBdr>
          <w:top w:val="nil"/>
          <w:left w:val="nil"/>
          <w:bottom w:val="nil"/>
          <w:right w:val="nil"/>
          <w:between w:val="nil"/>
        </w:pBdr>
        <w:spacing w:after="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Determinar los elementos de la agroecología que fortalecen a los sistemas alimentarios y al patrimonio territorial costeros.</w:t>
      </w:r>
    </w:p>
    <w:p w14:paraId="00000EDC" w14:textId="77777777" w:rsidR="003E447E" w:rsidRPr="006F1505" w:rsidRDefault="00453D4E">
      <w:pPr>
        <w:numPr>
          <w:ilvl w:val="0"/>
          <w:numId w:val="4"/>
        </w:numPr>
        <w:pBdr>
          <w:top w:val="nil"/>
          <w:left w:val="nil"/>
          <w:bottom w:val="nil"/>
          <w:right w:val="nil"/>
          <w:between w:val="nil"/>
        </w:pBdr>
        <w:spacing w:after="280" w:line="240" w:lineRule="auto"/>
        <w:ind w:right="-93"/>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 xml:space="preserve">Proponer a la agroecología como una alternativa de resiliencia de las comunidades costeras. </w:t>
      </w:r>
    </w:p>
    <w:p w14:paraId="00000EDD" w14:textId="77777777" w:rsidR="003E447E" w:rsidRPr="006F1505" w:rsidRDefault="00453D4E">
      <w:pPr>
        <w:widowControl w:val="0"/>
        <w:numPr>
          <w:ilvl w:val="0"/>
          <w:numId w:val="3"/>
        </w:numPr>
        <w:spacing w:after="240" w:line="240" w:lineRule="auto"/>
        <w:ind w:left="714" w:hanging="357"/>
        <w:rPr>
          <w:rFonts w:ascii="Times New Roman" w:eastAsia="Times New Roman" w:hAnsi="Times New Roman" w:cs="Times New Roman"/>
          <w:b/>
          <w:sz w:val="24"/>
          <w:szCs w:val="24"/>
          <w:lang w:val="es-ES"/>
        </w:rPr>
      </w:pPr>
      <w:proofErr w:type="gramStart"/>
      <w:r w:rsidRPr="006F1505">
        <w:rPr>
          <w:rFonts w:ascii="Times New Roman" w:eastAsia="Times New Roman" w:hAnsi="Times New Roman" w:cs="Times New Roman"/>
          <w:b/>
          <w:sz w:val="24"/>
          <w:szCs w:val="24"/>
          <w:lang w:val="es-ES"/>
        </w:rPr>
        <w:t>Competencias a desarrollar</w:t>
      </w:r>
      <w:proofErr w:type="gramEnd"/>
    </w:p>
    <w:tbl>
      <w:tblPr>
        <w:tblStyle w:val="32"/>
        <w:tblW w:w="8828" w:type="dxa"/>
        <w:tblInd w:w="0" w:type="dxa"/>
        <w:tblBorders>
          <w:top w:val="nil"/>
          <w:bottom w:val="nil"/>
          <w:insideH w:val="single" w:sz="4" w:space="0" w:color="000000"/>
        </w:tblBorders>
        <w:tblLayout w:type="fixed"/>
        <w:tblLook w:val="0400" w:firstRow="0" w:lastRow="0" w:firstColumn="0" w:lastColumn="0" w:noHBand="0" w:noVBand="1"/>
      </w:tblPr>
      <w:tblGrid>
        <w:gridCol w:w="2953"/>
        <w:gridCol w:w="2939"/>
        <w:gridCol w:w="2936"/>
      </w:tblGrid>
      <w:tr w:rsidR="003E447E" w:rsidRPr="006F1505" w14:paraId="74E43385" w14:textId="77777777">
        <w:tc>
          <w:tcPr>
            <w:tcW w:w="2953" w:type="dxa"/>
            <w:tcBorders>
              <w:top w:val="single" w:sz="4" w:space="0" w:color="000000"/>
              <w:bottom w:val="single" w:sz="4" w:space="0" w:color="000000"/>
            </w:tcBorders>
          </w:tcPr>
          <w:p w14:paraId="00000EDE" w14:textId="77777777" w:rsidR="003E447E" w:rsidRPr="006F1505" w:rsidRDefault="00453D4E">
            <w:pPr>
              <w:ind w:hanging="2"/>
              <w:jc w:val="both"/>
              <w:rPr>
                <w:rFonts w:ascii="Times New Roman" w:eastAsia="Times New Roman" w:hAnsi="Times New Roman" w:cs="Times New Roman"/>
                <w:b/>
                <w:sz w:val="22"/>
                <w:szCs w:val="22"/>
                <w:lang w:val="es-ES"/>
              </w:rPr>
            </w:pPr>
            <w:r w:rsidRPr="006F1505">
              <w:rPr>
                <w:rFonts w:ascii="Times New Roman" w:eastAsia="Times New Roman" w:hAnsi="Times New Roman" w:cs="Times New Roman"/>
                <w:b/>
                <w:sz w:val="22"/>
                <w:szCs w:val="22"/>
                <w:lang w:val="es-ES"/>
              </w:rPr>
              <w:t>Conocimientos</w:t>
            </w:r>
          </w:p>
        </w:tc>
        <w:tc>
          <w:tcPr>
            <w:tcW w:w="2939" w:type="dxa"/>
            <w:tcBorders>
              <w:top w:val="single" w:sz="4" w:space="0" w:color="000000"/>
              <w:bottom w:val="single" w:sz="4" w:space="0" w:color="000000"/>
            </w:tcBorders>
          </w:tcPr>
          <w:p w14:paraId="00000EDF" w14:textId="77777777" w:rsidR="003E447E" w:rsidRPr="006F1505" w:rsidRDefault="00453D4E">
            <w:pPr>
              <w:widowControl w:val="0"/>
              <w:spacing w:after="240"/>
              <w:ind w:hanging="2"/>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w:t>
            </w:r>
          </w:p>
        </w:tc>
        <w:tc>
          <w:tcPr>
            <w:tcW w:w="2936" w:type="dxa"/>
            <w:tcBorders>
              <w:top w:val="single" w:sz="4" w:space="0" w:color="000000"/>
              <w:bottom w:val="single" w:sz="4" w:space="0" w:color="000000"/>
            </w:tcBorders>
          </w:tcPr>
          <w:p w14:paraId="00000EE0" w14:textId="77777777" w:rsidR="003E447E" w:rsidRPr="006F1505" w:rsidRDefault="00453D4E">
            <w:pPr>
              <w:widowControl w:val="0"/>
              <w:spacing w:after="240"/>
              <w:ind w:hanging="2"/>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71995CA4" w14:textId="77777777">
        <w:tc>
          <w:tcPr>
            <w:tcW w:w="2953" w:type="dxa"/>
            <w:tcBorders>
              <w:top w:val="single" w:sz="4" w:space="0" w:color="000000"/>
            </w:tcBorders>
          </w:tcPr>
          <w:p w14:paraId="00000EE1" w14:textId="77777777" w:rsidR="003E447E" w:rsidRPr="006F1505" w:rsidRDefault="00453D4E">
            <w:pPr>
              <w:widowControl w:val="0"/>
              <w:spacing w:after="240"/>
              <w:ind w:firstLine="0"/>
              <w:rPr>
                <w:rFonts w:ascii="Times New Roman" w:eastAsia="Times New Roman" w:hAnsi="Times New Roman" w:cs="Times New Roman"/>
                <w:lang w:val="es-ES"/>
              </w:rPr>
            </w:pPr>
            <w:r w:rsidRPr="006F1505">
              <w:rPr>
                <w:rFonts w:ascii="Times New Roman" w:eastAsia="Times New Roman" w:hAnsi="Times New Roman" w:cs="Times New Roman"/>
                <w:lang w:val="es-ES"/>
              </w:rPr>
              <w:t>Reconoce a la agroecología como una contribución positiva para la erradicación del hambre y la pobreza extrema.</w:t>
            </w:r>
          </w:p>
        </w:tc>
        <w:tc>
          <w:tcPr>
            <w:tcW w:w="2939" w:type="dxa"/>
            <w:tcBorders>
              <w:top w:val="single" w:sz="4" w:space="0" w:color="000000"/>
            </w:tcBorders>
          </w:tcPr>
          <w:p w14:paraId="00000EE2"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Gestiona en comunidades la toma de decisiones para emplear a la agroecología como la mejor opción de producción agrícola, en los momentos actuales y futuros. </w:t>
            </w:r>
          </w:p>
        </w:tc>
        <w:tc>
          <w:tcPr>
            <w:tcW w:w="2936" w:type="dxa"/>
            <w:tcBorders>
              <w:top w:val="single" w:sz="4" w:space="0" w:color="000000"/>
            </w:tcBorders>
          </w:tcPr>
          <w:p w14:paraId="00000EE3"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socioambiental</w:t>
            </w:r>
          </w:p>
        </w:tc>
      </w:tr>
      <w:tr w:rsidR="003E447E" w:rsidRPr="006F1505" w14:paraId="2383EC00" w14:textId="77777777">
        <w:tc>
          <w:tcPr>
            <w:tcW w:w="2953" w:type="dxa"/>
          </w:tcPr>
          <w:p w14:paraId="00000EE4" w14:textId="77777777" w:rsidR="003E447E" w:rsidRPr="006F1505" w:rsidRDefault="00453D4E">
            <w:pPr>
              <w:widowControl w:val="0"/>
              <w:spacing w:after="240"/>
              <w:ind w:firstLine="0"/>
              <w:rPr>
                <w:rFonts w:ascii="Times New Roman" w:eastAsia="Times New Roman" w:hAnsi="Times New Roman" w:cs="Times New Roman"/>
                <w:lang w:val="es-ES"/>
              </w:rPr>
            </w:pPr>
            <w:r w:rsidRPr="006F1505">
              <w:rPr>
                <w:rFonts w:ascii="Times New Roman" w:eastAsia="Times New Roman" w:hAnsi="Times New Roman" w:cs="Times New Roman"/>
                <w:lang w:val="es-ES"/>
              </w:rPr>
              <w:t>Identifica a la agroecología como un medio para facilitar la transición hacia sistemas alimentarios más productivos, sostenibles e inclusivos.</w:t>
            </w:r>
          </w:p>
        </w:tc>
        <w:tc>
          <w:tcPr>
            <w:tcW w:w="2939" w:type="dxa"/>
          </w:tcPr>
          <w:p w14:paraId="00000EE5"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Comprende los desafíos de la transición a sistemas alimentarios productivos y sostenibles en las comunidades costeras. </w:t>
            </w:r>
          </w:p>
        </w:tc>
        <w:tc>
          <w:tcPr>
            <w:tcW w:w="2936" w:type="dxa"/>
          </w:tcPr>
          <w:p w14:paraId="00000EE6"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socioambiental</w:t>
            </w:r>
          </w:p>
        </w:tc>
      </w:tr>
      <w:tr w:rsidR="003E447E" w:rsidRPr="006F1505" w14:paraId="17018F8C" w14:textId="77777777">
        <w:tc>
          <w:tcPr>
            <w:tcW w:w="2953" w:type="dxa"/>
          </w:tcPr>
          <w:p w14:paraId="00000EE7" w14:textId="77777777" w:rsidR="003E447E" w:rsidRPr="006F1505" w:rsidRDefault="00453D4E">
            <w:pPr>
              <w:widowControl w:val="0"/>
              <w:spacing w:after="240"/>
              <w:ind w:firstLine="0"/>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Analiza al sistema alimentario mediante un enfoque holístico para producir los cambios necesarios para restablecer su sostenibilidad en los </w:t>
            </w:r>
            <w:r w:rsidRPr="006F1505">
              <w:rPr>
                <w:rFonts w:ascii="Times New Roman" w:eastAsia="Times New Roman" w:hAnsi="Times New Roman" w:cs="Times New Roman"/>
                <w:lang w:val="es-ES"/>
              </w:rPr>
              <w:lastRenderedPageBreak/>
              <w:t>territorios costeros.</w:t>
            </w:r>
          </w:p>
        </w:tc>
        <w:tc>
          <w:tcPr>
            <w:tcW w:w="2939" w:type="dxa"/>
          </w:tcPr>
          <w:p w14:paraId="00000EE8" w14:textId="77777777" w:rsidR="003E447E" w:rsidRPr="006F1505" w:rsidRDefault="00453D4E">
            <w:pPr>
              <w:ind w:hanging="2"/>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lastRenderedPageBreak/>
              <w:t xml:space="preserve">Reconoce la interacción entre medio ambiente e interculturalidad. </w:t>
            </w:r>
          </w:p>
          <w:p w14:paraId="00000EE9" w14:textId="77777777" w:rsidR="003E447E" w:rsidRPr="006F1505" w:rsidRDefault="003E447E">
            <w:pPr>
              <w:widowControl w:val="0"/>
              <w:spacing w:after="240"/>
              <w:ind w:hanging="2"/>
              <w:rPr>
                <w:rFonts w:ascii="Times New Roman" w:eastAsia="Times New Roman" w:hAnsi="Times New Roman" w:cs="Times New Roman"/>
                <w:lang w:val="es-ES"/>
              </w:rPr>
            </w:pPr>
          </w:p>
        </w:tc>
        <w:tc>
          <w:tcPr>
            <w:tcW w:w="2936" w:type="dxa"/>
          </w:tcPr>
          <w:p w14:paraId="00000EEA"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socioambiental</w:t>
            </w:r>
          </w:p>
        </w:tc>
      </w:tr>
      <w:tr w:rsidR="003E447E" w:rsidRPr="006F1505" w14:paraId="31ECB5A4" w14:textId="77777777">
        <w:tc>
          <w:tcPr>
            <w:tcW w:w="2953" w:type="dxa"/>
          </w:tcPr>
          <w:p w14:paraId="00000EEB" w14:textId="77777777" w:rsidR="003E447E" w:rsidRPr="006F1505" w:rsidRDefault="00453D4E">
            <w:pPr>
              <w:widowControl w:val="0"/>
              <w:spacing w:after="240"/>
              <w:ind w:firstLine="0"/>
              <w:rPr>
                <w:rFonts w:ascii="Times New Roman" w:eastAsia="Times New Roman" w:hAnsi="Times New Roman" w:cs="Times New Roman"/>
                <w:lang w:val="es-ES"/>
              </w:rPr>
            </w:pPr>
            <w:r w:rsidRPr="006F1505">
              <w:rPr>
                <w:rFonts w:ascii="Times New Roman" w:eastAsia="Times New Roman" w:hAnsi="Times New Roman" w:cs="Times New Roman"/>
                <w:lang w:val="es-ES"/>
              </w:rPr>
              <w:t>Determina los elementos de la agroecología que fortalecen a los sistemas alimentarios y al patrimonio territorial costeros.</w:t>
            </w:r>
          </w:p>
        </w:tc>
        <w:tc>
          <w:tcPr>
            <w:tcW w:w="2939" w:type="dxa"/>
          </w:tcPr>
          <w:p w14:paraId="00000EEC" w14:textId="77777777" w:rsidR="003E447E" w:rsidRPr="006F1505" w:rsidRDefault="00453D4E">
            <w:pPr>
              <w:ind w:hanging="2"/>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Diseña estrategias para promover a la agroecología como un sistema alimentario patrimonial. </w:t>
            </w:r>
          </w:p>
        </w:tc>
        <w:tc>
          <w:tcPr>
            <w:tcW w:w="2936" w:type="dxa"/>
          </w:tcPr>
          <w:p w14:paraId="00000EED"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socioambiental</w:t>
            </w:r>
          </w:p>
        </w:tc>
      </w:tr>
      <w:tr w:rsidR="003E447E" w:rsidRPr="006F1505" w14:paraId="61012EDD" w14:textId="77777777">
        <w:tc>
          <w:tcPr>
            <w:tcW w:w="2953" w:type="dxa"/>
          </w:tcPr>
          <w:p w14:paraId="00000EEE" w14:textId="77777777" w:rsidR="003E447E" w:rsidRPr="006F1505" w:rsidRDefault="00453D4E">
            <w:pPr>
              <w:widowControl w:val="0"/>
              <w:spacing w:after="240"/>
              <w:ind w:firstLine="0"/>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Propone a la agroecología como una alternativa de resiliencia de las comunidades costeras. </w:t>
            </w:r>
          </w:p>
        </w:tc>
        <w:tc>
          <w:tcPr>
            <w:tcW w:w="2939" w:type="dxa"/>
          </w:tcPr>
          <w:p w14:paraId="00000EEF"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Reconoce la importancia de la resiliencia para sostenibilidad de las comunidades costeras  </w:t>
            </w:r>
          </w:p>
        </w:tc>
        <w:tc>
          <w:tcPr>
            <w:tcW w:w="2936" w:type="dxa"/>
          </w:tcPr>
          <w:p w14:paraId="00000EF0" w14:textId="77777777" w:rsidR="003E447E" w:rsidRPr="006F1505" w:rsidRDefault="00453D4E">
            <w:pPr>
              <w:widowControl w:val="0"/>
              <w:spacing w:after="240"/>
              <w:ind w:hanging="2"/>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socioambiental</w:t>
            </w:r>
          </w:p>
        </w:tc>
      </w:tr>
    </w:tbl>
    <w:p w14:paraId="00000EF1" w14:textId="77777777" w:rsidR="003E447E" w:rsidRPr="006F1505" w:rsidRDefault="003E447E">
      <w:pPr>
        <w:widowControl w:val="0"/>
        <w:spacing w:after="0" w:line="240" w:lineRule="auto"/>
        <w:rPr>
          <w:rFonts w:ascii="Times New Roman" w:eastAsia="Times New Roman" w:hAnsi="Times New Roman" w:cs="Times New Roman"/>
          <w:b/>
          <w:sz w:val="24"/>
          <w:szCs w:val="24"/>
          <w:lang w:val="es-ES"/>
        </w:rPr>
      </w:pPr>
    </w:p>
    <w:p w14:paraId="00000EF2" w14:textId="77777777" w:rsidR="003E447E" w:rsidRPr="006F1505" w:rsidRDefault="00453D4E">
      <w:pPr>
        <w:widowControl w:val="0"/>
        <w:numPr>
          <w:ilvl w:val="0"/>
          <w:numId w:val="3"/>
        </w:numPr>
        <w:spacing w:after="0" w:line="240" w:lineRule="auto"/>
        <w:ind w:left="714" w:hanging="357"/>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Contenidos</w:t>
      </w:r>
    </w:p>
    <w:p w14:paraId="00000EF3" w14:textId="77777777" w:rsidR="003E447E" w:rsidRPr="006F1505" w:rsidRDefault="00453D4E">
      <w:pPr>
        <w:widowControl w:val="0"/>
        <w:numPr>
          <w:ilvl w:val="0"/>
          <w:numId w:val="4"/>
        </w:numPr>
        <w:spacing w:after="120"/>
        <w:jc w:val="both"/>
        <w:rPr>
          <w:rFonts w:ascii="Times New Roman" w:eastAsia="Times New Roman" w:hAnsi="Times New Roman" w:cs="Times New Roman"/>
          <w:b/>
          <w:sz w:val="24"/>
          <w:szCs w:val="24"/>
          <w:lang w:val="es-ES"/>
        </w:rPr>
      </w:pPr>
      <w:bookmarkStart w:id="113" w:name="_heading=h.4u4o0prfe9v4" w:colFirst="0" w:colLast="0"/>
      <w:bookmarkEnd w:id="113"/>
      <w:r w:rsidRPr="006F1505">
        <w:rPr>
          <w:rFonts w:ascii="Times New Roman" w:eastAsia="Times New Roman" w:hAnsi="Times New Roman" w:cs="Times New Roman"/>
          <w:b/>
          <w:sz w:val="24"/>
          <w:szCs w:val="24"/>
          <w:lang w:val="es-ES"/>
        </w:rPr>
        <w:t>Unidad 1</w:t>
      </w:r>
      <w:r w:rsidRPr="006F1505">
        <w:rPr>
          <w:rFonts w:ascii="Times New Roman" w:eastAsia="Times New Roman" w:hAnsi="Times New Roman" w:cs="Times New Roman"/>
          <w:sz w:val="24"/>
          <w:szCs w:val="24"/>
          <w:lang w:val="es-ES"/>
        </w:rPr>
        <w:t>. La agroecología como una contribución positiva para la erradicación del hambre y la pobreza extrema.</w:t>
      </w:r>
    </w:p>
    <w:p w14:paraId="00000EF4" w14:textId="77777777" w:rsidR="003E447E" w:rsidRPr="006F1505" w:rsidRDefault="00453D4E">
      <w:pPr>
        <w:widowControl w:val="0"/>
        <w:numPr>
          <w:ilvl w:val="0"/>
          <w:numId w:val="4"/>
        </w:numPr>
        <w:spacing w:after="12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La agroecología como un medio para facilitar la transición hacia sistemas alimentarios más productivos, sostenibles e inclusivos</w:t>
      </w:r>
      <w:r w:rsidRPr="006F1505">
        <w:rPr>
          <w:rFonts w:ascii="Times New Roman" w:eastAsia="Times New Roman" w:hAnsi="Times New Roman" w:cs="Times New Roman"/>
          <w:b/>
          <w:sz w:val="24"/>
          <w:szCs w:val="24"/>
          <w:lang w:val="es-ES"/>
        </w:rPr>
        <w:t>.</w:t>
      </w:r>
    </w:p>
    <w:p w14:paraId="00000EF5" w14:textId="77777777" w:rsidR="003E447E" w:rsidRPr="006F1505" w:rsidRDefault="00453D4E">
      <w:pPr>
        <w:widowControl w:val="0"/>
        <w:numPr>
          <w:ilvl w:val="0"/>
          <w:numId w:val="4"/>
        </w:numPr>
        <w:spacing w:after="12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El enfoque holístico del sistema alimentario mediante para producir los cambios necesarios para restablecer su sostenibilidad en los territorios costeros.</w:t>
      </w:r>
    </w:p>
    <w:p w14:paraId="00000EF6" w14:textId="77777777" w:rsidR="003E447E" w:rsidRPr="006F1505" w:rsidRDefault="00453D4E">
      <w:pPr>
        <w:widowControl w:val="0"/>
        <w:numPr>
          <w:ilvl w:val="0"/>
          <w:numId w:val="4"/>
        </w:numPr>
        <w:spacing w:after="120" w:line="240" w:lineRule="auto"/>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Elementos de la agroecología que fortalecen a los sistemas alimentarios y al patrimonio territorial costeros.</w:t>
      </w:r>
    </w:p>
    <w:p w14:paraId="00000EF7" w14:textId="77777777" w:rsidR="003E447E" w:rsidRPr="006F1505" w:rsidRDefault="00453D4E">
      <w:pPr>
        <w:widowControl w:val="0"/>
        <w:numPr>
          <w:ilvl w:val="0"/>
          <w:numId w:val="4"/>
        </w:numPr>
        <w:spacing w:after="12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 xml:space="preserve">La agroecología como una alternativa de resiliencia de las comunidades costeras. </w:t>
      </w:r>
    </w:p>
    <w:p w14:paraId="00000EF8" w14:textId="77777777" w:rsidR="003E447E" w:rsidRPr="006F1505" w:rsidRDefault="003E447E">
      <w:pPr>
        <w:widowControl w:val="0"/>
        <w:spacing w:after="120" w:line="240" w:lineRule="auto"/>
        <w:rPr>
          <w:rFonts w:ascii="Times New Roman" w:eastAsia="Times New Roman" w:hAnsi="Times New Roman" w:cs="Times New Roman"/>
          <w:b/>
          <w:sz w:val="24"/>
          <w:szCs w:val="24"/>
          <w:lang w:val="es-ES"/>
        </w:rPr>
      </w:pPr>
    </w:p>
    <w:p w14:paraId="00000EF9" w14:textId="77777777" w:rsidR="003E447E" w:rsidRPr="006F1505" w:rsidRDefault="00453D4E">
      <w:pPr>
        <w:widowControl w:val="0"/>
        <w:numPr>
          <w:ilvl w:val="0"/>
          <w:numId w:val="3"/>
        </w:numPr>
        <w:spacing w:after="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Orientaciones didácticas</w:t>
      </w:r>
    </w:p>
    <w:p w14:paraId="00000EFA" w14:textId="77777777" w:rsidR="003E447E" w:rsidRPr="006F1505" w:rsidRDefault="003E447E">
      <w:pPr>
        <w:widowControl w:val="0"/>
        <w:spacing w:after="0" w:line="240" w:lineRule="auto"/>
        <w:ind w:left="720"/>
        <w:rPr>
          <w:rFonts w:ascii="Times New Roman" w:eastAsia="Times New Roman" w:hAnsi="Times New Roman" w:cs="Times New Roman"/>
          <w:b/>
          <w:sz w:val="24"/>
          <w:szCs w:val="24"/>
          <w:lang w:val="es-ES"/>
        </w:rPr>
      </w:pPr>
    </w:p>
    <w:p w14:paraId="00000EFB" w14:textId="77777777" w:rsidR="003E447E" w:rsidRPr="006F1505" w:rsidRDefault="00453D4E">
      <w:pPr>
        <w:spacing w:after="240" w:line="240" w:lineRule="auto"/>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EFC" w14:textId="77777777" w:rsidR="003E447E" w:rsidRPr="006F1505" w:rsidRDefault="00453D4E">
      <w:pPr>
        <w:spacing w:after="24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EFD" w14:textId="77777777" w:rsidR="003E447E" w:rsidRPr="006F1505" w:rsidRDefault="00453D4E">
      <w:pPr>
        <w:spacing w:after="24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EFE" w14:textId="77777777" w:rsidR="003E447E" w:rsidRPr="006F1505" w:rsidRDefault="003E447E">
      <w:pPr>
        <w:spacing w:after="240" w:line="240" w:lineRule="auto"/>
        <w:jc w:val="both"/>
        <w:rPr>
          <w:rFonts w:ascii="Times New Roman" w:eastAsia="Times New Roman" w:hAnsi="Times New Roman" w:cs="Times New Roman"/>
          <w:sz w:val="24"/>
          <w:szCs w:val="24"/>
          <w:lang w:val="es-ES"/>
        </w:rPr>
      </w:pPr>
    </w:p>
    <w:p w14:paraId="00000EFF" w14:textId="77777777" w:rsidR="003E447E" w:rsidRPr="006F1505" w:rsidRDefault="00453D4E">
      <w:pPr>
        <w:spacing w:before="280" w:after="280" w:line="240" w:lineRule="auto"/>
        <w:ind w:right="-93"/>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p w14:paraId="00000F00" w14:textId="77777777" w:rsidR="003E447E" w:rsidRPr="006F1505" w:rsidRDefault="003E447E">
      <w:pPr>
        <w:widowControl w:val="0"/>
        <w:spacing w:after="240" w:line="240" w:lineRule="auto"/>
        <w:ind w:left="720"/>
        <w:rPr>
          <w:rFonts w:ascii="Times New Roman" w:eastAsia="Times New Roman" w:hAnsi="Times New Roman" w:cs="Times New Roman"/>
          <w:b/>
          <w:sz w:val="24"/>
          <w:szCs w:val="24"/>
          <w:lang w:val="es-ES"/>
        </w:rPr>
      </w:pPr>
    </w:p>
    <w:tbl>
      <w:tblPr>
        <w:tblStyle w:val="3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2"/>
        <w:gridCol w:w="5106"/>
      </w:tblGrid>
      <w:tr w:rsidR="003E447E" w:rsidRPr="006F1505" w14:paraId="056FCFC5" w14:textId="77777777">
        <w:tc>
          <w:tcPr>
            <w:tcW w:w="3722" w:type="dxa"/>
            <w:tcBorders>
              <w:bottom w:val="single" w:sz="4" w:space="0" w:color="000000"/>
            </w:tcBorders>
          </w:tcPr>
          <w:p w14:paraId="00000F01" w14:textId="77777777" w:rsidR="003E447E" w:rsidRPr="006F1505" w:rsidRDefault="00453D4E">
            <w:pPr>
              <w:widowControl w:val="0"/>
              <w:spacing w:before="120" w:after="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w:t>
            </w:r>
          </w:p>
          <w:p w14:paraId="00000F02" w14:textId="77777777" w:rsidR="003E447E" w:rsidRPr="006F1505" w:rsidRDefault="00453D4E">
            <w:pPr>
              <w:widowControl w:val="0"/>
              <w:spacing w:after="24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del docente</w:t>
            </w:r>
          </w:p>
        </w:tc>
        <w:tc>
          <w:tcPr>
            <w:tcW w:w="5106" w:type="dxa"/>
            <w:tcBorders>
              <w:bottom w:val="single" w:sz="4" w:space="0" w:color="000000"/>
            </w:tcBorders>
          </w:tcPr>
          <w:p w14:paraId="00000F03" w14:textId="77777777" w:rsidR="003E447E" w:rsidRPr="006F1505" w:rsidRDefault="00453D4E">
            <w:pPr>
              <w:widowControl w:val="0"/>
              <w:spacing w:before="120" w:after="24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2D82793B" w14:textId="77777777">
        <w:trPr>
          <w:trHeight w:val="694"/>
        </w:trPr>
        <w:tc>
          <w:tcPr>
            <w:tcW w:w="3722" w:type="dxa"/>
            <w:shd w:val="clear" w:color="auto" w:fill="C0C0C0"/>
          </w:tcPr>
          <w:p w14:paraId="00000F04" w14:textId="77777777" w:rsidR="003E447E" w:rsidRPr="006F1505" w:rsidRDefault="00453D4E">
            <w:pPr>
              <w:spacing w:after="60"/>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F05" w14:textId="77777777" w:rsidR="003E447E" w:rsidRPr="006F1505" w:rsidRDefault="003E447E">
            <w:pPr>
              <w:spacing w:after="240"/>
              <w:rPr>
                <w:rFonts w:ascii="Times New Roman" w:eastAsia="Times New Roman" w:hAnsi="Times New Roman" w:cs="Times New Roman"/>
                <w:sz w:val="24"/>
                <w:szCs w:val="24"/>
                <w:lang w:val="es-ES"/>
              </w:rPr>
            </w:pPr>
          </w:p>
        </w:tc>
        <w:tc>
          <w:tcPr>
            <w:tcW w:w="5106" w:type="dxa"/>
            <w:shd w:val="clear" w:color="auto" w:fill="C0C0C0"/>
          </w:tcPr>
          <w:p w14:paraId="00000F06" w14:textId="77777777" w:rsidR="003E447E" w:rsidRPr="006F1505" w:rsidRDefault="00453D4E">
            <w:pPr>
              <w:widowControl w:val="0"/>
              <w:numPr>
                <w:ilvl w:val="0"/>
                <w:numId w:val="2"/>
              </w:numPr>
              <w:tabs>
                <w:tab w:val="left" w:pos="176"/>
                <w:tab w:val="left" w:pos="220"/>
              </w:tabs>
              <w:spacing w:after="60" w:line="240" w:lineRule="auto"/>
              <w:ind w:hanging="720"/>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F07" w14:textId="77777777" w:rsidR="003E447E" w:rsidRPr="006F1505" w:rsidRDefault="00453D4E">
            <w:pPr>
              <w:widowControl w:val="0"/>
              <w:tabs>
                <w:tab w:val="left" w:pos="176"/>
                <w:tab w:val="left" w:pos="220"/>
              </w:tabs>
              <w:spacing w:after="60"/>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F08" w14:textId="77777777" w:rsidR="003E447E" w:rsidRPr="006F1505" w:rsidRDefault="00453D4E">
            <w:pPr>
              <w:widowControl w:val="0"/>
              <w:numPr>
                <w:ilvl w:val="0"/>
                <w:numId w:val="2"/>
              </w:numPr>
              <w:tabs>
                <w:tab w:val="left" w:pos="176"/>
                <w:tab w:val="left" w:pos="220"/>
                <w:tab w:val="left" w:pos="720"/>
              </w:tabs>
              <w:spacing w:after="60" w:line="240" w:lineRule="auto"/>
              <w:ind w:hanging="720"/>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F09" w14:textId="77777777" w:rsidR="003E447E" w:rsidRPr="006F1505" w:rsidRDefault="00453D4E">
            <w:pPr>
              <w:widowControl w:val="0"/>
              <w:tabs>
                <w:tab w:val="left" w:pos="176"/>
                <w:tab w:val="left" w:pos="220"/>
                <w:tab w:val="left" w:pos="720"/>
              </w:tabs>
              <w:spacing w:after="60"/>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tc>
      </w:tr>
    </w:tbl>
    <w:p w14:paraId="00000F0A" w14:textId="77777777" w:rsidR="003E447E" w:rsidRPr="006F1505" w:rsidRDefault="003E447E">
      <w:pPr>
        <w:spacing w:before="280" w:after="280" w:line="240" w:lineRule="auto"/>
        <w:ind w:right="-93"/>
        <w:jc w:val="both"/>
        <w:rPr>
          <w:rFonts w:ascii="Times New Roman" w:eastAsia="Times New Roman" w:hAnsi="Times New Roman" w:cs="Times New Roman"/>
          <w:sz w:val="24"/>
          <w:szCs w:val="24"/>
          <w:lang w:val="es-ES"/>
        </w:rPr>
      </w:pPr>
    </w:p>
    <w:p w14:paraId="00000F0B" w14:textId="77777777" w:rsidR="003E447E" w:rsidRPr="006F1505" w:rsidRDefault="00453D4E">
      <w:pPr>
        <w:widowControl w:val="0"/>
        <w:numPr>
          <w:ilvl w:val="0"/>
          <w:numId w:val="3"/>
        </w:numPr>
        <w:spacing w:after="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Evaluación</w:t>
      </w:r>
    </w:p>
    <w:p w14:paraId="00000F0C" w14:textId="77777777" w:rsidR="003E447E" w:rsidRPr="006F1505" w:rsidRDefault="00453D4E">
      <w:pPr>
        <w:widowControl w:val="0"/>
        <w:spacing w:after="12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F0D" w14:textId="77777777" w:rsidR="003E447E" w:rsidRPr="006F1505" w:rsidRDefault="00453D4E">
      <w:pPr>
        <w:widowControl w:val="0"/>
        <w:numPr>
          <w:ilvl w:val="0"/>
          <w:numId w:val="3"/>
        </w:numPr>
        <w:spacing w:after="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Perfil del profesor</w:t>
      </w:r>
    </w:p>
    <w:p w14:paraId="00000F0E" w14:textId="77777777" w:rsidR="003E447E" w:rsidRPr="006F1505" w:rsidRDefault="00453D4E">
      <w:pPr>
        <w:widowControl w:val="0"/>
        <w:spacing w:after="240" w:line="240" w:lineRule="auto"/>
        <w:jc w:val="both"/>
        <w:rPr>
          <w:rFonts w:ascii="Times New Roman" w:eastAsia="Times New Roman" w:hAnsi="Times New Roman" w:cs="Times New Roman"/>
          <w:sz w:val="24"/>
          <w:szCs w:val="24"/>
          <w:lang w:val="es-ES"/>
        </w:rPr>
      </w:pPr>
      <w:bookmarkStart w:id="114" w:name="_heading=h.8opkt46xi17k" w:colFirst="0" w:colLast="0"/>
      <w:bookmarkEnd w:id="114"/>
      <w:r w:rsidRPr="006F1505">
        <w:rPr>
          <w:rFonts w:ascii="Times New Roman" w:eastAsia="Times New Roman" w:hAnsi="Times New Roman" w:cs="Times New Roman"/>
          <w:sz w:val="24"/>
          <w:szCs w:val="24"/>
          <w:lang w:val="es-ES"/>
        </w:rPr>
        <w:t>Lic. en Geografía, Lic. en Sociología, Lic. en Biología, entre otros y conocimiento de los aspectos éticos, sociales, económicos, ambientales. (Completar)</w:t>
      </w:r>
    </w:p>
    <w:p w14:paraId="00000F0F" w14:textId="77777777" w:rsidR="003E447E" w:rsidRPr="006F1505" w:rsidRDefault="00453D4E">
      <w:pPr>
        <w:widowControl w:val="0"/>
        <w:numPr>
          <w:ilvl w:val="0"/>
          <w:numId w:val="3"/>
        </w:numPr>
        <w:spacing w:after="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Bibliografía</w:t>
      </w:r>
    </w:p>
    <w:p w14:paraId="00000F10" w14:textId="77777777" w:rsidR="003E447E" w:rsidRPr="006F1505" w:rsidRDefault="003E447E">
      <w:pPr>
        <w:widowControl w:val="0"/>
        <w:spacing w:after="0" w:line="240" w:lineRule="auto"/>
        <w:rPr>
          <w:rFonts w:ascii="Times New Roman" w:eastAsia="Times New Roman" w:hAnsi="Times New Roman" w:cs="Times New Roman"/>
          <w:b/>
          <w:sz w:val="24"/>
          <w:szCs w:val="24"/>
          <w:lang w:val="es-ES"/>
        </w:rPr>
      </w:pPr>
    </w:p>
    <w:p w14:paraId="00000F11" w14:textId="77777777" w:rsidR="003E447E" w:rsidRPr="006F1505" w:rsidRDefault="00453D4E">
      <w:pPr>
        <w:widowControl w:val="0"/>
        <w:spacing w:after="0" w:line="240" w:lineRule="auto"/>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F12" w14:textId="77777777" w:rsidR="003E447E" w:rsidRPr="006F1505" w:rsidRDefault="00453D4E">
      <w:pPr>
        <w:widowControl w:val="0"/>
        <w:spacing w:after="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Comité de Seguridad Alimentaria </w:t>
      </w:r>
      <w:commentRangeStart w:id="115"/>
      <w:r w:rsidRPr="006F1505">
        <w:rPr>
          <w:rFonts w:ascii="Times New Roman" w:eastAsia="Times New Roman" w:hAnsi="Times New Roman" w:cs="Times New Roman"/>
          <w:sz w:val="24"/>
          <w:szCs w:val="24"/>
          <w:lang w:val="es-ES"/>
        </w:rPr>
        <w:t>Mundial.(</w:t>
      </w:r>
      <w:commentRangeEnd w:id="115"/>
      <w:r w:rsidR="006F1505">
        <w:rPr>
          <w:rStyle w:val="Refdecomentario"/>
          <w:rFonts w:ascii="Cambria" w:hAnsi="Cambria"/>
          <w:position w:val="-1"/>
          <w:lang w:eastAsia="ja-JP"/>
        </w:rPr>
        <w:commentReference w:id="115"/>
      </w:r>
      <w:r w:rsidRPr="006F1505">
        <w:rPr>
          <w:rFonts w:ascii="Times New Roman" w:eastAsia="Times New Roman" w:hAnsi="Times New Roman" w:cs="Times New Roman"/>
          <w:sz w:val="24"/>
          <w:szCs w:val="24"/>
          <w:lang w:val="es-ES"/>
        </w:rPr>
        <w:t xml:space="preserve">2020) Los enfoques agroecológicos y otros enfoques innovadores en favor de la sostenibilidad de la agricultura y los sistemas alimentarios que mejoran la seguridad alimentaria y la nutrición. </w:t>
      </w:r>
    </w:p>
    <w:p w14:paraId="00000F13" w14:textId="77777777" w:rsidR="003E447E" w:rsidRPr="006F1505" w:rsidRDefault="003E447E">
      <w:pPr>
        <w:widowControl w:val="0"/>
        <w:spacing w:after="0" w:line="240" w:lineRule="auto"/>
        <w:ind w:left="720" w:hanging="720"/>
        <w:rPr>
          <w:rFonts w:ascii="Times New Roman" w:eastAsia="Times New Roman" w:hAnsi="Times New Roman" w:cs="Times New Roman"/>
          <w:b/>
          <w:sz w:val="24"/>
          <w:szCs w:val="24"/>
          <w:lang w:val="es-ES"/>
        </w:rPr>
      </w:pPr>
    </w:p>
    <w:p w14:paraId="00000F14" w14:textId="77777777" w:rsidR="003E447E" w:rsidRPr="006F1505" w:rsidRDefault="00453D4E">
      <w:pPr>
        <w:widowControl w:val="0"/>
        <w:spacing w:after="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Innovación en políticas públicas de seguridad alimentaria y nutricional : premio de investigación 2021 / Valentín Val ... [et al.] ; compilación de Eduardo de Lima Caldas ... [et al.] ; coordinación general de Eduardo de Lima Caldas ; Alberto Ramírez </w:t>
      </w:r>
      <w:proofErr w:type="spellStart"/>
      <w:r w:rsidRPr="006F1505">
        <w:rPr>
          <w:rFonts w:ascii="Times New Roman" w:eastAsia="Times New Roman" w:hAnsi="Times New Roman" w:cs="Times New Roman"/>
          <w:sz w:val="24"/>
          <w:szCs w:val="24"/>
          <w:lang w:val="es-ES"/>
        </w:rPr>
        <w:t>Fiora</w:t>
      </w:r>
      <w:proofErr w:type="spellEnd"/>
      <w:r w:rsidRPr="006F1505">
        <w:rPr>
          <w:rFonts w:ascii="Times New Roman" w:eastAsia="Times New Roman" w:hAnsi="Times New Roman" w:cs="Times New Roman"/>
          <w:sz w:val="24"/>
          <w:szCs w:val="24"/>
          <w:lang w:val="es-ES"/>
        </w:rPr>
        <w:t xml:space="preserve"> del Fabro ; Yury Marcela Ocampo Buitrago. - 1a ed. - Ciudad Autónoma de Buenos Aires : CLACSO ; Santiago : FAO - </w:t>
      </w:r>
      <w:proofErr w:type="spellStart"/>
      <w:r w:rsidRPr="006F1505">
        <w:rPr>
          <w:rFonts w:ascii="Times New Roman" w:eastAsia="Times New Roman" w:hAnsi="Times New Roman" w:cs="Times New Roman"/>
          <w:sz w:val="24"/>
          <w:szCs w:val="24"/>
          <w:lang w:val="es-ES"/>
        </w:rPr>
        <w:t>Food</w:t>
      </w:r>
      <w:proofErr w:type="spellEnd"/>
      <w:r w:rsidRPr="006F1505">
        <w:rPr>
          <w:rFonts w:ascii="Times New Roman" w:eastAsia="Times New Roman" w:hAnsi="Times New Roman" w:cs="Times New Roman"/>
          <w:sz w:val="24"/>
          <w:szCs w:val="24"/>
          <w:lang w:val="es-ES"/>
        </w:rPr>
        <w:t xml:space="preserve"> and </w:t>
      </w:r>
      <w:proofErr w:type="spellStart"/>
      <w:r w:rsidRPr="006F1505">
        <w:rPr>
          <w:rFonts w:ascii="Times New Roman" w:eastAsia="Times New Roman" w:hAnsi="Times New Roman" w:cs="Times New Roman"/>
          <w:sz w:val="24"/>
          <w:szCs w:val="24"/>
          <w:lang w:val="es-ES"/>
        </w:rPr>
        <w:t>Agriculture</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Organization</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of</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the</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United</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Nations</w:t>
      </w:r>
      <w:proofErr w:type="spellEnd"/>
      <w:r w:rsidRPr="006F1505">
        <w:rPr>
          <w:rFonts w:ascii="Times New Roman" w:eastAsia="Times New Roman" w:hAnsi="Times New Roman" w:cs="Times New Roman"/>
          <w:sz w:val="24"/>
          <w:szCs w:val="24"/>
          <w:lang w:val="es-ES"/>
        </w:rPr>
        <w:t>, 2023.</w:t>
      </w:r>
    </w:p>
    <w:p w14:paraId="00000F15" w14:textId="77777777" w:rsidR="003E447E" w:rsidRPr="006F1505" w:rsidRDefault="003E447E">
      <w:pPr>
        <w:widowControl w:val="0"/>
        <w:spacing w:after="0" w:line="240" w:lineRule="auto"/>
        <w:ind w:left="720" w:hanging="720"/>
        <w:jc w:val="both"/>
        <w:rPr>
          <w:rFonts w:ascii="Times New Roman" w:eastAsia="Times New Roman" w:hAnsi="Times New Roman" w:cs="Times New Roman"/>
          <w:sz w:val="24"/>
          <w:szCs w:val="24"/>
          <w:lang w:val="es-ES"/>
        </w:rPr>
      </w:pPr>
    </w:p>
    <w:p w14:paraId="00000F16" w14:textId="77777777" w:rsidR="003E447E" w:rsidRPr="006F1505" w:rsidRDefault="00453D4E">
      <w:pPr>
        <w:widowControl w:val="0"/>
        <w:spacing w:after="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Quispe, Y., </w:t>
      </w:r>
      <w:proofErr w:type="spellStart"/>
      <w:r w:rsidRPr="006F1505">
        <w:rPr>
          <w:rFonts w:ascii="Times New Roman" w:eastAsia="Times New Roman" w:hAnsi="Times New Roman" w:cs="Times New Roman"/>
          <w:sz w:val="24"/>
          <w:szCs w:val="24"/>
          <w:lang w:val="es-ES"/>
        </w:rPr>
        <w:t>Locatellib</w:t>
      </w:r>
      <w:proofErr w:type="spellEnd"/>
      <w:r w:rsidRPr="006F1505">
        <w:rPr>
          <w:rFonts w:ascii="Times New Roman" w:eastAsia="Times New Roman" w:hAnsi="Times New Roman" w:cs="Times New Roman"/>
          <w:sz w:val="24"/>
          <w:szCs w:val="24"/>
          <w:lang w:val="es-ES"/>
        </w:rPr>
        <w:t xml:space="preserve">, B., </w:t>
      </w:r>
      <w:proofErr w:type="spellStart"/>
      <w:r w:rsidRPr="006F1505">
        <w:rPr>
          <w:rFonts w:ascii="Times New Roman" w:eastAsia="Times New Roman" w:hAnsi="Times New Roman" w:cs="Times New Roman"/>
          <w:sz w:val="24"/>
          <w:szCs w:val="24"/>
          <w:lang w:val="es-ES"/>
        </w:rPr>
        <w:t>Valletd</w:t>
      </w:r>
      <w:proofErr w:type="spellEnd"/>
      <w:r w:rsidRPr="006F1505">
        <w:rPr>
          <w:rFonts w:ascii="Times New Roman" w:eastAsia="Times New Roman" w:hAnsi="Times New Roman" w:cs="Times New Roman"/>
          <w:sz w:val="24"/>
          <w:szCs w:val="24"/>
          <w:lang w:val="es-ES"/>
        </w:rPr>
        <w:t xml:space="preserve">, A., </w:t>
      </w:r>
      <w:proofErr w:type="spellStart"/>
      <w:r w:rsidRPr="006F1505">
        <w:rPr>
          <w:rFonts w:ascii="Times New Roman" w:eastAsia="Times New Roman" w:hAnsi="Times New Roman" w:cs="Times New Roman"/>
          <w:sz w:val="24"/>
          <w:szCs w:val="24"/>
          <w:lang w:val="es-ES"/>
        </w:rPr>
        <w:t>Sevillanoa</w:t>
      </w:r>
      <w:proofErr w:type="spellEnd"/>
      <w:r w:rsidRPr="006F1505">
        <w:rPr>
          <w:rFonts w:ascii="Times New Roman" w:eastAsia="Times New Roman" w:hAnsi="Times New Roman" w:cs="Times New Roman"/>
          <w:sz w:val="24"/>
          <w:szCs w:val="24"/>
          <w:lang w:val="es-ES"/>
        </w:rPr>
        <w:t>, R., (2022).  Agroecología para la seguridad alimentaria y frente al cambio climático en Perú en Economía Agraria y Recursos Naturales. ISSN: 1578-0732. e-ISSN: 2174-7350. Vol. 22,1. pp. 5-29</w:t>
      </w:r>
    </w:p>
    <w:p w14:paraId="00000F17" w14:textId="77777777" w:rsidR="003E447E" w:rsidRPr="006F1505" w:rsidRDefault="003E447E">
      <w:pPr>
        <w:widowControl w:val="0"/>
        <w:spacing w:after="0" w:line="240" w:lineRule="auto"/>
        <w:ind w:left="720" w:hanging="720"/>
        <w:jc w:val="both"/>
        <w:rPr>
          <w:rFonts w:ascii="Times New Roman" w:eastAsia="Times New Roman" w:hAnsi="Times New Roman" w:cs="Times New Roman"/>
          <w:sz w:val="24"/>
          <w:szCs w:val="24"/>
          <w:lang w:val="es-ES"/>
        </w:rPr>
      </w:pPr>
    </w:p>
    <w:p w14:paraId="00000F18" w14:textId="77777777" w:rsidR="003E447E" w:rsidRPr="006F1505" w:rsidRDefault="00453D4E">
      <w:pPr>
        <w:widowControl w:val="0"/>
        <w:spacing w:after="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Sámano Rentería, Miguel </w:t>
      </w:r>
      <w:proofErr w:type="spellStart"/>
      <w:r w:rsidRPr="006F1505">
        <w:rPr>
          <w:rFonts w:ascii="Times New Roman" w:eastAsia="Times New Roman" w:hAnsi="Times New Roman" w:cs="Times New Roman"/>
          <w:sz w:val="24"/>
          <w:szCs w:val="24"/>
          <w:lang w:val="es-ES"/>
        </w:rPr>
        <w:t>Angel</w:t>
      </w:r>
      <w:proofErr w:type="spellEnd"/>
      <w:r w:rsidRPr="006F1505">
        <w:rPr>
          <w:rFonts w:ascii="Times New Roman" w:eastAsia="Times New Roman" w:hAnsi="Times New Roman" w:cs="Times New Roman"/>
          <w:sz w:val="24"/>
          <w:szCs w:val="24"/>
          <w:lang w:val="es-ES"/>
        </w:rPr>
        <w:t xml:space="preserve">. (2013). La agroecología como una alternativa de seguridad alimentaria para las comunidades indígenas. Revista mexicana de ciencias agrícolas, 4(8), 1251-1266. Recuperado en 09 de julio de 2025, de </w:t>
      </w:r>
      <w:hyperlink r:id="rId31">
        <w:r w:rsidR="003E447E" w:rsidRPr="006F1505">
          <w:rPr>
            <w:rFonts w:ascii="Times New Roman" w:eastAsia="Times New Roman" w:hAnsi="Times New Roman" w:cs="Times New Roman"/>
            <w:color w:val="0000FF"/>
            <w:sz w:val="24"/>
            <w:szCs w:val="24"/>
            <w:u w:val="single"/>
            <w:lang w:val="es-ES"/>
          </w:rPr>
          <w:t>http://www.scielo.org.mx/scielo.php?script=sci_arttext&amp;pid=S2007-09342013000800011&amp;lng=es&amp;tlng=es</w:t>
        </w:r>
      </w:hyperlink>
      <w:r w:rsidRPr="006F1505">
        <w:rPr>
          <w:rFonts w:ascii="Times New Roman" w:eastAsia="Times New Roman" w:hAnsi="Times New Roman" w:cs="Times New Roman"/>
          <w:sz w:val="24"/>
          <w:szCs w:val="24"/>
          <w:lang w:val="es-ES"/>
        </w:rPr>
        <w:t>.</w:t>
      </w:r>
    </w:p>
    <w:p w14:paraId="00000F19" w14:textId="77777777" w:rsidR="003E447E" w:rsidRPr="006F1505" w:rsidRDefault="003E447E">
      <w:pPr>
        <w:widowControl w:val="0"/>
        <w:spacing w:after="0" w:line="240" w:lineRule="auto"/>
        <w:ind w:left="720" w:hanging="720"/>
        <w:jc w:val="both"/>
        <w:rPr>
          <w:rFonts w:ascii="Times New Roman" w:eastAsia="Times New Roman" w:hAnsi="Times New Roman" w:cs="Times New Roman"/>
          <w:sz w:val="24"/>
          <w:szCs w:val="24"/>
          <w:lang w:val="es-ES"/>
        </w:rPr>
      </w:pPr>
    </w:p>
    <w:p w14:paraId="00000F1A" w14:textId="77777777" w:rsidR="003E447E" w:rsidRPr="006F1505" w:rsidRDefault="003E447E">
      <w:pPr>
        <w:widowControl w:val="0"/>
        <w:spacing w:after="0" w:line="240" w:lineRule="auto"/>
        <w:ind w:left="720" w:hanging="720"/>
        <w:jc w:val="both"/>
        <w:rPr>
          <w:rFonts w:ascii="Times New Roman" w:eastAsia="Times New Roman" w:hAnsi="Times New Roman" w:cs="Times New Roman"/>
          <w:sz w:val="24"/>
          <w:szCs w:val="24"/>
          <w:lang w:val="es-ES"/>
        </w:rPr>
      </w:pPr>
    </w:p>
    <w:p w14:paraId="00000F1B" w14:textId="77777777" w:rsidR="003E447E" w:rsidRPr="006F1505" w:rsidRDefault="00453D4E">
      <w:pPr>
        <w:widowControl w:val="0"/>
        <w:spacing w:after="0" w:line="240" w:lineRule="auto"/>
        <w:ind w:left="720" w:hanging="720"/>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F1C" w14:textId="77777777" w:rsidR="003E447E" w:rsidRPr="006F1505" w:rsidRDefault="003E447E">
      <w:pPr>
        <w:widowControl w:val="0"/>
        <w:spacing w:after="0" w:line="240" w:lineRule="auto"/>
        <w:ind w:left="720" w:hanging="720"/>
        <w:jc w:val="both"/>
        <w:rPr>
          <w:rFonts w:ascii="Times New Roman" w:eastAsia="Times New Roman" w:hAnsi="Times New Roman" w:cs="Times New Roman"/>
          <w:b/>
          <w:sz w:val="24"/>
          <w:szCs w:val="24"/>
          <w:lang w:val="es-ES"/>
        </w:rPr>
      </w:pPr>
    </w:p>
    <w:p w14:paraId="00000F1D" w14:textId="77777777" w:rsidR="003E447E" w:rsidRPr="006F1505" w:rsidRDefault="00453D4E">
      <w:pPr>
        <w:widowControl w:val="0"/>
        <w:spacing w:after="0" w:line="240" w:lineRule="auto"/>
        <w:ind w:left="720" w:hanging="720"/>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Benavides Ocampo, S., &amp; Acevedo Osorio, Á. (2021). Transición agroecológica para la seguridad alimentaria y nutricional en el resguardo Muisca de Chía. </w:t>
      </w:r>
      <w:r w:rsidRPr="006F1505">
        <w:rPr>
          <w:rFonts w:ascii="Times New Roman" w:eastAsia="Times New Roman" w:hAnsi="Times New Roman" w:cs="Times New Roman"/>
          <w:i/>
          <w:lang w:val="es-ES"/>
        </w:rPr>
        <w:t>Cien. Agri., 18</w:t>
      </w:r>
      <w:r w:rsidRPr="006F1505">
        <w:rPr>
          <w:rFonts w:ascii="Times New Roman" w:eastAsia="Times New Roman" w:hAnsi="Times New Roman" w:cs="Times New Roman"/>
          <w:lang w:val="es-ES"/>
        </w:rPr>
        <w:t>(2): 23-42. </w:t>
      </w:r>
      <w:hyperlink r:id="rId32">
        <w:r w:rsidR="003E447E" w:rsidRPr="006F1505">
          <w:rPr>
            <w:rFonts w:ascii="Times New Roman" w:eastAsia="Times New Roman" w:hAnsi="Times New Roman" w:cs="Times New Roman"/>
            <w:color w:val="0000FF"/>
            <w:u w:val="single"/>
            <w:lang w:val="es-ES"/>
          </w:rPr>
          <w:t>https://doi.org/10.19053/01228420.v18.n2.2021.12371</w:t>
        </w:r>
      </w:hyperlink>
    </w:p>
    <w:p w14:paraId="00000F1E" w14:textId="77777777" w:rsidR="003E447E" w:rsidRPr="006F1505" w:rsidRDefault="003E447E">
      <w:pPr>
        <w:widowControl w:val="0"/>
        <w:spacing w:after="0" w:line="240" w:lineRule="auto"/>
        <w:ind w:left="720" w:hanging="720"/>
        <w:jc w:val="both"/>
        <w:rPr>
          <w:rFonts w:ascii="Times New Roman" w:eastAsia="Times New Roman" w:hAnsi="Times New Roman" w:cs="Times New Roman"/>
          <w:lang w:val="es-ES"/>
        </w:rPr>
      </w:pPr>
    </w:p>
    <w:p w14:paraId="00000F1F" w14:textId="77777777" w:rsidR="003E447E" w:rsidRPr="006F1505" w:rsidRDefault="00453D4E">
      <w:pPr>
        <w:widowControl w:val="0"/>
        <w:spacing w:after="0" w:line="240" w:lineRule="auto"/>
        <w:ind w:left="720" w:hanging="720"/>
        <w:jc w:val="both"/>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Gerardo-Méndez, Carlos, Ramírez-Martínez, Alejandra, Ruiz-Rosado, Octavio, &amp; Álvarez-Ávila, María del Carmen. (2022). Aportes del agroecosistema en la seguridad alimentaria durante la pandemia Covid-19 en el sureste de México. </w:t>
      </w:r>
      <w:r w:rsidRPr="006F1505">
        <w:rPr>
          <w:rFonts w:ascii="Times New Roman" w:eastAsia="Times New Roman" w:hAnsi="Times New Roman" w:cs="Times New Roman"/>
          <w:i/>
          <w:color w:val="000000"/>
          <w:lang w:val="es-ES"/>
        </w:rPr>
        <w:t>Estudios sociales. Revista de alimentación contemporánea y desarrollo regional</w:t>
      </w:r>
      <w:r w:rsidRPr="006F1505">
        <w:rPr>
          <w:rFonts w:ascii="Times New Roman" w:eastAsia="Times New Roman" w:hAnsi="Times New Roman" w:cs="Times New Roman"/>
          <w:color w:val="000000"/>
          <w:lang w:val="es-ES"/>
        </w:rPr>
        <w:t>, </w:t>
      </w:r>
      <w:r w:rsidRPr="006F1505">
        <w:rPr>
          <w:rFonts w:ascii="Times New Roman" w:eastAsia="Times New Roman" w:hAnsi="Times New Roman" w:cs="Times New Roman"/>
          <w:i/>
          <w:color w:val="000000"/>
          <w:lang w:val="es-ES"/>
        </w:rPr>
        <w:t>32</w:t>
      </w:r>
      <w:r w:rsidRPr="006F1505">
        <w:rPr>
          <w:rFonts w:ascii="Times New Roman" w:eastAsia="Times New Roman" w:hAnsi="Times New Roman" w:cs="Times New Roman"/>
          <w:color w:val="000000"/>
          <w:lang w:val="es-ES"/>
        </w:rPr>
        <w:t>(60), e221240. Epub 10 de marzo de 2023.</w:t>
      </w:r>
      <w:hyperlink r:id="rId33">
        <w:r w:rsidR="003E447E" w:rsidRPr="006F1505">
          <w:rPr>
            <w:rFonts w:ascii="Times New Roman" w:eastAsia="Times New Roman" w:hAnsi="Times New Roman" w:cs="Times New Roman"/>
            <w:color w:val="0000FF"/>
            <w:u w:val="single"/>
            <w:lang w:val="es-ES"/>
          </w:rPr>
          <w:t>https://doi.org/10.24836/es.v32i60.1240</w:t>
        </w:r>
      </w:hyperlink>
    </w:p>
    <w:p w14:paraId="00000F20" w14:textId="77777777" w:rsidR="003E447E" w:rsidRPr="006F1505" w:rsidRDefault="003E447E">
      <w:pPr>
        <w:widowControl w:val="0"/>
        <w:spacing w:after="0" w:line="240" w:lineRule="auto"/>
        <w:ind w:left="720" w:hanging="720"/>
        <w:jc w:val="both"/>
        <w:rPr>
          <w:rFonts w:ascii="Times New Roman" w:eastAsia="Times New Roman" w:hAnsi="Times New Roman" w:cs="Times New Roman"/>
          <w:color w:val="000000"/>
          <w:lang w:val="es-ES"/>
        </w:rPr>
      </w:pPr>
    </w:p>
    <w:p w14:paraId="00000F21" w14:textId="77777777" w:rsidR="003E447E" w:rsidRPr="006F1505" w:rsidRDefault="00453D4E">
      <w:pPr>
        <w:widowControl w:val="0"/>
        <w:spacing w:after="0" w:line="240" w:lineRule="auto"/>
        <w:ind w:left="720" w:hanging="720"/>
        <w:jc w:val="both"/>
        <w:rPr>
          <w:rFonts w:ascii="Times New Roman" w:eastAsia="Times New Roman" w:hAnsi="Times New Roman" w:cs="Times New Roman"/>
          <w:color w:val="000000"/>
          <w:lang w:val="es-ES"/>
        </w:rPr>
      </w:pPr>
      <w:r w:rsidRPr="006F1505">
        <w:rPr>
          <w:rFonts w:ascii="Times New Roman" w:eastAsia="Times New Roman" w:hAnsi="Times New Roman" w:cs="Times New Roman"/>
          <w:color w:val="000000"/>
          <w:lang w:val="es-ES"/>
        </w:rPr>
        <w:t>Nova González, Armando. (2022). Agricultura agroecológica, seguridad y soberanía alimentaria. </w:t>
      </w:r>
      <w:r w:rsidRPr="006F1505">
        <w:rPr>
          <w:rFonts w:ascii="Times New Roman" w:eastAsia="Times New Roman" w:hAnsi="Times New Roman" w:cs="Times New Roman"/>
          <w:i/>
          <w:color w:val="000000"/>
          <w:lang w:val="es-ES"/>
        </w:rPr>
        <w:t>Revista Estudios del Desarrollo Social: Cuba y América Latina </w:t>
      </w:r>
      <w:r w:rsidRPr="006F1505">
        <w:rPr>
          <w:rFonts w:ascii="Times New Roman" w:eastAsia="Times New Roman" w:hAnsi="Times New Roman" w:cs="Times New Roman"/>
          <w:color w:val="000000"/>
          <w:lang w:val="es-ES"/>
        </w:rPr>
        <w:t>, </w:t>
      </w:r>
      <w:r w:rsidRPr="006F1505">
        <w:rPr>
          <w:rFonts w:ascii="Times New Roman" w:eastAsia="Times New Roman" w:hAnsi="Times New Roman" w:cs="Times New Roman"/>
          <w:i/>
          <w:color w:val="000000"/>
          <w:lang w:val="es-ES"/>
        </w:rPr>
        <w:t>10</w:t>
      </w:r>
      <w:r w:rsidRPr="006F1505">
        <w:rPr>
          <w:rFonts w:ascii="Times New Roman" w:eastAsia="Times New Roman" w:hAnsi="Times New Roman" w:cs="Times New Roman"/>
          <w:color w:val="000000"/>
          <w:lang w:val="es-ES"/>
        </w:rPr>
        <w:t xml:space="preserve">(1), . Epub 01 de abril de 2022. Recuperado en 09 de julio de 2025, de </w:t>
      </w:r>
      <w:hyperlink r:id="rId34">
        <w:r w:rsidR="003E447E" w:rsidRPr="006F1505">
          <w:rPr>
            <w:rFonts w:ascii="Times New Roman" w:eastAsia="Times New Roman" w:hAnsi="Times New Roman" w:cs="Times New Roman"/>
            <w:color w:val="0000FF"/>
            <w:u w:val="single"/>
            <w:lang w:val="es-ES"/>
          </w:rPr>
          <w:t>http://scielo.sld.cu/scielo.php?script=sci_arttext&amp;pid=S2308-01322022000100001&amp;lng=es&amp;tlng=es</w:t>
        </w:r>
      </w:hyperlink>
    </w:p>
    <w:p w14:paraId="00000F22" w14:textId="77777777" w:rsidR="003E447E" w:rsidRPr="006F1505" w:rsidRDefault="003E447E">
      <w:pPr>
        <w:widowControl w:val="0"/>
        <w:spacing w:after="0" w:line="240" w:lineRule="auto"/>
        <w:ind w:left="720" w:hanging="720"/>
        <w:jc w:val="both"/>
        <w:rPr>
          <w:rFonts w:ascii="Times New Roman" w:eastAsia="Times New Roman" w:hAnsi="Times New Roman" w:cs="Times New Roman"/>
          <w:color w:val="000000"/>
          <w:lang w:val="es-ES"/>
        </w:rPr>
      </w:pPr>
    </w:p>
    <w:p w14:paraId="00000F23" w14:textId="77777777" w:rsidR="003E447E" w:rsidRPr="006F1505" w:rsidRDefault="00453D4E">
      <w:pPr>
        <w:rPr>
          <w:rFonts w:ascii="Times New Roman" w:eastAsia="Times New Roman" w:hAnsi="Times New Roman" w:cs="Times New Roman"/>
          <w:sz w:val="24"/>
          <w:szCs w:val="24"/>
          <w:lang w:val="es-ES"/>
        </w:rPr>
      </w:pPr>
      <w:r w:rsidRPr="006F1505">
        <w:rPr>
          <w:lang w:val="es-ES"/>
        </w:rPr>
        <w:br w:type="page"/>
      </w:r>
    </w:p>
    <w:p w14:paraId="00000F24"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F25"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F26"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F27"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F28"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30"/>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20"/>
        <w:gridCol w:w="4416"/>
      </w:tblGrid>
      <w:tr w:rsidR="003E447E" w:rsidRPr="006F1505" w14:paraId="01719CE9" w14:textId="77777777">
        <w:tc>
          <w:tcPr>
            <w:tcW w:w="8836" w:type="dxa"/>
            <w:gridSpan w:val="2"/>
            <w:tcBorders>
              <w:top w:val="single" w:sz="8" w:space="0" w:color="000000"/>
            </w:tcBorders>
          </w:tcPr>
          <w:p w14:paraId="00000F2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7E9D4D44" w14:textId="77777777">
        <w:tc>
          <w:tcPr>
            <w:tcW w:w="4420" w:type="dxa"/>
            <w:shd w:val="clear" w:color="auto" w:fill="D9D9D9"/>
          </w:tcPr>
          <w:p w14:paraId="00000F2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Sostenibilidad y gobernanza de comunidades costeras</w:t>
            </w:r>
            <w:r w:rsidRPr="006F1505">
              <w:rPr>
                <w:rFonts w:ascii="Times New Roman" w:eastAsia="Times New Roman" w:hAnsi="Times New Roman" w:cs="Times New Roman"/>
                <w:sz w:val="24"/>
                <w:szCs w:val="24"/>
                <w:lang w:val="es-ES"/>
              </w:rPr>
              <w:t xml:space="preserve">  </w:t>
            </w:r>
          </w:p>
        </w:tc>
        <w:tc>
          <w:tcPr>
            <w:tcW w:w="4416" w:type="dxa"/>
            <w:shd w:val="clear" w:color="auto" w:fill="D9D9D9"/>
          </w:tcPr>
          <w:p w14:paraId="00000F2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73AA1380" w14:textId="77777777">
        <w:tc>
          <w:tcPr>
            <w:tcW w:w="4420" w:type="dxa"/>
          </w:tcPr>
          <w:p w14:paraId="00000F2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6" w:type="dxa"/>
          </w:tcPr>
          <w:p w14:paraId="00000F2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5EBB0D29" w14:textId="77777777">
        <w:tc>
          <w:tcPr>
            <w:tcW w:w="4420" w:type="dxa"/>
            <w:shd w:val="clear" w:color="auto" w:fill="D9D9D9"/>
          </w:tcPr>
          <w:p w14:paraId="00000F2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6" w:type="dxa"/>
            <w:shd w:val="clear" w:color="auto" w:fill="D9D9D9"/>
          </w:tcPr>
          <w:p w14:paraId="00000F3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48F4BAE1" w14:textId="77777777">
        <w:tc>
          <w:tcPr>
            <w:tcW w:w="4420" w:type="dxa"/>
          </w:tcPr>
          <w:p w14:paraId="00000F3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6" w:type="dxa"/>
          </w:tcPr>
          <w:p w14:paraId="00000F3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6FB23389" w14:textId="77777777">
        <w:tc>
          <w:tcPr>
            <w:tcW w:w="4420" w:type="dxa"/>
            <w:shd w:val="clear" w:color="auto" w:fill="D9D9D9"/>
          </w:tcPr>
          <w:p w14:paraId="00000F3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F3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F3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6" w:type="dxa"/>
            <w:shd w:val="clear" w:color="auto" w:fill="D9D9D9"/>
          </w:tcPr>
          <w:p w14:paraId="00000F3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F3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226FFAE5" w14:textId="77777777">
        <w:tc>
          <w:tcPr>
            <w:tcW w:w="4420" w:type="dxa"/>
            <w:tcBorders>
              <w:bottom w:val="single" w:sz="8" w:space="0" w:color="000000"/>
            </w:tcBorders>
          </w:tcPr>
          <w:p w14:paraId="00000F3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F3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6" w:type="dxa"/>
            <w:tcBorders>
              <w:bottom w:val="single" w:sz="8" w:space="0" w:color="000000"/>
            </w:tcBorders>
          </w:tcPr>
          <w:p w14:paraId="00000F3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F3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F3C" w14:textId="77777777" w:rsidR="003E447E" w:rsidRPr="006F1505" w:rsidRDefault="003E447E">
      <w:pPr>
        <w:jc w:val="both"/>
        <w:rPr>
          <w:rFonts w:ascii="Times New Roman" w:eastAsia="Times New Roman" w:hAnsi="Times New Roman" w:cs="Times New Roman"/>
          <w:b/>
          <w:sz w:val="24"/>
          <w:szCs w:val="24"/>
          <w:lang w:val="es-ES"/>
        </w:rPr>
      </w:pPr>
    </w:p>
    <w:p w14:paraId="00000F3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F3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“Sostenibilidad y gobernanza de comunidades costeras”, es optativa, proporciona los conocimientos fundamentales sobre la sostenibilidad, ecosistemas en zonas costeras impacto en estas áreas, gobernanza y gestión integral en comunidades costeras para el desarrollo sostenible para la integración de LIES de la MCCS. </w:t>
      </w:r>
    </w:p>
    <w:p w14:paraId="00000F3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 través de esta UA se hace hincapié en la capacidad de gobernanza para la sostenibilidad de las comunidades costeras de la región, formando egresados capaces de resolver los retos de las comunidades costeras, la educación sostenible y la gobernanza son elementos fundamentales para el desarrollo en estas comunidades.  </w:t>
      </w:r>
    </w:p>
    <w:p w14:paraId="00000F4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F4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Comprender el impacto ambiental del cambio climático en los ecosistemas costeros, dinámica socioeconómica para la práctica de una gobernanza sostenible en las comunidades coteras y aprovechamiento de sus recursos.</w:t>
      </w:r>
    </w:p>
    <w:p w14:paraId="00000F4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F43" w14:textId="77777777" w:rsidR="003E447E" w:rsidRPr="006F1505" w:rsidRDefault="00453D4E" w:rsidP="005C75FD">
      <w:pPr>
        <w:numPr>
          <w:ilvl w:val="0"/>
          <w:numId w:val="2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Identificar la importancia de la sostenibilidad y gobernanza en las comunidades costeras. </w:t>
      </w:r>
    </w:p>
    <w:p w14:paraId="00000F44" w14:textId="77777777" w:rsidR="003E447E" w:rsidRPr="006F1505" w:rsidRDefault="00453D4E" w:rsidP="005C75FD">
      <w:pPr>
        <w:numPr>
          <w:ilvl w:val="0"/>
          <w:numId w:val="2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Identificar las prácticas de gobernanza ambiental para la sostenibilidad de las comunidades costeras. </w:t>
      </w:r>
    </w:p>
    <w:p w14:paraId="00000F45" w14:textId="77777777" w:rsidR="003E447E" w:rsidRPr="006F1505" w:rsidRDefault="00453D4E" w:rsidP="005C75FD">
      <w:pPr>
        <w:numPr>
          <w:ilvl w:val="0"/>
          <w:numId w:val="25"/>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Comprende la importancia del cuidado de los ecosistemas de las comunidades costera para proponer estrategias para su manejo y cuidado responsable a través de una gobernanza sostenible. </w:t>
      </w:r>
    </w:p>
    <w:p w14:paraId="00000F4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29"/>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3CF8DADD" w14:textId="77777777">
        <w:tc>
          <w:tcPr>
            <w:tcW w:w="2955" w:type="dxa"/>
            <w:tcBorders>
              <w:top w:val="single" w:sz="8" w:space="0" w:color="000000"/>
            </w:tcBorders>
          </w:tcPr>
          <w:p w14:paraId="00000F4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tcBorders>
          </w:tcPr>
          <w:p w14:paraId="00000F4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tcBorders>
          </w:tcPr>
          <w:p w14:paraId="00000F4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31F1288D" w14:textId="77777777">
        <w:tc>
          <w:tcPr>
            <w:tcW w:w="2955" w:type="dxa"/>
            <w:tcBorders>
              <w:bottom w:val="single" w:sz="8" w:space="0" w:color="000000"/>
            </w:tcBorders>
          </w:tcPr>
          <w:p w14:paraId="00000F4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 importancia de la sostenibilidad en las comunidades costeras.</w:t>
            </w:r>
          </w:p>
          <w:p w14:paraId="00000F4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Conoce prácticas de gobernanza ambiental sostenibles en las comunidades costeras. </w:t>
            </w:r>
          </w:p>
          <w:p w14:paraId="00000F4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Propone estrategias para el cuidado sostenible de los ecosistemas de las comunidades costeras a través de la gobernanza sostenible. </w:t>
            </w:r>
          </w:p>
        </w:tc>
        <w:tc>
          <w:tcPr>
            <w:tcW w:w="2942" w:type="dxa"/>
            <w:tcBorders>
              <w:bottom w:val="single" w:sz="8" w:space="0" w:color="000000"/>
            </w:tcBorders>
          </w:tcPr>
          <w:p w14:paraId="00000F4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Conoce la importancia de la sostenibilidad en las comunidades costeras. </w:t>
            </w:r>
          </w:p>
          <w:p w14:paraId="00000F4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Reconoce prácticas de gobernanza ambiental. </w:t>
            </w:r>
          </w:p>
          <w:p w14:paraId="00000F4F" w14:textId="77777777" w:rsidR="003E447E" w:rsidRPr="006F1505" w:rsidRDefault="003E447E">
            <w:pPr>
              <w:jc w:val="both"/>
              <w:rPr>
                <w:rFonts w:ascii="Times New Roman" w:eastAsia="Times New Roman" w:hAnsi="Times New Roman" w:cs="Times New Roman"/>
                <w:sz w:val="24"/>
                <w:szCs w:val="24"/>
                <w:lang w:val="es-ES"/>
              </w:rPr>
            </w:pPr>
          </w:p>
          <w:p w14:paraId="00000F5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Elabora estrategias sostenibles de gobernanza ambiental. </w:t>
            </w:r>
          </w:p>
        </w:tc>
        <w:tc>
          <w:tcPr>
            <w:tcW w:w="2939" w:type="dxa"/>
            <w:tcBorders>
              <w:bottom w:val="single" w:sz="8" w:space="0" w:color="000000"/>
            </w:tcBorders>
          </w:tcPr>
          <w:p w14:paraId="00000F5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Valora las comunidades costeras.</w:t>
            </w:r>
          </w:p>
          <w:p w14:paraId="00000F5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Valora las prácticas ambientales en las comunidades costeras. </w:t>
            </w:r>
          </w:p>
          <w:p w14:paraId="00000F5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Promueve estrategias de gobernanza ambiental. </w:t>
            </w:r>
          </w:p>
        </w:tc>
      </w:tr>
    </w:tbl>
    <w:p w14:paraId="00000F54" w14:textId="77777777" w:rsidR="003E447E" w:rsidRPr="006F1505" w:rsidRDefault="003E447E">
      <w:pPr>
        <w:jc w:val="both"/>
        <w:rPr>
          <w:rFonts w:ascii="Times New Roman" w:eastAsia="Times New Roman" w:hAnsi="Times New Roman" w:cs="Times New Roman"/>
          <w:sz w:val="24"/>
          <w:szCs w:val="24"/>
          <w:lang w:val="es-ES"/>
        </w:rPr>
      </w:pPr>
    </w:p>
    <w:p w14:paraId="00000F5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F5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Principios de sostenibilidad y gobernanza de comunidades costeras</w:t>
      </w:r>
    </w:p>
    <w:p w14:paraId="00000F5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Prácticas de gobernanza ambiental sostenibles en comunidades costeras</w:t>
      </w:r>
    </w:p>
    <w:p w14:paraId="00000F5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Ecosistemas de las comunidades costeras y estrategias de cuidado sostenible.</w:t>
      </w:r>
    </w:p>
    <w:p w14:paraId="00000F59" w14:textId="77777777" w:rsidR="003E447E" w:rsidRPr="006F1505" w:rsidRDefault="003E447E">
      <w:pPr>
        <w:jc w:val="both"/>
        <w:rPr>
          <w:rFonts w:ascii="Times New Roman" w:eastAsia="Times New Roman" w:hAnsi="Times New Roman" w:cs="Times New Roman"/>
          <w:b/>
          <w:sz w:val="24"/>
          <w:szCs w:val="24"/>
          <w:lang w:val="es-ES"/>
        </w:rPr>
      </w:pPr>
    </w:p>
    <w:p w14:paraId="00000F5A" w14:textId="77777777" w:rsidR="003E447E" w:rsidRPr="006F1505" w:rsidRDefault="003E447E">
      <w:pPr>
        <w:jc w:val="both"/>
        <w:rPr>
          <w:rFonts w:ascii="Times New Roman" w:eastAsia="Times New Roman" w:hAnsi="Times New Roman" w:cs="Times New Roman"/>
          <w:b/>
          <w:sz w:val="24"/>
          <w:szCs w:val="24"/>
          <w:lang w:val="es-ES"/>
        </w:rPr>
      </w:pPr>
    </w:p>
    <w:p w14:paraId="00000F5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F5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F5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actividades de aprendizaje, desarrollo y evaluación de competencias se realizarán con base en la metodología centrada en el estudiante y en el aprendizaje, no en la enseñanza. Se generarán ambientes de aprendizaje –presencial o virtual; grupal e individual.  Las </w:t>
      </w:r>
      <w:r w:rsidRPr="006F1505">
        <w:rPr>
          <w:rFonts w:ascii="Times New Roman" w:eastAsia="Times New Roman" w:hAnsi="Times New Roman" w:cs="Times New Roman"/>
          <w:sz w:val="24"/>
          <w:szCs w:val="24"/>
          <w:lang w:val="es-ES"/>
        </w:rPr>
        <w:lastRenderedPageBreak/>
        <w:t>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F5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F5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28"/>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0BAD8204" w14:textId="77777777">
        <w:tc>
          <w:tcPr>
            <w:tcW w:w="3721" w:type="dxa"/>
          </w:tcPr>
          <w:p w14:paraId="00000F6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0F6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1A61904C" w14:textId="77777777">
        <w:trPr>
          <w:trHeight w:val="694"/>
        </w:trPr>
        <w:tc>
          <w:tcPr>
            <w:tcW w:w="3721" w:type="dxa"/>
            <w:shd w:val="clear" w:color="auto" w:fill="C0C0C0"/>
          </w:tcPr>
          <w:p w14:paraId="00000F6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F6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Recorrido en comunidades costeras para identificar ecosistemas y prácticas de gobernanza. </w:t>
            </w:r>
          </w:p>
        </w:tc>
        <w:tc>
          <w:tcPr>
            <w:tcW w:w="5105" w:type="dxa"/>
            <w:shd w:val="clear" w:color="auto" w:fill="C0C0C0"/>
          </w:tcPr>
          <w:p w14:paraId="00000F64"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F6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F66"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0F67"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F6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relacionados a la unidad de aprendizaje. </w:t>
            </w:r>
          </w:p>
          <w:p w14:paraId="00000F6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Recorridos por las comunidades costeras, diseño de estrategias para el cuidado de los ecosistemas y gobernanza sostenible.  </w:t>
            </w:r>
            <w:r w:rsidRPr="006F1505">
              <w:rPr>
                <w:rFonts w:ascii="Times New Roman" w:eastAsia="Times New Roman" w:hAnsi="Times New Roman" w:cs="Times New Roman"/>
                <w:sz w:val="24"/>
                <w:szCs w:val="24"/>
                <w:lang w:val="es-ES"/>
              </w:rPr>
              <w:tab/>
            </w:r>
          </w:p>
        </w:tc>
      </w:tr>
    </w:tbl>
    <w:p w14:paraId="00000F6A" w14:textId="77777777" w:rsidR="003E447E" w:rsidRPr="006F1505" w:rsidRDefault="003E447E">
      <w:pPr>
        <w:jc w:val="both"/>
        <w:rPr>
          <w:rFonts w:ascii="Times New Roman" w:eastAsia="Times New Roman" w:hAnsi="Times New Roman" w:cs="Times New Roman"/>
          <w:sz w:val="24"/>
          <w:szCs w:val="24"/>
          <w:lang w:val="es-ES"/>
        </w:rPr>
      </w:pPr>
    </w:p>
    <w:p w14:paraId="00000F6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F6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de estrategias).</w:t>
      </w:r>
    </w:p>
    <w:p w14:paraId="00000F6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F6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 en Geografía, Lic. en Sociología, Lic. en Biología, derecho entre otros y conocimiento de los aspectos éticos, sociales, económicos, ambientales, derecho. Maestría y doctorado a fines. </w:t>
      </w:r>
    </w:p>
    <w:p w14:paraId="00000F6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F7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F7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Azuz-Adeath</w:t>
      </w:r>
      <w:proofErr w:type="spellEnd"/>
      <w:r w:rsidRPr="006F1505">
        <w:rPr>
          <w:rFonts w:ascii="Times New Roman" w:eastAsia="Times New Roman" w:hAnsi="Times New Roman" w:cs="Times New Roman"/>
          <w:sz w:val="24"/>
          <w:szCs w:val="24"/>
          <w:lang w:val="es-ES"/>
        </w:rPr>
        <w:t xml:space="preserve">, I., Rivera-Arriaga, E., Vidal Hernández, L. 2(023). </w:t>
      </w:r>
      <w:r w:rsidRPr="006F1505">
        <w:rPr>
          <w:rFonts w:ascii="Times New Roman" w:eastAsia="Times New Roman" w:hAnsi="Times New Roman" w:cs="Times New Roman"/>
          <w:i/>
          <w:sz w:val="24"/>
          <w:szCs w:val="24"/>
          <w:lang w:val="es-ES"/>
        </w:rPr>
        <w:t>Comunidades costeras y gobernanza</w:t>
      </w:r>
      <w:r w:rsidRPr="006F1505">
        <w:rPr>
          <w:rFonts w:ascii="Times New Roman" w:eastAsia="Times New Roman" w:hAnsi="Times New Roman" w:cs="Times New Roman"/>
          <w:sz w:val="24"/>
          <w:szCs w:val="24"/>
          <w:lang w:val="es-ES"/>
        </w:rPr>
        <w:t xml:space="preserve">. Rivera-Arriaga E., </w:t>
      </w:r>
      <w:proofErr w:type="spellStart"/>
      <w:r w:rsidRPr="006F1505">
        <w:rPr>
          <w:rFonts w:ascii="Times New Roman" w:eastAsia="Times New Roman" w:hAnsi="Times New Roman" w:cs="Times New Roman"/>
          <w:sz w:val="24"/>
          <w:szCs w:val="24"/>
          <w:lang w:val="es-ES"/>
        </w:rPr>
        <w:t>Azuz-Adeath</w:t>
      </w:r>
      <w:proofErr w:type="spellEnd"/>
      <w:r w:rsidRPr="006F1505">
        <w:rPr>
          <w:rFonts w:ascii="Times New Roman" w:eastAsia="Times New Roman" w:hAnsi="Times New Roman" w:cs="Times New Roman"/>
          <w:sz w:val="24"/>
          <w:szCs w:val="24"/>
          <w:lang w:val="es-ES"/>
        </w:rPr>
        <w:t>, I. (</w:t>
      </w:r>
      <w:proofErr w:type="spellStart"/>
      <w:r w:rsidRPr="006F1505">
        <w:rPr>
          <w:rFonts w:ascii="Times New Roman" w:eastAsia="Times New Roman" w:hAnsi="Times New Roman" w:cs="Times New Roman"/>
          <w:sz w:val="24"/>
          <w:szCs w:val="24"/>
          <w:lang w:val="es-ES"/>
        </w:rPr>
        <w:t>eds</w:t>
      </w:r>
      <w:proofErr w:type="spellEnd"/>
      <w:r w:rsidRPr="006F1505">
        <w:rPr>
          <w:rFonts w:ascii="Times New Roman" w:eastAsia="Times New Roman" w:hAnsi="Times New Roman" w:cs="Times New Roman"/>
          <w:sz w:val="24"/>
          <w:szCs w:val="24"/>
          <w:lang w:val="es-ES"/>
        </w:rPr>
        <w:t>). 330 p.</w:t>
      </w:r>
    </w:p>
    <w:p w14:paraId="00000F7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Canul-Cabrera, A., Aguilar-</w:t>
      </w:r>
      <w:proofErr w:type="spellStart"/>
      <w:r w:rsidRPr="006F1505">
        <w:rPr>
          <w:rFonts w:ascii="Times New Roman" w:eastAsia="Times New Roman" w:hAnsi="Times New Roman" w:cs="Times New Roman"/>
          <w:sz w:val="24"/>
          <w:szCs w:val="24"/>
          <w:lang w:val="es-ES"/>
        </w:rPr>
        <w:t>López,Y</w:t>
      </w:r>
      <w:proofErr w:type="spellEnd"/>
      <w:r w:rsidRPr="006F1505">
        <w:rPr>
          <w:rFonts w:ascii="Times New Roman" w:eastAsia="Times New Roman" w:hAnsi="Times New Roman" w:cs="Times New Roman"/>
          <w:sz w:val="24"/>
          <w:szCs w:val="24"/>
          <w:lang w:val="es-ES"/>
        </w:rPr>
        <w:t xml:space="preserve">., Cortés-Esquivel, J.L., </w:t>
      </w:r>
      <w:proofErr w:type="spellStart"/>
      <w:r w:rsidRPr="006F1505">
        <w:rPr>
          <w:rFonts w:ascii="Times New Roman" w:eastAsia="Times New Roman" w:hAnsi="Times New Roman" w:cs="Times New Roman"/>
          <w:sz w:val="24"/>
          <w:szCs w:val="24"/>
          <w:lang w:val="es-ES"/>
        </w:rPr>
        <w:t>Us</w:t>
      </w:r>
      <w:proofErr w:type="spellEnd"/>
      <w:r w:rsidRPr="006F1505">
        <w:rPr>
          <w:rFonts w:ascii="Times New Roman" w:eastAsia="Times New Roman" w:hAnsi="Times New Roman" w:cs="Times New Roman"/>
          <w:sz w:val="24"/>
          <w:szCs w:val="24"/>
          <w:lang w:val="es-ES"/>
        </w:rPr>
        <w:t xml:space="preserve">-Balam, H., Andrade-Medina, R., Funes, M. Soto, J.L. (2023). Manejo y protección de ecosistemas marinos y costeros. p. 59-110. En; Rivera-Arriaga E., </w:t>
      </w:r>
      <w:proofErr w:type="spellStart"/>
      <w:r w:rsidRPr="006F1505">
        <w:rPr>
          <w:rFonts w:ascii="Times New Roman" w:eastAsia="Times New Roman" w:hAnsi="Times New Roman" w:cs="Times New Roman"/>
          <w:sz w:val="24"/>
          <w:szCs w:val="24"/>
          <w:lang w:val="es-ES"/>
        </w:rPr>
        <w:t>Azuz-Adeath</w:t>
      </w:r>
      <w:proofErr w:type="spellEnd"/>
      <w:r w:rsidRPr="006F1505">
        <w:rPr>
          <w:rFonts w:ascii="Times New Roman" w:eastAsia="Times New Roman" w:hAnsi="Times New Roman" w:cs="Times New Roman"/>
          <w:sz w:val="24"/>
          <w:szCs w:val="24"/>
          <w:lang w:val="es-ES"/>
        </w:rPr>
        <w:t>, I. (</w:t>
      </w:r>
      <w:proofErr w:type="spellStart"/>
      <w:r w:rsidRPr="006F1505">
        <w:rPr>
          <w:rFonts w:ascii="Times New Roman" w:eastAsia="Times New Roman" w:hAnsi="Times New Roman" w:cs="Times New Roman"/>
          <w:sz w:val="24"/>
          <w:szCs w:val="24"/>
          <w:lang w:val="es-ES"/>
        </w:rPr>
        <w:t>eds</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 xml:space="preserve">La Década del Océano en México 2021-2030: La Ciencia que </w:t>
      </w:r>
      <w:proofErr w:type="spellStart"/>
      <w:r w:rsidRPr="006F1505">
        <w:rPr>
          <w:rFonts w:ascii="Times New Roman" w:eastAsia="Times New Roman" w:hAnsi="Times New Roman" w:cs="Times New Roman"/>
          <w:i/>
          <w:sz w:val="24"/>
          <w:szCs w:val="24"/>
          <w:lang w:val="es-ES"/>
        </w:rPr>
        <w:t>Nececitamos</w:t>
      </w:r>
      <w:proofErr w:type="spellEnd"/>
      <w:r w:rsidRPr="006F1505">
        <w:rPr>
          <w:rFonts w:ascii="Times New Roman" w:eastAsia="Times New Roman" w:hAnsi="Times New Roman" w:cs="Times New Roman"/>
          <w:sz w:val="24"/>
          <w:szCs w:val="24"/>
          <w:lang w:val="es-ES"/>
        </w:rPr>
        <w:t>. RICOMAR, Universidad Autónoma de Campeche.</w:t>
      </w:r>
    </w:p>
    <w:p w14:paraId="00000F73"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https://epomex.uacam.mx/view/download?file=894/Cap2.pdf&amp;tipo=noticias</w:t>
      </w:r>
    </w:p>
    <w:p w14:paraId="00000F7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Rivera-Arriaga, Evelia. (2017). Gobernando la complejidad costera. </w:t>
      </w:r>
      <w:r w:rsidRPr="006F1505">
        <w:rPr>
          <w:rFonts w:ascii="Times New Roman" w:eastAsia="Times New Roman" w:hAnsi="Times New Roman" w:cs="Times New Roman"/>
          <w:i/>
          <w:sz w:val="24"/>
          <w:szCs w:val="24"/>
          <w:lang w:val="es-ES"/>
        </w:rPr>
        <w:t>Sociedad y ambiente</w:t>
      </w:r>
      <w:r w:rsidRPr="006F1505">
        <w:rPr>
          <w:rFonts w:ascii="Times New Roman" w:eastAsia="Times New Roman" w:hAnsi="Times New Roman" w:cs="Times New Roman"/>
          <w:sz w:val="24"/>
          <w:szCs w:val="24"/>
          <w:lang w:val="es-ES"/>
        </w:rPr>
        <w:t xml:space="preserve">, (14), 145-150. </w:t>
      </w:r>
    </w:p>
    <w:p w14:paraId="00000F75"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http://www.scielo.org.mx/scielo.php?script=sci_arttext&amp;pid=S2007-65762017000200145&amp;lng=es&amp;tlng=es.</w:t>
      </w:r>
    </w:p>
    <w:p w14:paraId="00000F7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F7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Moreno-Casasola, P., Herrera Silveira, J.A., López Rosas, H., Martínez, M.L., Padilla Souza, C., Gallegos Martínez, M.E., Silva, R., Peralta Peláez, L.A., Peña Montes, C., Bonilla-Moheno, M., Bazant-Fabre, O., Cisneros-de la Cruz, D., Robles-Toral, P.J., </w:t>
      </w:r>
    </w:p>
    <w:p w14:paraId="00000F7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Portocarrero, S. L., </w:t>
      </w:r>
      <w:proofErr w:type="spellStart"/>
      <w:r w:rsidRPr="006F1505">
        <w:rPr>
          <w:rFonts w:ascii="Times New Roman" w:eastAsia="Times New Roman" w:hAnsi="Times New Roman" w:cs="Times New Roman"/>
          <w:sz w:val="24"/>
          <w:szCs w:val="24"/>
          <w:lang w:val="es-ES"/>
        </w:rPr>
        <w:t>Morató</w:t>
      </w:r>
      <w:proofErr w:type="spellEnd"/>
      <w:r w:rsidRPr="006F1505">
        <w:rPr>
          <w:rFonts w:ascii="Times New Roman" w:eastAsia="Times New Roman" w:hAnsi="Times New Roman" w:cs="Times New Roman"/>
          <w:sz w:val="24"/>
          <w:szCs w:val="24"/>
          <w:lang w:val="es-ES"/>
        </w:rPr>
        <w:t xml:space="preserve">, F. J., Rincón, Q. Y., &amp; Vanegas, L. J. G. (2021). Gobernanza y sostenibilidad: dos conceptos para el impulso de la gestión pública eficiente. </w:t>
      </w:r>
      <w:r w:rsidRPr="006F1505">
        <w:rPr>
          <w:rFonts w:ascii="Times New Roman" w:eastAsia="Times New Roman" w:hAnsi="Times New Roman" w:cs="Times New Roman"/>
          <w:i/>
          <w:sz w:val="24"/>
          <w:szCs w:val="24"/>
          <w:lang w:val="es-ES"/>
        </w:rPr>
        <w:t>Revista de estudios políticos y estratégicos, 9</w:t>
      </w:r>
      <w:r w:rsidRPr="006F1505">
        <w:rPr>
          <w:rFonts w:ascii="Times New Roman" w:eastAsia="Times New Roman" w:hAnsi="Times New Roman" w:cs="Times New Roman"/>
          <w:sz w:val="24"/>
          <w:szCs w:val="24"/>
          <w:lang w:val="es-ES"/>
        </w:rPr>
        <w:t xml:space="preserve">(1) 76-107. </w:t>
      </w:r>
    </w:p>
    <w:p w14:paraId="00000F79"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https://revistaepe.utem.cl/wp-content/uploads/sites/7/2021/11/revista-estudios-politicos-y-estrategicos-epe-vol9-n1-2021-Portocarrero-Morato-Rincon-Venegas.pdf</w:t>
      </w:r>
    </w:p>
    <w:p w14:paraId="00000F7A" w14:textId="77777777" w:rsidR="003E447E" w:rsidRPr="006F1505" w:rsidRDefault="00453D4E">
      <w:pPr>
        <w:rPr>
          <w:rFonts w:ascii="Times New Roman" w:eastAsia="Times New Roman" w:hAnsi="Times New Roman" w:cs="Times New Roman"/>
          <w:sz w:val="24"/>
          <w:szCs w:val="24"/>
          <w:lang w:val="es-ES"/>
        </w:rPr>
      </w:pPr>
      <w:r w:rsidRPr="006F1505">
        <w:rPr>
          <w:lang w:val="es-ES"/>
        </w:rPr>
        <w:br w:type="page"/>
      </w:r>
    </w:p>
    <w:p w14:paraId="00000F7B"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F7C"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F7D"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F7E"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F7F"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27"/>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8"/>
        <w:gridCol w:w="4418"/>
      </w:tblGrid>
      <w:tr w:rsidR="003E447E" w:rsidRPr="006F1505" w14:paraId="2BE979F8" w14:textId="77777777">
        <w:tc>
          <w:tcPr>
            <w:tcW w:w="8836" w:type="dxa"/>
            <w:gridSpan w:val="2"/>
            <w:tcBorders>
              <w:top w:val="single" w:sz="8" w:space="0" w:color="000000"/>
            </w:tcBorders>
          </w:tcPr>
          <w:p w14:paraId="00000F8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36F8E813" w14:textId="77777777">
        <w:tc>
          <w:tcPr>
            <w:tcW w:w="4418" w:type="dxa"/>
            <w:shd w:val="clear" w:color="auto" w:fill="D9D9D9"/>
          </w:tcPr>
          <w:p w14:paraId="00000F8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Gestión integral de riesgos de comunidades costeras</w:t>
            </w:r>
            <w:r w:rsidRPr="006F1505">
              <w:rPr>
                <w:rFonts w:ascii="Times New Roman" w:eastAsia="Times New Roman" w:hAnsi="Times New Roman" w:cs="Times New Roman"/>
                <w:sz w:val="24"/>
                <w:szCs w:val="24"/>
                <w:lang w:val="es-ES"/>
              </w:rPr>
              <w:t xml:space="preserve"> </w:t>
            </w:r>
          </w:p>
        </w:tc>
        <w:tc>
          <w:tcPr>
            <w:tcW w:w="4418" w:type="dxa"/>
            <w:shd w:val="clear" w:color="auto" w:fill="D9D9D9"/>
          </w:tcPr>
          <w:p w14:paraId="00000F8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05EBF799" w14:textId="77777777">
        <w:tc>
          <w:tcPr>
            <w:tcW w:w="4418" w:type="dxa"/>
          </w:tcPr>
          <w:p w14:paraId="00000F8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8" w:type="dxa"/>
          </w:tcPr>
          <w:p w14:paraId="00000F8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48866220" w14:textId="77777777">
        <w:tc>
          <w:tcPr>
            <w:tcW w:w="4418" w:type="dxa"/>
            <w:shd w:val="clear" w:color="auto" w:fill="D9D9D9"/>
          </w:tcPr>
          <w:p w14:paraId="00000F8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Modalidad educativa: Presencial</w:t>
            </w:r>
          </w:p>
        </w:tc>
        <w:tc>
          <w:tcPr>
            <w:tcW w:w="4418" w:type="dxa"/>
            <w:shd w:val="clear" w:color="auto" w:fill="D9D9D9"/>
          </w:tcPr>
          <w:p w14:paraId="00000F8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666F52A5" w14:textId="77777777">
        <w:tc>
          <w:tcPr>
            <w:tcW w:w="4418" w:type="dxa"/>
          </w:tcPr>
          <w:p w14:paraId="00000F8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8" w:type="dxa"/>
          </w:tcPr>
          <w:p w14:paraId="00000F8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57C268CB" w14:textId="77777777">
        <w:tc>
          <w:tcPr>
            <w:tcW w:w="4418" w:type="dxa"/>
            <w:shd w:val="clear" w:color="auto" w:fill="D9D9D9"/>
          </w:tcPr>
          <w:p w14:paraId="00000F8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0F8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0F8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8" w:type="dxa"/>
            <w:shd w:val="clear" w:color="auto" w:fill="D9D9D9"/>
          </w:tcPr>
          <w:p w14:paraId="00000F8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F8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583B2051" w14:textId="77777777">
        <w:tc>
          <w:tcPr>
            <w:tcW w:w="4418" w:type="dxa"/>
            <w:tcBorders>
              <w:bottom w:val="single" w:sz="8" w:space="0" w:color="000000"/>
            </w:tcBorders>
          </w:tcPr>
          <w:p w14:paraId="00000F8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0F9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8" w:type="dxa"/>
            <w:tcBorders>
              <w:bottom w:val="single" w:sz="8" w:space="0" w:color="000000"/>
            </w:tcBorders>
          </w:tcPr>
          <w:p w14:paraId="00000F9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F9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F93" w14:textId="77777777" w:rsidR="003E447E" w:rsidRPr="006F1505" w:rsidRDefault="003E447E">
      <w:pPr>
        <w:jc w:val="both"/>
        <w:rPr>
          <w:rFonts w:ascii="Times New Roman" w:eastAsia="Times New Roman" w:hAnsi="Times New Roman" w:cs="Times New Roman"/>
          <w:b/>
          <w:sz w:val="24"/>
          <w:szCs w:val="24"/>
          <w:lang w:val="es-ES"/>
        </w:rPr>
      </w:pPr>
    </w:p>
    <w:p w14:paraId="00000F9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F9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“Gestión integral de riesgos de comunidades costeras”, es optativa, proporciona el conocimiento de la terminología y el marco general de análisis de los riesgos del cambio climático en zonas costeras para la integración de la LIES de la MCCS. </w:t>
      </w:r>
    </w:p>
    <w:p w14:paraId="00000F9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F9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General: </w:t>
      </w:r>
    </w:p>
    <w:p w14:paraId="00000F9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Diseñar un plan integral de riesgo de las comunidades costeras sostenibles mediante la identificación de sus componentes y explicación de causas de impactos a la población, vivienda e infraestructura para la adaptación al cambio climático.</w:t>
      </w:r>
    </w:p>
    <w:p w14:paraId="00000F9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0F9A" w14:textId="77777777" w:rsidR="003E447E" w:rsidRPr="006F1505" w:rsidRDefault="00453D4E" w:rsidP="005C75FD">
      <w:pPr>
        <w:numPr>
          <w:ilvl w:val="0"/>
          <w:numId w:val="26"/>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Identificar los componentes de la gestión integral del riesgo</w:t>
      </w:r>
    </w:p>
    <w:p w14:paraId="00000F9B" w14:textId="77777777" w:rsidR="003E447E" w:rsidRPr="006F1505" w:rsidRDefault="00453D4E" w:rsidP="005C75FD">
      <w:pPr>
        <w:numPr>
          <w:ilvl w:val="0"/>
          <w:numId w:val="26"/>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Explicar los impactos en los sectores socioeconómicos y naturales de la costa</w:t>
      </w:r>
    </w:p>
    <w:p w14:paraId="00000F9C" w14:textId="77777777" w:rsidR="003E447E" w:rsidRPr="006F1505" w:rsidRDefault="00453D4E" w:rsidP="005C75FD">
      <w:pPr>
        <w:numPr>
          <w:ilvl w:val="0"/>
          <w:numId w:val="26"/>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Analizar las dinámicas generadoras de los impactos climáticos</w:t>
      </w:r>
    </w:p>
    <w:p w14:paraId="00000F9D" w14:textId="77777777" w:rsidR="003E447E" w:rsidRPr="006F1505" w:rsidRDefault="00453D4E" w:rsidP="005C75FD">
      <w:pPr>
        <w:numPr>
          <w:ilvl w:val="0"/>
          <w:numId w:val="26"/>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Medir la exposición y vulnerabilidad de la población, vivienda e infraestructura en la costa</w:t>
      </w:r>
    </w:p>
    <w:p w14:paraId="00000F9E" w14:textId="77777777" w:rsidR="003E447E" w:rsidRPr="006F1505" w:rsidRDefault="00453D4E" w:rsidP="005C75FD">
      <w:pPr>
        <w:numPr>
          <w:ilvl w:val="0"/>
          <w:numId w:val="26"/>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Diseñar un plan de riesgo y adaptación al cambio climático</w:t>
      </w:r>
    </w:p>
    <w:p w14:paraId="00000F9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26"/>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6F53A4D4" w14:textId="77777777">
        <w:tc>
          <w:tcPr>
            <w:tcW w:w="2955" w:type="dxa"/>
            <w:tcBorders>
              <w:top w:val="single" w:sz="8" w:space="0" w:color="000000"/>
            </w:tcBorders>
          </w:tcPr>
          <w:p w14:paraId="00000FA0"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Conocimientos</w:t>
            </w:r>
          </w:p>
        </w:tc>
        <w:tc>
          <w:tcPr>
            <w:tcW w:w="2942" w:type="dxa"/>
            <w:tcBorders>
              <w:top w:val="single" w:sz="8" w:space="0" w:color="000000"/>
            </w:tcBorders>
          </w:tcPr>
          <w:p w14:paraId="00000FA1"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 y destrezas</w:t>
            </w:r>
          </w:p>
        </w:tc>
        <w:tc>
          <w:tcPr>
            <w:tcW w:w="2939" w:type="dxa"/>
            <w:tcBorders>
              <w:top w:val="single" w:sz="8" w:space="0" w:color="000000"/>
            </w:tcBorders>
          </w:tcPr>
          <w:p w14:paraId="00000FA2"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76E75E4F" w14:textId="77777777">
        <w:tc>
          <w:tcPr>
            <w:tcW w:w="2955" w:type="dxa"/>
          </w:tcPr>
          <w:p w14:paraId="00000FA3"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Identifica los componentes de la gestión integral del riesgo</w:t>
            </w:r>
          </w:p>
        </w:tc>
        <w:tc>
          <w:tcPr>
            <w:tcW w:w="2942" w:type="dxa"/>
          </w:tcPr>
          <w:p w14:paraId="00000FA4"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Comprende la relación entre los componentes del riesgo</w:t>
            </w:r>
          </w:p>
        </w:tc>
        <w:tc>
          <w:tcPr>
            <w:tcW w:w="2939" w:type="dxa"/>
          </w:tcPr>
          <w:p w14:paraId="00000FA5"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cuidado del medio ambiente</w:t>
            </w:r>
          </w:p>
        </w:tc>
      </w:tr>
      <w:tr w:rsidR="003E447E" w:rsidRPr="006F1505" w14:paraId="251A024C" w14:textId="77777777">
        <w:tc>
          <w:tcPr>
            <w:tcW w:w="2955" w:type="dxa"/>
          </w:tcPr>
          <w:p w14:paraId="00000FA6"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Explica los impactos en los sectores socioeconómicos y naturales de la costa</w:t>
            </w:r>
          </w:p>
        </w:tc>
        <w:tc>
          <w:tcPr>
            <w:tcW w:w="2942" w:type="dxa"/>
          </w:tcPr>
          <w:p w14:paraId="00000FA7"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identifica los impactos en cada uno de los sectores socioeconómicos.</w:t>
            </w:r>
          </w:p>
        </w:tc>
        <w:tc>
          <w:tcPr>
            <w:tcW w:w="2939" w:type="dxa"/>
          </w:tcPr>
          <w:p w14:paraId="00000FA8"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cuidado del medio ambiente</w:t>
            </w:r>
          </w:p>
        </w:tc>
      </w:tr>
      <w:tr w:rsidR="003E447E" w:rsidRPr="006F1505" w14:paraId="71D6F25A" w14:textId="77777777">
        <w:tc>
          <w:tcPr>
            <w:tcW w:w="2955" w:type="dxa"/>
          </w:tcPr>
          <w:p w14:paraId="00000FA9"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Analiza las dinámicas generadoras de los impactos climáticos</w:t>
            </w:r>
          </w:p>
        </w:tc>
        <w:tc>
          <w:tcPr>
            <w:tcW w:w="2942" w:type="dxa"/>
          </w:tcPr>
          <w:p w14:paraId="00000FAA"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Comprende las causas de los impactos ocasionados por el clima y lo relaciona en casos particulares</w:t>
            </w:r>
          </w:p>
        </w:tc>
        <w:tc>
          <w:tcPr>
            <w:tcW w:w="2939" w:type="dxa"/>
          </w:tcPr>
          <w:p w14:paraId="00000FAB"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cuidado del medio ambiente</w:t>
            </w:r>
          </w:p>
        </w:tc>
      </w:tr>
      <w:tr w:rsidR="003E447E" w:rsidRPr="006F1505" w14:paraId="5E1C513E" w14:textId="77777777">
        <w:tc>
          <w:tcPr>
            <w:tcW w:w="2955" w:type="dxa"/>
          </w:tcPr>
          <w:p w14:paraId="00000FAC"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Mide la exposición y vulnerabilidad de la población, vivienda e infraestructura en la costa</w:t>
            </w:r>
          </w:p>
        </w:tc>
        <w:tc>
          <w:tcPr>
            <w:tcW w:w="2942" w:type="dxa"/>
          </w:tcPr>
          <w:p w14:paraId="00000FAD"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Evalúa los niveles de la vulnerabilidad y exposición </w:t>
            </w:r>
          </w:p>
        </w:tc>
        <w:tc>
          <w:tcPr>
            <w:tcW w:w="2939" w:type="dxa"/>
          </w:tcPr>
          <w:p w14:paraId="00000FAE"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cuidado del medio ambiente</w:t>
            </w:r>
          </w:p>
        </w:tc>
      </w:tr>
      <w:tr w:rsidR="003E447E" w:rsidRPr="006F1505" w14:paraId="7F659CBF" w14:textId="77777777">
        <w:tc>
          <w:tcPr>
            <w:tcW w:w="2955" w:type="dxa"/>
            <w:tcBorders>
              <w:bottom w:val="single" w:sz="8" w:space="0" w:color="000000"/>
            </w:tcBorders>
          </w:tcPr>
          <w:p w14:paraId="00000FAF"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Diseña un plan de riesgo y adaptación al cambio climático</w:t>
            </w:r>
          </w:p>
        </w:tc>
        <w:tc>
          <w:tcPr>
            <w:tcW w:w="2942" w:type="dxa"/>
            <w:tcBorders>
              <w:bottom w:val="single" w:sz="8" w:space="0" w:color="000000"/>
            </w:tcBorders>
          </w:tcPr>
          <w:p w14:paraId="00000FB0"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Crea planes para dar propuesta de solución</w:t>
            </w:r>
          </w:p>
        </w:tc>
        <w:tc>
          <w:tcPr>
            <w:tcW w:w="2939" w:type="dxa"/>
            <w:tcBorders>
              <w:bottom w:val="single" w:sz="8" w:space="0" w:color="000000"/>
            </w:tcBorders>
          </w:tcPr>
          <w:p w14:paraId="00000FB1"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Responsabilidad social y cuidado del medio ambiente</w:t>
            </w:r>
          </w:p>
        </w:tc>
      </w:tr>
    </w:tbl>
    <w:p w14:paraId="00000FB2" w14:textId="77777777" w:rsidR="003E447E" w:rsidRPr="006F1505" w:rsidRDefault="003E447E">
      <w:pPr>
        <w:jc w:val="both"/>
        <w:rPr>
          <w:rFonts w:ascii="Times New Roman" w:eastAsia="Times New Roman" w:hAnsi="Times New Roman" w:cs="Times New Roman"/>
          <w:sz w:val="24"/>
          <w:szCs w:val="24"/>
          <w:lang w:val="es-ES"/>
        </w:rPr>
      </w:pPr>
    </w:p>
    <w:p w14:paraId="00000FB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0FB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Introducción general de los componentes del riesgo.</w:t>
      </w:r>
    </w:p>
    <w:p w14:paraId="00000FB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2.</w:t>
      </w:r>
      <w:r w:rsidRPr="006F1505">
        <w:rPr>
          <w:rFonts w:ascii="Times New Roman" w:eastAsia="Times New Roman" w:hAnsi="Times New Roman" w:cs="Times New Roman"/>
          <w:sz w:val="24"/>
          <w:szCs w:val="24"/>
          <w:lang w:val="es-ES"/>
        </w:rPr>
        <w:t xml:space="preserve"> Impactos a los que se ven sometidos los sectores socioeconómicos y naturales de la costa.</w:t>
      </w:r>
    </w:p>
    <w:p w14:paraId="00000FB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Unidad 3.</w:t>
      </w:r>
      <w:r w:rsidRPr="006F1505">
        <w:rPr>
          <w:rFonts w:ascii="Times New Roman" w:eastAsia="Times New Roman" w:hAnsi="Times New Roman" w:cs="Times New Roman"/>
          <w:sz w:val="24"/>
          <w:szCs w:val="24"/>
          <w:lang w:val="es-ES"/>
        </w:rPr>
        <w:t xml:space="preserve"> Dinámicas generadoras de los impactos climáticos (extremos, variabilidad y largo plazo).</w:t>
      </w:r>
    </w:p>
    <w:p w14:paraId="00000FB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4.</w:t>
      </w:r>
      <w:r w:rsidRPr="006F1505">
        <w:rPr>
          <w:rFonts w:ascii="Times New Roman" w:eastAsia="Times New Roman" w:hAnsi="Times New Roman" w:cs="Times New Roman"/>
          <w:sz w:val="24"/>
          <w:szCs w:val="24"/>
          <w:lang w:val="es-ES"/>
        </w:rPr>
        <w:t xml:space="preserve"> Exposición de la población, activos y actividades en la costa y su vulnerabilidad de estos elementos.</w:t>
      </w:r>
    </w:p>
    <w:p w14:paraId="00000FB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Unidad 5.</w:t>
      </w:r>
      <w:r w:rsidRPr="006F1505">
        <w:rPr>
          <w:rFonts w:ascii="Times New Roman" w:eastAsia="Times New Roman" w:hAnsi="Times New Roman" w:cs="Times New Roman"/>
          <w:sz w:val="24"/>
          <w:szCs w:val="24"/>
          <w:lang w:val="es-ES"/>
        </w:rPr>
        <w:t xml:space="preserve"> Evaluación y cuantificación del riesgo y en cuanto a la adaptación al cambio climático.</w:t>
      </w:r>
    </w:p>
    <w:p w14:paraId="00000FB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0FB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0FB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actividades de aprendizaje, desarrollo y evaluación de competencias se realizarán con base en la metodología centrada en el estudiante y en el aprendizaje, no en la enseñanza. Se </w:t>
      </w:r>
      <w:r w:rsidRPr="006F1505">
        <w:rPr>
          <w:rFonts w:ascii="Times New Roman" w:eastAsia="Times New Roman" w:hAnsi="Times New Roman" w:cs="Times New Roman"/>
          <w:sz w:val="24"/>
          <w:szCs w:val="24"/>
          <w:lang w:val="es-ES"/>
        </w:rPr>
        <w:lastRenderedPageBreak/>
        <w:t>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0FB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0FB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25"/>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783B5ACC" w14:textId="77777777">
        <w:tc>
          <w:tcPr>
            <w:tcW w:w="3721" w:type="dxa"/>
          </w:tcPr>
          <w:p w14:paraId="00000FB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w:t>
            </w:r>
          </w:p>
          <w:p w14:paraId="00000FB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del docente</w:t>
            </w:r>
          </w:p>
        </w:tc>
        <w:tc>
          <w:tcPr>
            <w:tcW w:w="5105" w:type="dxa"/>
          </w:tcPr>
          <w:p w14:paraId="00000FC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1817376D" w14:textId="77777777">
        <w:trPr>
          <w:trHeight w:val="694"/>
        </w:trPr>
        <w:tc>
          <w:tcPr>
            <w:tcW w:w="3721" w:type="dxa"/>
            <w:shd w:val="clear" w:color="auto" w:fill="C0C0C0"/>
          </w:tcPr>
          <w:p w14:paraId="00000FC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0FC2"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0FC3"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0FC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0FC5"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0FC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p w14:paraId="00000FC7"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0FC8" w14:textId="77777777" w:rsidR="003E447E" w:rsidRPr="006F1505" w:rsidRDefault="003E447E">
      <w:pPr>
        <w:jc w:val="both"/>
        <w:rPr>
          <w:rFonts w:ascii="Times New Roman" w:eastAsia="Times New Roman" w:hAnsi="Times New Roman" w:cs="Times New Roman"/>
          <w:sz w:val="24"/>
          <w:szCs w:val="24"/>
          <w:lang w:val="es-ES"/>
        </w:rPr>
      </w:pPr>
    </w:p>
    <w:p w14:paraId="00000FC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0FC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a una problemática)</w:t>
      </w:r>
    </w:p>
    <w:p w14:paraId="00000FCB" w14:textId="77777777" w:rsidR="003E447E" w:rsidRPr="006F1505" w:rsidRDefault="003E447E">
      <w:pPr>
        <w:jc w:val="both"/>
        <w:rPr>
          <w:rFonts w:ascii="Times New Roman" w:eastAsia="Times New Roman" w:hAnsi="Times New Roman" w:cs="Times New Roman"/>
          <w:b/>
          <w:sz w:val="24"/>
          <w:szCs w:val="24"/>
          <w:lang w:val="es-ES"/>
        </w:rPr>
      </w:pPr>
    </w:p>
    <w:p w14:paraId="00000FC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0FC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en Geografía, Lic. en Sociología, Lic. en Biología, entre otros, con posgrado afín y conocimiento de los aspectos éticos, sociales, económicos, ambientales, entre otros.</w:t>
      </w:r>
    </w:p>
    <w:p w14:paraId="00000FCE" w14:textId="77777777" w:rsidR="003E447E" w:rsidRPr="006F1505" w:rsidRDefault="003E447E">
      <w:pPr>
        <w:jc w:val="both"/>
        <w:rPr>
          <w:rFonts w:ascii="Times New Roman" w:eastAsia="Times New Roman" w:hAnsi="Times New Roman" w:cs="Times New Roman"/>
          <w:sz w:val="24"/>
          <w:szCs w:val="24"/>
          <w:lang w:val="es-ES"/>
        </w:rPr>
      </w:pPr>
    </w:p>
    <w:p w14:paraId="00000FC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0FD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0FD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Alcántara-Ayala, I. et al. (2019). Gestión Integral de Riesgo de Desastres en México: reflexiones, retos y propuestas de transformación de la política pública desde la academia. En </w:t>
      </w:r>
      <w:r w:rsidRPr="006F1505">
        <w:rPr>
          <w:rFonts w:ascii="Times New Roman" w:eastAsia="Times New Roman" w:hAnsi="Times New Roman" w:cs="Times New Roman"/>
          <w:i/>
          <w:sz w:val="24"/>
          <w:szCs w:val="24"/>
          <w:lang w:val="es-ES"/>
        </w:rPr>
        <w:t>Investigaciones Geográficas</w:t>
      </w:r>
      <w:r w:rsidRPr="006F1505">
        <w:rPr>
          <w:rFonts w:ascii="Times New Roman" w:eastAsia="Times New Roman" w:hAnsi="Times New Roman" w:cs="Times New Roman"/>
          <w:sz w:val="24"/>
          <w:szCs w:val="24"/>
          <w:lang w:val="es-ES"/>
        </w:rPr>
        <w:t xml:space="preserve">, 98. </w:t>
      </w:r>
    </w:p>
    <w:p w14:paraId="00000FD2"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http://www.scielo.org.mx/pdf/ </w:t>
      </w:r>
      <w:proofErr w:type="spellStart"/>
      <w:r w:rsidRPr="006F1505">
        <w:rPr>
          <w:rFonts w:ascii="Times New Roman" w:eastAsia="Times New Roman" w:hAnsi="Times New Roman" w:cs="Times New Roman"/>
          <w:sz w:val="24"/>
          <w:szCs w:val="24"/>
          <w:lang w:val="es-ES"/>
        </w:rPr>
        <w:t>igeo</w:t>
      </w:r>
      <w:proofErr w:type="spellEnd"/>
      <w:r w:rsidRPr="006F1505">
        <w:rPr>
          <w:rFonts w:ascii="Times New Roman" w:eastAsia="Times New Roman" w:hAnsi="Times New Roman" w:cs="Times New Roman"/>
          <w:sz w:val="24"/>
          <w:szCs w:val="24"/>
          <w:lang w:val="es-ES"/>
        </w:rPr>
        <w:t xml:space="preserve">/n98/2448-7279-igeo-98-2.pdf </w:t>
      </w:r>
    </w:p>
    <w:p w14:paraId="00000FD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Castanho</w:t>
      </w:r>
      <w:proofErr w:type="spellEnd"/>
      <w:r w:rsidRPr="006F1505">
        <w:rPr>
          <w:rFonts w:ascii="Times New Roman" w:eastAsia="Times New Roman" w:hAnsi="Times New Roman" w:cs="Times New Roman"/>
          <w:sz w:val="24"/>
          <w:szCs w:val="24"/>
          <w:lang w:val="es-ES"/>
        </w:rPr>
        <w:t>, A. y Sergio Neves, S. (</w:t>
      </w:r>
      <w:proofErr w:type="spellStart"/>
      <w:r w:rsidRPr="006F1505">
        <w:rPr>
          <w:rFonts w:ascii="Times New Roman" w:eastAsia="Times New Roman" w:hAnsi="Times New Roman" w:cs="Times New Roman"/>
          <w:sz w:val="24"/>
          <w:szCs w:val="24"/>
          <w:lang w:val="es-ES"/>
        </w:rPr>
        <w:t>coords</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Ordenación del espacio: Ciudades inteligentes, Turismo y Logística</w:t>
      </w:r>
      <w:r w:rsidRPr="006F1505">
        <w:rPr>
          <w:rFonts w:ascii="Times New Roman" w:eastAsia="Times New Roman" w:hAnsi="Times New Roman" w:cs="Times New Roman"/>
          <w:sz w:val="24"/>
          <w:szCs w:val="24"/>
          <w:lang w:val="es-ES"/>
        </w:rPr>
        <w:t>. Madrid: Aranzadi Thomson Reuters, pp. 409-434</w:t>
      </w:r>
    </w:p>
    <w:p w14:paraId="00000FD4" w14:textId="77777777" w:rsidR="003E447E" w:rsidRPr="006F1505" w:rsidRDefault="00453D4E">
      <w:pPr>
        <w:spacing w:after="120" w:line="240" w:lineRule="auto"/>
        <w:ind w:left="720" w:hanging="720"/>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0FD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Medina, L., et. al. (2019). </w:t>
      </w:r>
      <w:r w:rsidRPr="006F1505">
        <w:rPr>
          <w:rFonts w:ascii="Times New Roman" w:eastAsia="Times New Roman" w:hAnsi="Times New Roman" w:cs="Times New Roman"/>
          <w:i/>
          <w:sz w:val="24"/>
          <w:szCs w:val="24"/>
          <w:lang w:val="es-ES"/>
        </w:rPr>
        <w:t>Problemas relevantes en las respuestas adaptativas sociales y las políticas públicas ante los efectos del cambio climático y ambiental en el estado de Chiapas</w:t>
      </w:r>
      <w:r w:rsidRPr="006F1505">
        <w:rPr>
          <w:rFonts w:ascii="Times New Roman" w:eastAsia="Times New Roman" w:hAnsi="Times New Roman" w:cs="Times New Roman"/>
          <w:sz w:val="24"/>
          <w:szCs w:val="24"/>
          <w:lang w:val="es-ES"/>
        </w:rPr>
        <w:t>, México. En Julián Mora Aliseda</w:t>
      </w:r>
    </w:p>
    <w:p w14:paraId="00000FD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Programa de las Naciones Unidas para los Asentamientos Humanos (ONU-Hábitat), (2019). </w:t>
      </w:r>
      <w:r w:rsidRPr="006F1505">
        <w:rPr>
          <w:rFonts w:ascii="Times New Roman" w:eastAsia="Times New Roman" w:hAnsi="Times New Roman" w:cs="Times New Roman"/>
          <w:i/>
          <w:sz w:val="24"/>
          <w:szCs w:val="24"/>
          <w:lang w:val="es-ES"/>
        </w:rPr>
        <w:t>Guía metodológica Estrategia municipal de gestión integral de riesgos de desastres. Un paso a paso desde la identificación de riesgos hasta la reconstrucción.</w:t>
      </w:r>
    </w:p>
    <w:p w14:paraId="00000FD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https://publicacionesonuhabitat.org/onuhabitatmexico/Gu%C3%ADa-Metodol%C3%B3gica-EMGIRDE.pdf</w:t>
      </w:r>
    </w:p>
    <w:p w14:paraId="00000FD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Lavell, Alan et al. (2003). </w:t>
      </w:r>
      <w:r w:rsidRPr="006F1505">
        <w:rPr>
          <w:rFonts w:ascii="Times New Roman" w:eastAsia="Times New Roman" w:hAnsi="Times New Roman" w:cs="Times New Roman"/>
          <w:i/>
          <w:sz w:val="24"/>
          <w:szCs w:val="24"/>
          <w:lang w:val="es-ES"/>
        </w:rPr>
        <w:t>La gestión local de riesgo. Nociones y precisiones en torno al concepto y la práctica.</w:t>
      </w:r>
      <w:r w:rsidRPr="006F1505">
        <w:rPr>
          <w:rFonts w:ascii="Times New Roman" w:eastAsia="Times New Roman" w:hAnsi="Times New Roman" w:cs="Times New Roman"/>
          <w:sz w:val="24"/>
          <w:szCs w:val="24"/>
          <w:lang w:val="es-ES"/>
        </w:rPr>
        <w:t xml:space="preserve"> Guatemala: Centro de Coordinación para la Prevención de los Desastres Naturales en América Latina Central-Programa de las Naciones Unidas para el Desarrollo.  </w:t>
      </w:r>
    </w:p>
    <w:p w14:paraId="00000FD9"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http://www.disaster.info.net/lideres/portugues/brasil%2006/Material%20previo/Allangestriesg.pdf</w:t>
      </w:r>
    </w:p>
    <w:p w14:paraId="00000FD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UNISDR (Oficina de las Naciones Unidas para la Reducción del Riesgo de Desastres) (2015). </w:t>
      </w:r>
      <w:r w:rsidRPr="006F1505">
        <w:rPr>
          <w:rFonts w:ascii="Times New Roman" w:eastAsia="Times New Roman" w:hAnsi="Times New Roman" w:cs="Times New Roman"/>
          <w:i/>
          <w:sz w:val="24"/>
          <w:szCs w:val="24"/>
          <w:lang w:val="es-ES"/>
        </w:rPr>
        <w:t>Marco de Sendai para la reducción de riesgo de desastres 2015-2030</w:t>
      </w:r>
      <w:r w:rsidRPr="006F1505">
        <w:rPr>
          <w:rFonts w:ascii="Times New Roman" w:eastAsia="Times New Roman" w:hAnsi="Times New Roman" w:cs="Times New Roman"/>
          <w:sz w:val="24"/>
          <w:szCs w:val="24"/>
          <w:lang w:val="es-ES"/>
        </w:rPr>
        <w:t xml:space="preserve">. Ginebra: UNISDR. </w:t>
      </w:r>
    </w:p>
    <w:p w14:paraId="00000FDB"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https://www. unisdr.org/files/43291_spanishsendaiframeworkfordisasterri.pdf </w:t>
      </w:r>
    </w:p>
    <w:p w14:paraId="00000FDC" w14:textId="77777777" w:rsidR="003E447E" w:rsidRPr="006F1505" w:rsidRDefault="00453D4E">
      <w:pPr>
        <w:jc w:val="both"/>
        <w:rPr>
          <w:rFonts w:ascii="Times New Roman" w:eastAsia="Times New Roman" w:hAnsi="Times New Roman" w:cs="Times New Roman"/>
          <w:b/>
          <w:sz w:val="24"/>
          <w:szCs w:val="24"/>
          <w:lang w:val="es-ES"/>
        </w:rPr>
      </w:pPr>
      <w:r w:rsidRPr="006F1505">
        <w:rPr>
          <w:lang w:val="es-ES"/>
        </w:rPr>
        <w:br w:type="page"/>
      </w:r>
    </w:p>
    <w:p w14:paraId="00000FDD"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0FDE"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0FDF"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0FE0"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0FE1"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24"/>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7"/>
        <w:gridCol w:w="4419"/>
      </w:tblGrid>
      <w:tr w:rsidR="003E447E" w:rsidRPr="006F1505" w14:paraId="4DB6190E" w14:textId="77777777">
        <w:tc>
          <w:tcPr>
            <w:tcW w:w="8836" w:type="dxa"/>
            <w:gridSpan w:val="2"/>
            <w:tcBorders>
              <w:top w:val="single" w:sz="8" w:space="0" w:color="000000"/>
              <w:left w:val="nil"/>
              <w:bottom w:val="single" w:sz="8" w:space="0" w:color="000000"/>
              <w:right w:val="nil"/>
            </w:tcBorders>
          </w:tcPr>
          <w:p w14:paraId="00000FE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5DEBFA5D" w14:textId="77777777">
        <w:tc>
          <w:tcPr>
            <w:tcW w:w="4417" w:type="dxa"/>
            <w:tcBorders>
              <w:left w:val="nil"/>
              <w:right w:val="nil"/>
            </w:tcBorders>
            <w:shd w:val="clear" w:color="auto" w:fill="C0C0C0"/>
          </w:tcPr>
          <w:p w14:paraId="00000FE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Nombre: Promoción de la salud en comunidades costeras </w:t>
            </w:r>
          </w:p>
        </w:tc>
        <w:tc>
          <w:tcPr>
            <w:tcW w:w="4419" w:type="dxa"/>
            <w:tcBorders>
              <w:left w:val="nil"/>
              <w:right w:val="nil"/>
            </w:tcBorders>
            <w:shd w:val="clear" w:color="auto" w:fill="C0C0C0"/>
          </w:tcPr>
          <w:p w14:paraId="00000FE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40F0982E" w14:textId="77777777">
        <w:tc>
          <w:tcPr>
            <w:tcW w:w="4417" w:type="dxa"/>
          </w:tcPr>
          <w:p w14:paraId="00000FE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419" w:type="dxa"/>
          </w:tcPr>
          <w:p w14:paraId="00000FE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690AE0BE" w14:textId="77777777">
        <w:tc>
          <w:tcPr>
            <w:tcW w:w="4417" w:type="dxa"/>
            <w:tcBorders>
              <w:left w:val="nil"/>
              <w:right w:val="nil"/>
            </w:tcBorders>
            <w:shd w:val="clear" w:color="auto" w:fill="C0C0C0"/>
          </w:tcPr>
          <w:p w14:paraId="00000FE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Modalidad educativa: </w:t>
            </w:r>
            <w:r w:rsidRPr="006F1505">
              <w:rPr>
                <w:rFonts w:ascii="Times New Roman" w:eastAsia="Times New Roman" w:hAnsi="Times New Roman" w:cs="Times New Roman"/>
                <w:sz w:val="24"/>
                <w:szCs w:val="24"/>
                <w:lang w:val="es-ES"/>
              </w:rPr>
              <w:t xml:space="preserve">Presencial </w:t>
            </w:r>
          </w:p>
        </w:tc>
        <w:tc>
          <w:tcPr>
            <w:tcW w:w="4419" w:type="dxa"/>
            <w:tcBorders>
              <w:left w:val="nil"/>
              <w:right w:val="nil"/>
            </w:tcBorders>
            <w:shd w:val="clear" w:color="auto" w:fill="C0C0C0"/>
          </w:tcPr>
          <w:p w14:paraId="00000FE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615CD687" w14:textId="77777777">
        <w:tc>
          <w:tcPr>
            <w:tcW w:w="4417" w:type="dxa"/>
          </w:tcPr>
          <w:p w14:paraId="00000FE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419" w:type="dxa"/>
          </w:tcPr>
          <w:p w14:paraId="00000FE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419EDC66" w14:textId="77777777">
        <w:tc>
          <w:tcPr>
            <w:tcW w:w="4417" w:type="dxa"/>
            <w:tcBorders>
              <w:left w:val="nil"/>
              <w:right w:val="nil"/>
            </w:tcBorders>
            <w:shd w:val="clear" w:color="auto" w:fill="C0C0C0"/>
          </w:tcPr>
          <w:p w14:paraId="00000FE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0FE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0FE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419" w:type="dxa"/>
            <w:tcBorders>
              <w:left w:val="nil"/>
              <w:right w:val="nil"/>
            </w:tcBorders>
            <w:shd w:val="clear" w:color="auto" w:fill="C0C0C0"/>
          </w:tcPr>
          <w:p w14:paraId="00000FE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0FF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067A095A" w14:textId="77777777">
        <w:tc>
          <w:tcPr>
            <w:tcW w:w="4417" w:type="dxa"/>
            <w:tcBorders>
              <w:bottom w:val="single" w:sz="8" w:space="0" w:color="000000"/>
            </w:tcBorders>
          </w:tcPr>
          <w:p w14:paraId="00000FF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0FF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18 de abril de 2024</w:t>
            </w:r>
          </w:p>
        </w:tc>
        <w:tc>
          <w:tcPr>
            <w:tcW w:w="4419" w:type="dxa"/>
            <w:tcBorders>
              <w:bottom w:val="single" w:sz="8" w:space="0" w:color="000000"/>
            </w:tcBorders>
          </w:tcPr>
          <w:p w14:paraId="00000FF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0FF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0FF5" w14:textId="77777777" w:rsidR="003E447E" w:rsidRPr="006F1505" w:rsidRDefault="003E447E">
      <w:pPr>
        <w:jc w:val="both"/>
        <w:rPr>
          <w:rFonts w:ascii="Times New Roman" w:eastAsia="Times New Roman" w:hAnsi="Times New Roman" w:cs="Times New Roman"/>
          <w:b/>
          <w:sz w:val="24"/>
          <w:szCs w:val="24"/>
          <w:lang w:val="es-ES"/>
        </w:rPr>
      </w:pPr>
    </w:p>
    <w:p w14:paraId="00000FF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0FF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“Promoción de la salud en comunidades costeras”, es optativa, proporciona el conocimiento para conocer la situación en el ámbito de la salud, enfermedad y atención en las comunidades y regiones costeras, así como las herramientas para el estudio de la aplicación de programas de promoción a la salud que se han implementado en dichas localidades y regiones, y en concordancia para la integración de la LIES de la MCCS. </w:t>
      </w:r>
    </w:p>
    <w:p w14:paraId="00000FF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En esta asignatura también se abordan los enfoques, teorías y métodos inter, multi y transdisciplinarios de la investigación evaluativa, las ciencias sociales y las ciencias médicas para que el estudiante tenga la capacidad de proponer nuevos proyectos de medicina preventiva, salud pública y de promoción a la salud en dichas zonas costeras. </w:t>
      </w:r>
    </w:p>
    <w:p w14:paraId="00000FF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0FF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General: Conocer la situación en el ámbito de la salud, enfermedad y atención en las comunidades y regiones costeras, y brindar las herramientas para que el estudiante tenga la capacidad de proponer nuevos proyectos de medicina preventiva, salud pública y de promoción a la salud en dichos territorios. </w:t>
      </w:r>
    </w:p>
    <w:p w14:paraId="00000FF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lastRenderedPageBreak/>
        <w:t>Objetivos particulares</w:t>
      </w:r>
      <w:r w:rsidRPr="006F1505">
        <w:rPr>
          <w:rFonts w:ascii="Times New Roman" w:eastAsia="Times New Roman" w:hAnsi="Times New Roman" w:cs="Times New Roman"/>
          <w:sz w:val="24"/>
          <w:szCs w:val="24"/>
          <w:lang w:val="es-ES"/>
        </w:rPr>
        <w:t>:</w:t>
      </w:r>
    </w:p>
    <w:p w14:paraId="00000FFC"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Conocer la situación en el ámbito de la salud, enfermedad y atención en las comunidades y regiones costeras. </w:t>
      </w:r>
    </w:p>
    <w:p w14:paraId="00000FFD"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Analizar la aplicación de programas de promoción a la salud que se han implementado en dichas localidades y regiones. </w:t>
      </w:r>
    </w:p>
    <w:p w14:paraId="00000FFE"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Proponer y diseñar nuevos proyectos de medicina preventiva, salud pública y de promoción a la salud en los territorios de estudio. </w:t>
      </w:r>
    </w:p>
    <w:p w14:paraId="00000FFF" w14:textId="77777777" w:rsidR="003E447E" w:rsidRPr="006F1505" w:rsidRDefault="003E447E">
      <w:pPr>
        <w:jc w:val="both"/>
        <w:rPr>
          <w:rFonts w:ascii="Times New Roman" w:eastAsia="Times New Roman" w:hAnsi="Times New Roman" w:cs="Times New Roman"/>
          <w:sz w:val="24"/>
          <w:szCs w:val="24"/>
          <w:lang w:val="es-ES"/>
        </w:rPr>
      </w:pPr>
    </w:p>
    <w:p w14:paraId="0000100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23"/>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12C58270" w14:textId="77777777">
        <w:tc>
          <w:tcPr>
            <w:tcW w:w="2955" w:type="dxa"/>
            <w:tcBorders>
              <w:top w:val="single" w:sz="8" w:space="0" w:color="000000"/>
              <w:left w:val="nil"/>
              <w:bottom w:val="single" w:sz="8" w:space="0" w:color="000000"/>
              <w:right w:val="nil"/>
            </w:tcBorders>
          </w:tcPr>
          <w:p w14:paraId="0000100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942" w:type="dxa"/>
            <w:tcBorders>
              <w:top w:val="single" w:sz="8" w:space="0" w:color="000000"/>
              <w:left w:val="nil"/>
              <w:bottom w:val="single" w:sz="8" w:space="0" w:color="000000"/>
              <w:right w:val="nil"/>
            </w:tcBorders>
          </w:tcPr>
          <w:p w14:paraId="0000100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939" w:type="dxa"/>
            <w:tcBorders>
              <w:top w:val="single" w:sz="8" w:space="0" w:color="000000"/>
              <w:left w:val="nil"/>
              <w:bottom w:val="single" w:sz="8" w:space="0" w:color="000000"/>
              <w:right w:val="nil"/>
            </w:tcBorders>
          </w:tcPr>
          <w:p w14:paraId="0000100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3E29B3C4" w14:textId="77777777">
        <w:tc>
          <w:tcPr>
            <w:tcW w:w="2955" w:type="dxa"/>
            <w:tcBorders>
              <w:left w:val="nil"/>
              <w:right w:val="nil"/>
            </w:tcBorders>
          </w:tcPr>
          <w:p w14:paraId="0000100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Conocer la situación en el ámbito de la salud, enfermedad y atención en las comunidades y regiones costeras. </w:t>
            </w:r>
          </w:p>
          <w:p w14:paraId="00001005" w14:textId="77777777" w:rsidR="003E447E" w:rsidRPr="006F1505" w:rsidRDefault="003E447E">
            <w:pPr>
              <w:jc w:val="both"/>
              <w:rPr>
                <w:rFonts w:ascii="Times New Roman" w:eastAsia="Times New Roman" w:hAnsi="Times New Roman" w:cs="Times New Roman"/>
                <w:sz w:val="24"/>
                <w:szCs w:val="24"/>
                <w:lang w:val="es-ES"/>
              </w:rPr>
            </w:pPr>
          </w:p>
        </w:tc>
        <w:tc>
          <w:tcPr>
            <w:tcW w:w="2942" w:type="dxa"/>
            <w:tcBorders>
              <w:left w:val="nil"/>
              <w:right w:val="nil"/>
            </w:tcBorders>
          </w:tcPr>
          <w:p w14:paraId="0000100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de desarrollar propuestas éticas para ayudar a resolver los problemas de salud comunitaria.</w:t>
            </w:r>
          </w:p>
        </w:tc>
        <w:tc>
          <w:tcPr>
            <w:tcW w:w="2939" w:type="dxa"/>
            <w:tcBorders>
              <w:left w:val="nil"/>
              <w:right w:val="nil"/>
            </w:tcBorders>
          </w:tcPr>
          <w:p w14:paraId="0000100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Disciplina de estudio.</w:t>
            </w:r>
          </w:p>
        </w:tc>
      </w:tr>
      <w:tr w:rsidR="003E447E" w:rsidRPr="006F1505" w14:paraId="60E23F11" w14:textId="77777777">
        <w:tc>
          <w:tcPr>
            <w:tcW w:w="2955" w:type="dxa"/>
            <w:tcBorders>
              <w:bottom w:val="single" w:sz="8" w:space="0" w:color="000000"/>
            </w:tcBorders>
          </w:tcPr>
          <w:p w14:paraId="0000100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Analizar la aplicación de programas de promoción a la salud que se han implementado en dichas localidades y regiones. </w:t>
            </w:r>
          </w:p>
          <w:p w14:paraId="00001009" w14:textId="77777777" w:rsidR="003E447E" w:rsidRPr="006F1505" w:rsidRDefault="003E447E">
            <w:pPr>
              <w:jc w:val="both"/>
              <w:rPr>
                <w:rFonts w:ascii="Times New Roman" w:eastAsia="Times New Roman" w:hAnsi="Times New Roman" w:cs="Times New Roman"/>
                <w:b/>
                <w:sz w:val="24"/>
                <w:szCs w:val="24"/>
                <w:lang w:val="es-ES"/>
              </w:rPr>
            </w:pPr>
          </w:p>
        </w:tc>
        <w:tc>
          <w:tcPr>
            <w:tcW w:w="2942" w:type="dxa"/>
            <w:tcBorders>
              <w:bottom w:val="single" w:sz="8" w:space="0" w:color="000000"/>
            </w:tcBorders>
          </w:tcPr>
          <w:p w14:paraId="0000100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Aplicar las teorías y métodos científicos que se utilizan en la promoción comunitaria.</w:t>
            </w:r>
          </w:p>
        </w:tc>
        <w:tc>
          <w:tcPr>
            <w:tcW w:w="2939" w:type="dxa"/>
            <w:tcBorders>
              <w:bottom w:val="single" w:sz="8" w:space="0" w:color="000000"/>
            </w:tcBorders>
          </w:tcPr>
          <w:p w14:paraId="0000100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analítica y de crítica académica.</w:t>
            </w:r>
          </w:p>
        </w:tc>
      </w:tr>
      <w:tr w:rsidR="003E447E" w:rsidRPr="006F1505" w14:paraId="629A5959" w14:textId="77777777">
        <w:tc>
          <w:tcPr>
            <w:tcW w:w="2955" w:type="dxa"/>
            <w:tcBorders>
              <w:bottom w:val="single" w:sz="8" w:space="0" w:color="000000"/>
            </w:tcBorders>
          </w:tcPr>
          <w:p w14:paraId="0000100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Proponer nuevos planes proyectos de medicina preventiva, salud pública y de promoción a la salud en los territorios de estudio. </w:t>
            </w:r>
          </w:p>
        </w:tc>
        <w:tc>
          <w:tcPr>
            <w:tcW w:w="2942" w:type="dxa"/>
            <w:tcBorders>
              <w:bottom w:val="single" w:sz="8" w:space="0" w:color="000000"/>
            </w:tcBorders>
          </w:tcPr>
          <w:p w14:paraId="0000100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diseñar y proponer planes y proyectos de promoción a la salud en comunidades costeras.</w:t>
            </w:r>
          </w:p>
        </w:tc>
        <w:tc>
          <w:tcPr>
            <w:tcW w:w="2939" w:type="dxa"/>
            <w:tcBorders>
              <w:bottom w:val="single" w:sz="8" w:space="0" w:color="000000"/>
            </w:tcBorders>
          </w:tcPr>
          <w:p w14:paraId="0000100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manifestaciones culturales locales y regionales.</w:t>
            </w:r>
          </w:p>
        </w:tc>
      </w:tr>
    </w:tbl>
    <w:p w14:paraId="0000100F" w14:textId="77777777" w:rsidR="003E447E" w:rsidRPr="006F1505" w:rsidRDefault="003E447E">
      <w:pPr>
        <w:jc w:val="both"/>
        <w:rPr>
          <w:rFonts w:ascii="Times New Roman" w:eastAsia="Times New Roman" w:hAnsi="Times New Roman" w:cs="Times New Roman"/>
          <w:sz w:val="24"/>
          <w:szCs w:val="24"/>
          <w:lang w:val="es-ES"/>
        </w:rPr>
      </w:pPr>
    </w:p>
    <w:p w14:paraId="00001010" w14:textId="77777777" w:rsidR="003E447E" w:rsidRPr="006F1505" w:rsidRDefault="003E447E">
      <w:pPr>
        <w:jc w:val="both"/>
        <w:rPr>
          <w:rFonts w:ascii="Times New Roman" w:eastAsia="Times New Roman" w:hAnsi="Times New Roman" w:cs="Times New Roman"/>
          <w:sz w:val="24"/>
          <w:szCs w:val="24"/>
          <w:lang w:val="es-ES"/>
        </w:rPr>
      </w:pPr>
    </w:p>
    <w:p w14:paraId="0000101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101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El panorama histórico sobre el ámbito de la salud, enfermedad, atención y promoción a la salud en las comunidades y regiones costeras del Estado de Guerrero y de la República Mexicana</w:t>
      </w:r>
      <w:r w:rsidRPr="006F1505">
        <w:rPr>
          <w:rFonts w:ascii="Times New Roman" w:eastAsia="Times New Roman" w:hAnsi="Times New Roman" w:cs="Times New Roman"/>
          <w:b/>
          <w:sz w:val="24"/>
          <w:szCs w:val="24"/>
          <w:lang w:val="es-ES"/>
        </w:rPr>
        <w:t xml:space="preserve">. </w:t>
      </w:r>
    </w:p>
    <w:p w14:paraId="0000101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 xml:space="preserve">Unidad 2. </w:t>
      </w:r>
      <w:r w:rsidRPr="006F1505">
        <w:rPr>
          <w:rFonts w:ascii="Times New Roman" w:eastAsia="Times New Roman" w:hAnsi="Times New Roman" w:cs="Times New Roman"/>
          <w:sz w:val="24"/>
          <w:szCs w:val="24"/>
          <w:lang w:val="es-ES"/>
        </w:rPr>
        <w:t>Los métodos inter, multi y transdisciplinarios que se emplean en la promoción a la salud comunitaria</w:t>
      </w:r>
      <w:r w:rsidRPr="006F1505">
        <w:rPr>
          <w:rFonts w:ascii="Times New Roman" w:eastAsia="Times New Roman" w:hAnsi="Times New Roman" w:cs="Times New Roman"/>
          <w:b/>
          <w:sz w:val="24"/>
          <w:szCs w:val="24"/>
          <w:lang w:val="es-ES"/>
        </w:rPr>
        <w:t>.</w:t>
      </w:r>
    </w:p>
    <w:p w14:paraId="0000101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3. </w:t>
      </w:r>
      <w:r w:rsidRPr="006F1505">
        <w:rPr>
          <w:rFonts w:ascii="Times New Roman" w:eastAsia="Times New Roman" w:hAnsi="Times New Roman" w:cs="Times New Roman"/>
          <w:sz w:val="24"/>
          <w:szCs w:val="24"/>
          <w:lang w:val="es-ES"/>
        </w:rPr>
        <w:t>La aplicación de programas de promoción a la salud en localidades y regiones costeras.</w:t>
      </w:r>
    </w:p>
    <w:p w14:paraId="0000101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Unidad 4. </w:t>
      </w:r>
      <w:r w:rsidRPr="006F1505">
        <w:rPr>
          <w:rFonts w:ascii="Times New Roman" w:eastAsia="Times New Roman" w:hAnsi="Times New Roman" w:cs="Times New Roman"/>
          <w:sz w:val="24"/>
          <w:szCs w:val="24"/>
          <w:lang w:val="es-ES"/>
        </w:rPr>
        <w:t>Diseño de planes, programas y proyectos de promoción a la salud.</w:t>
      </w:r>
    </w:p>
    <w:p w14:paraId="0000101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5. </w:t>
      </w:r>
      <w:r w:rsidRPr="006F1505">
        <w:rPr>
          <w:rFonts w:ascii="Times New Roman" w:eastAsia="Times New Roman" w:hAnsi="Times New Roman" w:cs="Times New Roman"/>
          <w:sz w:val="24"/>
          <w:szCs w:val="24"/>
          <w:lang w:val="es-ES"/>
        </w:rPr>
        <w:t>Estudios de caso y de intervención en salud comunitaria y medicina preventiva.</w:t>
      </w:r>
      <w:r w:rsidRPr="006F1505">
        <w:rPr>
          <w:rFonts w:ascii="Times New Roman" w:eastAsia="Times New Roman" w:hAnsi="Times New Roman" w:cs="Times New Roman"/>
          <w:b/>
          <w:sz w:val="24"/>
          <w:szCs w:val="24"/>
          <w:lang w:val="es-ES"/>
        </w:rPr>
        <w:t xml:space="preserve"> </w:t>
      </w:r>
    </w:p>
    <w:p w14:paraId="00001017" w14:textId="77777777" w:rsidR="003E447E" w:rsidRPr="006F1505" w:rsidRDefault="003E447E">
      <w:pPr>
        <w:jc w:val="both"/>
        <w:rPr>
          <w:rFonts w:ascii="Times New Roman" w:eastAsia="Times New Roman" w:hAnsi="Times New Roman" w:cs="Times New Roman"/>
          <w:b/>
          <w:sz w:val="24"/>
          <w:szCs w:val="24"/>
          <w:lang w:val="es-ES"/>
        </w:rPr>
      </w:pPr>
    </w:p>
    <w:p w14:paraId="0000101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101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101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101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22"/>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5105"/>
      </w:tblGrid>
      <w:tr w:rsidR="003E447E" w:rsidRPr="006F1505" w14:paraId="566293EE" w14:textId="77777777">
        <w:tc>
          <w:tcPr>
            <w:tcW w:w="3721" w:type="dxa"/>
          </w:tcPr>
          <w:p w14:paraId="0000101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5105" w:type="dxa"/>
          </w:tcPr>
          <w:p w14:paraId="0000101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1ED2012E" w14:textId="77777777">
        <w:trPr>
          <w:trHeight w:val="694"/>
        </w:trPr>
        <w:tc>
          <w:tcPr>
            <w:tcW w:w="3721" w:type="dxa"/>
            <w:shd w:val="clear" w:color="auto" w:fill="C0C0C0"/>
          </w:tcPr>
          <w:p w14:paraId="0000101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Revisión, análisis e implementación de la información</w:t>
            </w:r>
          </w:p>
          <w:p w14:paraId="0000101F" w14:textId="77777777" w:rsidR="003E447E" w:rsidRPr="006F1505" w:rsidRDefault="003E447E">
            <w:pPr>
              <w:jc w:val="both"/>
              <w:rPr>
                <w:rFonts w:ascii="Times New Roman" w:eastAsia="Times New Roman" w:hAnsi="Times New Roman" w:cs="Times New Roman"/>
                <w:sz w:val="24"/>
                <w:szCs w:val="24"/>
                <w:lang w:val="es-ES"/>
              </w:rPr>
            </w:pPr>
          </w:p>
        </w:tc>
        <w:tc>
          <w:tcPr>
            <w:tcW w:w="5105" w:type="dxa"/>
            <w:shd w:val="clear" w:color="auto" w:fill="C0C0C0"/>
          </w:tcPr>
          <w:p w14:paraId="00001020"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102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1022"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p w14:paraId="00001023"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102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e implementación de información; diseño e implementación de proyecto </w:t>
            </w:r>
          </w:p>
          <w:p w14:paraId="00001025"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1026" w14:textId="77777777" w:rsidR="003E447E" w:rsidRPr="006F1505" w:rsidRDefault="003E447E">
      <w:pPr>
        <w:jc w:val="both"/>
        <w:rPr>
          <w:rFonts w:ascii="Times New Roman" w:eastAsia="Times New Roman" w:hAnsi="Times New Roman" w:cs="Times New Roman"/>
          <w:sz w:val="24"/>
          <w:szCs w:val="24"/>
          <w:lang w:val="es-ES"/>
        </w:rPr>
      </w:pPr>
    </w:p>
    <w:p w14:paraId="0000102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102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Participaciones, tareas, exposiciones y proyecto final (diseño e implementación de un proyecto de promoción a la salud).</w:t>
      </w:r>
    </w:p>
    <w:p w14:paraId="0000102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6. Perfil del profesor</w:t>
      </w:r>
    </w:p>
    <w:p w14:paraId="0000102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Licenciado en geografía, licenciado en sociología, licenciado en antropología, y conocimiento de la situación en el ámbito de la salud, enfermedad, atención y promoción a la salud en las comunidades y regiones costeras. </w:t>
      </w:r>
    </w:p>
    <w:p w14:paraId="0000102B" w14:textId="77777777" w:rsidR="003E447E" w:rsidRPr="006F1505" w:rsidRDefault="003E447E">
      <w:pPr>
        <w:jc w:val="both"/>
        <w:rPr>
          <w:rFonts w:ascii="Times New Roman" w:eastAsia="Times New Roman" w:hAnsi="Times New Roman" w:cs="Times New Roman"/>
          <w:sz w:val="24"/>
          <w:szCs w:val="24"/>
          <w:lang w:val="es-ES"/>
        </w:rPr>
      </w:pPr>
    </w:p>
    <w:p w14:paraId="0000102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102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102E"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proofErr w:type="spellStart"/>
      <w:r w:rsidRPr="006F1505">
        <w:rPr>
          <w:rFonts w:ascii="Times New Roman" w:eastAsia="Times New Roman" w:hAnsi="Times New Roman" w:cs="Times New Roman"/>
          <w:sz w:val="24"/>
          <w:szCs w:val="24"/>
          <w:lang w:val="es-ES"/>
        </w:rPr>
        <w:t>Cotonieto</w:t>
      </w:r>
      <w:proofErr w:type="spellEnd"/>
      <w:r w:rsidRPr="006F1505">
        <w:rPr>
          <w:rFonts w:ascii="Times New Roman" w:eastAsia="Times New Roman" w:hAnsi="Times New Roman" w:cs="Times New Roman"/>
          <w:sz w:val="24"/>
          <w:szCs w:val="24"/>
          <w:lang w:val="es-ES"/>
        </w:rPr>
        <w:t xml:space="preserve"> Ernesto, Rodríguez Rodrigo (2021). Salud comunitaria: Una revisión de los pilares, enfoques, instrumentos de intervención y su integración con la atención primaria.</w:t>
      </w:r>
      <w:r w:rsidRPr="006F1505">
        <w:rPr>
          <w:rFonts w:ascii="Times New Roman" w:eastAsia="Times New Roman" w:hAnsi="Times New Roman" w:cs="Times New Roman"/>
          <w:i/>
          <w:sz w:val="24"/>
          <w:szCs w:val="24"/>
          <w:lang w:val="es-ES"/>
        </w:rPr>
        <w:t xml:space="preserve"> </w:t>
      </w:r>
      <w:r w:rsidRPr="005774A6">
        <w:rPr>
          <w:rFonts w:ascii="Times New Roman" w:eastAsia="Times New Roman" w:hAnsi="Times New Roman" w:cs="Times New Roman"/>
          <w:i/>
          <w:sz w:val="24"/>
          <w:szCs w:val="24"/>
          <w:lang w:val="en-US"/>
        </w:rPr>
        <w:t>Journal of Negative and No Positive Results</w:t>
      </w:r>
      <w:r w:rsidRPr="005774A6">
        <w:rPr>
          <w:rFonts w:ascii="Times New Roman" w:eastAsia="Times New Roman" w:hAnsi="Times New Roman" w:cs="Times New Roman"/>
          <w:sz w:val="24"/>
          <w:szCs w:val="24"/>
          <w:lang w:val="en-US"/>
        </w:rPr>
        <w:t>. Vol. 6 (2). 393-410. https://scielo.isciii.es/scielo.php?script=sci_arttext&amp;pid=S2529-850X2021000200011</w:t>
      </w:r>
    </w:p>
    <w:p w14:paraId="0000102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Escuela andaluza de Salud Pública. (2024). </w:t>
      </w:r>
      <w:r w:rsidRPr="006F1505">
        <w:rPr>
          <w:rFonts w:ascii="Times New Roman" w:eastAsia="Times New Roman" w:hAnsi="Times New Roman" w:cs="Times New Roman"/>
          <w:i/>
          <w:sz w:val="24"/>
          <w:szCs w:val="24"/>
          <w:lang w:val="es-ES"/>
        </w:rPr>
        <w:t>Guía breve. La salud comunitaria basada en archivos.</w:t>
      </w:r>
      <w:r w:rsidRPr="006F1505">
        <w:rPr>
          <w:rFonts w:ascii="Times New Roman" w:eastAsia="Times New Roman" w:hAnsi="Times New Roman" w:cs="Times New Roman"/>
          <w:sz w:val="24"/>
          <w:szCs w:val="24"/>
          <w:lang w:val="es-ES"/>
        </w:rPr>
        <w:t xml:space="preserve"> Andalucía. España: Escuela Andaluza de Salud Pública.</w:t>
      </w:r>
    </w:p>
    <w:p w14:paraId="0000103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Panamericana de la Salud (2023). </w:t>
      </w:r>
      <w:r w:rsidRPr="006F1505">
        <w:rPr>
          <w:rFonts w:ascii="Times New Roman" w:eastAsia="Times New Roman" w:hAnsi="Times New Roman" w:cs="Times New Roman"/>
          <w:i/>
          <w:sz w:val="24"/>
          <w:szCs w:val="24"/>
          <w:lang w:val="es-ES"/>
        </w:rPr>
        <w:t>Atención Primaria de Salud en las Américas: las enseñanzas extraídas a lo largo de 25 años y los retos futuros</w:t>
      </w:r>
      <w:r w:rsidRPr="006F1505">
        <w:rPr>
          <w:rFonts w:ascii="Times New Roman" w:eastAsia="Times New Roman" w:hAnsi="Times New Roman" w:cs="Times New Roman"/>
          <w:sz w:val="24"/>
          <w:szCs w:val="24"/>
          <w:lang w:val="es-ES"/>
        </w:rPr>
        <w:t xml:space="preserve"> (44o. Consejo Directivo, 22 al 26 de septiembre). </w:t>
      </w:r>
    </w:p>
    <w:p w14:paraId="0000103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sz w:val="24"/>
          <w:szCs w:val="24"/>
          <w:lang w:val="es-ES"/>
        </w:rPr>
        <w:tab/>
        <w:t>https://buff.ly/3xIejAA.</w:t>
      </w:r>
    </w:p>
    <w:p w14:paraId="0000103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103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Panamerican</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Health</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Organization</w:t>
      </w:r>
      <w:proofErr w:type="spellEnd"/>
      <w:r w:rsidRPr="006F1505">
        <w:rPr>
          <w:rFonts w:ascii="Times New Roman" w:eastAsia="Times New Roman" w:hAnsi="Times New Roman" w:cs="Times New Roman"/>
          <w:sz w:val="24"/>
          <w:szCs w:val="24"/>
          <w:lang w:val="es-ES"/>
        </w:rPr>
        <w:t xml:space="preserve">, (2011). </w:t>
      </w:r>
      <w:r w:rsidRPr="006F1505">
        <w:rPr>
          <w:rFonts w:ascii="Times New Roman" w:eastAsia="Times New Roman" w:hAnsi="Times New Roman" w:cs="Times New Roman"/>
          <w:i/>
          <w:sz w:val="24"/>
          <w:szCs w:val="24"/>
          <w:lang w:val="es-ES"/>
        </w:rPr>
        <w:t>Las promotoras de salud detienen el cólera Guía comunitaria para la salud ambiental.</w:t>
      </w:r>
      <w:r w:rsidRPr="006F1505">
        <w:rPr>
          <w:rFonts w:ascii="Times New Roman" w:eastAsia="Times New Roman" w:hAnsi="Times New Roman" w:cs="Times New Roman"/>
          <w:sz w:val="24"/>
          <w:szCs w:val="24"/>
          <w:lang w:val="es-ES"/>
        </w:rPr>
        <w:t xml:space="preserve">  </w:t>
      </w:r>
    </w:p>
    <w:p w14:paraId="00001034"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https://unhabitat.org/sites/default/files/2021/06/21116_spanish_integrating_health_in_urban_and_territorial_planning.pdf</w:t>
      </w:r>
    </w:p>
    <w:p w14:paraId="0000103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Mundial de la Salud (2018). </w:t>
      </w:r>
      <w:r w:rsidRPr="006F1505">
        <w:rPr>
          <w:rFonts w:ascii="Times New Roman" w:eastAsia="Times New Roman" w:hAnsi="Times New Roman" w:cs="Times New Roman"/>
          <w:i/>
          <w:sz w:val="24"/>
          <w:szCs w:val="24"/>
          <w:lang w:val="es-ES"/>
        </w:rPr>
        <w:t>Declaración de Astaná. Conferencia Mundial sobre Atención Primaria de Salud</w:t>
      </w:r>
      <w:r w:rsidRPr="006F1505">
        <w:rPr>
          <w:rFonts w:ascii="Times New Roman" w:eastAsia="Times New Roman" w:hAnsi="Times New Roman" w:cs="Times New Roman"/>
          <w:sz w:val="24"/>
          <w:szCs w:val="24"/>
          <w:lang w:val="es-ES"/>
        </w:rPr>
        <w:t xml:space="preserve">. Astaná (Kazajstán). </w:t>
      </w:r>
    </w:p>
    <w:p w14:paraId="00001036"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https://buff.ly/2WUWmd4.</w:t>
      </w:r>
    </w:p>
    <w:p w14:paraId="0000103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Secretaría de Gobernación (2024). </w:t>
      </w:r>
      <w:r w:rsidRPr="006F1505">
        <w:rPr>
          <w:rFonts w:ascii="Times New Roman" w:eastAsia="Times New Roman" w:hAnsi="Times New Roman" w:cs="Times New Roman"/>
          <w:i/>
          <w:sz w:val="24"/>
          <w:szCs w:val="24"/>
          <w:lang w:val="es-ES"/>
        </w:rPr>
        <w:t>Diario Oficial de la Federación. Programa Sectorial de Salud 2020-2024.</w:t>
      </w:r>
      <w:r w:rsidRPr="006F1505">
        <w:rPr>
          <w:rFonts w:ascii="Times New Roman" w:eastAsia="Times New Roman" w:hAnsi="Times New Roman" w:cs="Times New Roman"/>
          <w:sz w:val="24"/>
          <w:szCs w:val="24"/>
          <w:lang w:val="es-ES"/>
        </w:rPr>
        <w:t xml:space="preserve"> México: Secretaría de Gobernación.</w:t>
      </w:r>
    </w:p>
    <w:p w14:paraId="00001038" w14:textId="77777777" w:rsidR="003E447E" w:rsidRPr="006F1505" w:rsidRDefault="00453D4E">
      <w:pPr>
        <w:spacing w:after="120" w:line="240" w:lineRule="auto"/>
        <w:ind w:left="720" w:hanging="720"/>
        <w:jc w:val="both"/>
        <w:rPr>
          <w:rFonts w:ascii="Times New Roman" w:eastAsia="Times New Roman" w:hAnsi="Times New Roman" w:cs="Times New Roman"/>
          <w:i/>
          <w:sz w:val="24"/>
          <w:szCs w:val="24"/>
          <w:lang w:val="es-ES"/>
        </w:rPr>
      </w:pPr>
      <w:r w:rsidRPr="006F1505">
        <w:rPr>
          <w:rFonts w:ascii="Times New Roman" w:eastAsia="Times New Roman" w:hAnsi="Times New Roman" w:cs="Times New Roman"/>
          <w:sz w:val="24"/>
          <w:szCs w:val="24"/>
          <w:lang w:val="es-ES"/>
        </w:rPr>
        <w:t xml:space="preserve">Organización Mundial de la Salud y ONU-Hábitat, (2021). </w:t>
      </w:r>
      <w:r w:rsidRPr="006F1505">
        <w:rPr>
          <w:rFonts w:ascii="Times New Roman" w:eastAsia="Times New Roman" w:hAnsi="Times New Roman" w:cs="Times New Roman"/>
          <w:i/>
          <w:sz w:val="24"/>
          <w:szCs w:val="24"/>
          <w:lang w:val="es-ES"/>
        </w:rPr>
        <w:t>Integrar la salud en la planificación urbana y territorial : manual de consulta.</w:t>
      </w:r>
    </w:p>
    <w:p w14:paraId="00001039" w14:textId="77777777" w:rsidR="003E447E" w:rsidRPr="006F1505" w:rsidRDefault="003E447E">
      <w:pPr>
        <w:jc w:val="both"/>
        <w:rPr>
          <w:rFonts w:ascii="Times New Roman" w:eastAsia="Times New Roman" w:hAnsi="Times New Roman" w:cs="Times New Roman"/>
          <w:sz w:val="24"/>
          <w:szCs w:val="24"/>
          <w:lang w:val="es-ES"/>
        </w:rPr>
      </w:pPr>
    </w:p>
    <w:p w14:paraId="0000103A" w14:textId="77777777" w:rsidR="003E447E" w:rsidRPr="006F1505" w:rsidRDefault="00453D4E">
      <w:pPr>
        <w:jc w:val="both"/>
        <w:rPr>
          <w:rFonts w:ascii="Times New Roman" w:eastAsia="Times New Roman" w:hAnsi="Times New Roman" w:cs="Times New Roman"/>
          <w:sz w:val="24"/>
          <w:szCs w:val="24"/>
          <w:lang w:val="es-ES"/>
        </w:rPr>
      </w:pPr>
      <w:r w:rsidRPr="006F1505">
        <w:rPr>
          <w:lang w:val="es-ES"/>
        </w:rPr>
        <w:br w:type="page"/>
      </w:r>
    </w:p>
    <w:p w14:paraId="0000103B" w14:textId="77777777" w:rsidR="003E447E" w:rsidRPr="006F1505" w:rsidRDefault="003E447E">
      <w:pPr>
        <w:jc w:val="both"/>
        <w:rPr>
          <w:rFonts w:ascii="Times New Roman" w:eastAsia="Times New Roman" w:hAnsi="Times New Roman" w:cs="Times New Roman"/>
          <w:b/>
          <w:sz w:val="24"/>
          <w:szCs w:val="24"/>
          <w:lang w:val="es-ES"/>
        </w:rPr>
      </w:pPr>
    </w:p>
    <w:p w14:paraId="0000103C"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UNIVERSIDAD AUTONÓMA DE GUERRERO</w:t>
      </w:r>
    </w:p>
    <w:p w14:paraId="0000103D"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103E"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103F" w14:textId="77777777" w:rsidR="003E447E" w:rsidRPr="006F1505" w:rsidRDefault="00453D4E">
      <w:pPr>
        <w:spacing w:after="120" w:line="240" w:lineRule="auto"/>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1040" w14:textId="77777777" w:rsidR="003E447E" w:rsidRPr="006F1505" w:rsidRDefault="00453D4E">
      <w:pPr>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21"/>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4418"/>
        <w:gridCol w:w="4418"/>
      </w:tblGrid>
      <w:tr w:rsidR="003E447E" w:rsidRPr="006F1505" w14:paraId="798414E1" w14:textId="77777777">
        <w:tc>
          <w:tcPr>
            <w:tcW w:w="8836" w:type="dxa"/>
            <w:gridSpan w:val="2"/>
            <w:tcBorders>
              <w:top w:val="single" w:sz="8" w:space="0" w:color="000000"/>
            </w:tcBorders>
          </w:tcPr>
          <w:p w14:paraId="0000104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Identificación</w:t>
            </w:r>
          </w:p>
        </w:tc>
      </w:tr>
      <w:tr w:rsidR="003E447E" w:rsidRPr="006F1505" w14:paraId="5B21ED67" w14:textId="77777777">
        <w:tc>
          <w:tcPr>
            <w:tcW w:w="4418" w:type="dxa"/>
            <w:shd w:val="clear" w:color="auto" w:fill="D9D9D9"/>
          </w:tcPr>
          <w:p w14:paraId="0000104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Nombre: </w:t>
            </w:r>
            <w:r w:rsidRPr="006F1505">
              <w:rPr>
                <w:rFonts w:ascii="Times New Roman" w:eastAsia="Times New Roman" w:hAnsi="Times New Roman" w:cs="Times New Roman"/>
                <w:b/>
                <w:sz w:val="24"/>
                <w:szCs w:val="24"/>
                <w:lang w:val="es-ES"/>
              </w:rPr>
              <w:t>Gestión de destinos turísticos sostenibles en comunidades costeras</w:t>
            </w:r>
            <w:r w:rsidRPr="006F1505">
              <w:rPr>
                <w:rFonts w:ascii="Times New Roman" w:eastAsia="Times New Roman" w:hAnsi="Times New Roman" w:cs="Times New Roman"/>
                <w:sz w:val="24"/>
                <w:szCs w:val="24"/>
                <w:lang w:val="es-ES"/>
              </w:rPr>
              <w:t xml:space="preserve"> </w:t>
            </w:r>
          </w:p>
        </w:tc>
        <w:tc>
          <w:tcPr>
            <w:tcW w:w="4418" w:type="dxa"/>
            <w:shd w:val="clear" w:color="auto" w:fill="D9D9D9"/>
          </w:tcPr>
          <w:p w14:paraId="0000104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Básica</w:t>
            </w:r>
          </w:p>
        </w:tc>
      </w:tr>
      <w:tr w:rsidR="003E447E" w:rsidRPr="006F1505" w14:paraId="3F9D7763" w14:textId="77777777">
        <w:tc>
          <w:tcPr>
            <w:tcW w:w="4418" w:type="dxa"/>
          </w:tcPr>
          <w:p w14:paraId="0000104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Clave:</w:t>
            </w:r>
          </w:p>
        </w:tc>
        <w:tc>
          <w:tcPr>
            <w:tcW w:w="4418" w:type="dxa"/>
          </w:tcPr>
          <w:p w14:paraId="0000104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Optativa</w:t>
            </w:r>
          </w:p>
        </w:tc>
      </w:tr>
      <w:tr w:rsidR="003E447E" w:rsidRPr="006F1505" w14:paraId="16F9EB2E" w14:textId="77777777">
        <w:tc>
          <w:tcPr>
            <w:tcW w:w="4418" w:type="dxa"/>
            <w:shd w:val="clear" w:color="auto" w:fill="D9D9D9"/>
          </w:tcPr>
          <w:p w14:paraId="0000104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Modalidad educativa: Presencial </w:t>
            </w:r>
          </w:p>
        </w:tc>
        <w:tc>
          <w:tcPr>
            <w:tcW w:w="4418" w:type="dxa"/>
            <w:shd w:val="clear" w:color="auto" w:fill="D9D9D9"/>
          </w:tcPr>
          <w:p w14:paraId="0000104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0CC011DD" w14:textId="77777777">
        <w:tc>
          <w:tcPr>
            <w:tcW w:w="4418" w:type="dxa"/>
          </w:tcPr>
          <w:p w14:paraId="0000104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Número de horas: 128</w:t>
            </w:r>
          </w:p>
        </w:tc>
        <w:tc>
          <w:tcPr>
            <w:tcW w:w="4418" w:type="dxa"/>
          </w:tcPr>
          <w:p w14:paraId="0000104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3F7A1012" w14:textId="77777777">
        <w:tc>
          <w:tcPr>
            <w:tcW w:w="4418" w:type="dxa"/>
            <w:shd w:val="clear" w:color="auto" w:fill="D9D9D9"/>
          </w:tcPr>
          <w:p w14:paraId="0000104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Secuencia </w:t>
            </w:r>
          </w:p>
          <w:p w14:paraId="0000104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Colaterales:</w:t>
            </w:r>
          </w:p>
          <w:p w14:paraId="0000104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Posteriores: Optativas</w:t>
            </w:r>
          </w:p>
        </w:tc>
        <w:tc>
          <w:tcPr>
            <w:tcW w:w="4418" w:type="dxa"/>
            <w:shd w:val="clear" w:color="auto" w:fill="D9D9D9"/>
          </w:tcPr>
          <w:p w14:paraId="0000104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104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48C752A3" w14:textId="77777777">
        <w:tc>
          <w:tcPr>
            <w:tcW w:w="4418" w:type="dxa"/>
            <w:tcBorders>
              <w:bottom w:val="single" w:sz="8" w:space="0" w:color="000000"/>
            </w:tcBorders>
          </w:tcPr>
          <w:p w14:paraId="0000105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Fecha de elaboración:</w:t>
            </w:r>
          </w:p>
          <w:p w14:paraId="0000105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418" w:type="dxa"/>
            <w:tcBorders>
              <w:bottom w:val="single" w:sz="8" w:space="0" w:color="000000"/>
            </w:tcBorders>
          </w:tcPr>
          <w:p w14:paraId="0000105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105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27 de noviembre de 2024</w:t>
            </w:r>
          </w:p>
        </w:tc>
      </w:tr>
    </w:tbl>
    <w:p w14:paraId="00001054" w14:textId="77777777" w:rsidR="003E447E" w:rsidRPr="006F1505" w:rsidRDefault="003E447E">
      <w:pPr>
        <w:jc w:val="both"/>
        <w:rPr>
          <w:rFonts w:ascii="Times New Roman" w:eastAsia="Times New Roman" w:hAnsi="Times New Roman" w:cs="Times New Roman"/>
          <w:b/>
          <w:sz w:val="24"/>
          <w:szCs w:val="24"/>
          <w:lang w:val="es-ES"/>
        </w:rPr>
      </w:pPr>
    </w:p>
    <w:p w14:paraId="0000105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105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de "Gestión de Destinos Turísticos Sostenibles en Comunidades Costeras" es crucial dentro de la Maestría en Comunidades Costeras Sostenibles, ya que aborda la necesidad de equilibrar el desarrollo económico, la conservación ambiental y el bienestar social en áreas costeras. </w:t>
      </w:r>
    </w:p>
    <w:p w14:paraId="0000105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Esta unidad de aprendizaje proporciona un enfoque multidisciplinario que integra turismo, gestión ambiental y desarrollo comunitario, permitiendo a los estudiantes adquirir habilidades especializadas en planificación y gestión sostenible de destinos turísticos. Además, fomenta la innovación y la investigación aplicada, preparando a los estudiantes para roles estratégicos en el sector. Promueve la inclusión y el empoderamiento de las comunidades locales, asegurando que los beneficios del turismo sean equitativamente distribuidos y respeten las necesidades de los residentes. Al alinearse con los Objetivos de Desarrollo Sostenible, esta materia garantiza que el turismo contribuye a la conservación de los ecosistemas costeros y al desarrollo socioeconómico sostenible, beneficiando tanto al medio ambiente como a las comunidades locales.</w:t>
      </w:r>
    </w:p>
    <w:p w14:paraId="0000105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Objetivos</w:t>
      </w:r>
    </w:p>
    <w:p w14:paraId="0000105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Planificar, gestionar y evaluar destinos turísticos sostenibles en comunidades costeras, promoviendo prácticas que equilibren el desarrollo económico, la conservación ambiental y el bienestar social.</w:t>
      </w:r>
    </w:p>
    <w:p w14:paraId="0000105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Objetivos particulares</w:t>
      </w:r>
      <w:r w:rsidRPr="006F1505">
        <w:rPr>
          <w:rFonts w:ascii="Times New Roman" w:eastAsia="Times New Roman" w:hAnsi="Times New Roman" w:cs="Times New Roman"/>
          <w:sz w:val="24"/>
          <w:szCs w:val="24"/>
          <w:lang w:val="es-ES"/>
        </w:rPr>
        <w:t>:</w:t>
      </w:r>
    </w:p>
    <w:p w14:paraId="0000105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Elaborar planes de gestión turística sostenible para comunidades costeras, integrando estrategias de desarrollo económico, conservación ambiental y participación comunitaria, con el fin de asegurar la viabilidad a largo plazo de los destinos turísticos y el bienestar de las poblaciones locales.</w:t>
      </w:r>
    </w:p>
    <w:p w14:paraId="0000105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Implementar estrategias de gestión turística sostenible en comunidades costeras, asegurando la coordinación de actividades, recursos y políticas para alcanzar objetivos de desarrollo económico, conservación ambiental y beneficio comunitario, en línea con los principios de sostenibilidad.</w:t>
      </w:r>
    </w:p>
    <w:p w14:paraId="0000105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Realizar evaluaciones integrales de destinos turísticos costeros, analizando el impacto económico, ambiental y social de las actividades turísticas, y utilizando los resultados para ajustar estrategias de gestión, mejorar la sostenibilidad y maximizar los beneficios para las comunidades locales y el entorno natural.</w:t>
      </w:r>
    </w:p>
    <w:p w14:paraId="0000105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 Competencias a desarrollar</w:t>
      </w:r>
    </w:p>
    <w:tbl>
      <w:tblPr>
        <w:tblStyle w:val="20"/>
        <w:tblW w:w="8836" w:type="dxa"/>
        <w:tblInd w:w="2" w:type="dxa"/>
        <w:tblBorders>
          <w:top w:val="single" w:sz="8" w:space="0" w:color="000000"/>
          <w:bottom w:val="single" w:sz="8" w:space="0" w:color="000000"/>
        </w:tblBorders>
        <w:tblLayout w:type="fixed"/>
        <w:tblLook w:val="0000" w:firstRow="0" w:lastRow="0" w:firstColumn="0" w:lastColumn="0" w:noHBand="0" w:noVBand="0"/>
      </w:tblPr>
      <w:tblGrid>
        <w:gridCol w:w="2955"/>
        <w:gridCol w:w="2942"/>
        <w:gridCol w:w="2939"/>
      </w:tblGrid>
      <w:tr w:rsidR="003E447E" w:rsidRPr="006F1505" w14:paraId="21BA17BA" w14:textId="77777777">
        <w:tc>
          <w:tcPr>
            <w:tcW w:w="2955" w:type="dxa"/>
            <w:tcBorders>
              <w:top w:val="single" w:sz="8" w:space="0" w:color="000000"/>
            </w:tcBorders>
          </w:tcPr>
          <w:p w14:paraId="0000105F"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Conocimientos</w:t>
            </w:r>
          </w:p>
        </w:tc>
        <w:tc>
          <w:tcPr>
            <w:tcW w:w="2942" w:type="dxa"/>
            <w:tcBorders>
              <w:top w:val="single" w:sz="8" w:space="0" w:color="000000"/>
            </w:tcBorders>
          </w:tcPr>
          <w:p w14:paraId="00001060"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Habilidades y destrezas</w:t>
            </w:r>
          </w:p>
        </w:tc>
        <w:tc>
          <w:tcPr>
            <w:tcW w:w="2939" w:type="dxa"/>
            <w:tcBorders>
              <w:top w:val="single" w:sz="8" w:space="0" w:color="000000"/>
            </w:tcBorders>
          </w:tcPr>
          <w:p w14:paraId="00001061"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Valores</w:t>
            </w:r>
          </w:p>
        </w:tc>
      </w:tr>
      <w:tr w:rsidR="003E447E" w:rsidRPr="006F1505" w14:paraId="7B2CEC3F" w14:textId="77777777">
        <w:tc>
          <w:tcPr>
            <w:tcW w:w="2955" w:type="dxa"/>
          </w:tcPr>
          <w:p w14:paraId="00001062" w14:textId="77777777" w:rsidR="003E447E" w:rsidRPr="006F1505" w:rsidRDefault="00453D4E">
            <w:pPr>
              <w:jc w:val="both"/>
              <w:rPr>
                <w:rFonts w:ascii="Times New Roman" w:eastAsia="Times New Roman" w:hAnsi="Times New Roman" w:cs="Times New Roman"/>
                <w:sz w:val="24"/>
                <w:szCs w:val="24"/>
                <w:lang w:val="es-ES"/>
              </w:rPr>
            </w:pPr>
            <w:bookmarkStart w:id="116" w:name="_heading=h.e2q3teu6vao" w:colFirst="0" w:colLast="0"/>
            <w:bookmarkEnd w:id="116"/>
            <w:r w:rsidRPr="006F1505">
              <w:rPr>
                <w:rFonts w:ascii="Times New Roman" w:eastAsia="Times New Roman" w:hAnsi="Times New Roman" w:cs="Times New Roman"/>
                <w:sz w:val="24"/>
                <w:szCs w:val="24"/>
                <w:lang w:val="es-ES"/>
              </w:rPr>
              <w:t>Conoce los planes de gestión turística sostenible para comunidades costeras.</w:t>
            </w:r>
          </w:p>
          <w:p w14:paraId="00001063" w14:textId="77777777" w:rsidR="003E447E" w:rsidRPr="006F1505" w:rsidRDefault="003E447E">
            <w:pPr>
              <w:jc w:val="both"/>
              <w:rPr>
                <w:rFonts w:ascii="Times New Roman" w:eastAsia="Times New Roman" w:hAnsi="Times New Roman" w:cs="Times New Roman"/>
                <w:b/>
                <w:sz w:val="24"/>
                <w:szCs w:val="24"/>
                <w:lang w:val="es-ES"/>
              </w:rPr>
            </w:pPr>
          </w:p>
        </w:tc>
        <w:tc>
          <w:tcPr>
            <w:tcW w:w="2942" w:type="dxa"/>
          </w:tcPr>
          <w:p w14:paraId="0000106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 planes de gestión turística sostenible para comunidades costeras</w:t>
            </w:r>
          </w:p>
          <w:p w14:paraId="00001065" w14:textId="77777777" w:rsidR="003E447E" w:rsidRPr="006F1505" w:rsidRDefault="003E447E">
            <w:pPr>
              <w:jc w:val="both"/>
              <w:rPr>
                <w:rFonts w:ascii="Times New Roman" w:eastAsia="Times New Roman" w:hAnsi="Times New Roman" w:cs="Times New Roman"/>
                <w:sz w:val="24"/>
                <w:szCs w:val="24"/>
                <w:lang w:val="es-ES"/>
              </w:rPr>
            </w:pPr>
          </w:p>
        </w:tc>
        <w:tc>
          <w:tcPr>
            <w:tcW w:w="2939" w:type="dxa"/>
          </w:tcPr>
          <w:p w14:paraId="0000106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manifestaciones culturales locales y regionales.</w:t>
            </w:r>
          </w:p>
        </w:tc>
      </w:tr>
      <w:tr w:rsidR="003E447E" w:rsidRPr="006F1505" w14:paraId="05701724" w14:textId="77777777">
        <w:tc>
          <w:tcPr>
            <w:tcW w:w="2955" w:type="dxa"/>
          </w:tcPr>
          <w:p w14:paraId="00001067" w14:textId="77777777" w:rsidR="003E447E" w:rsidRPr="006F1505" w:rsidRDefault="00453D4E">
            <w:pPr>
              <w:jc w:val="both"/>
              <w:rPr>
                <w:rFonts w:ascii="Times New Roman" w:eastAsia="Times New Roman" w:hAnsi="Times New Roman" w:cs="Times New Roman"/>
                <w:sz w:val="24"/>
                <w:szCs w:val="24"/>
                <w:lang w:val="es-ES"/>
              </w:rPr>
            </w:pPr>
            <w:bookmarkStart w:id="117" w:name="_heading=h.w63dzk9gkqr7" w:colFirst="0" w:colLast="0"/>
            <w:bookmarkEnd w:id="117"/>
            <w:r w:rsidRPr="006F1505">
              <w:rPr>
                <w:rFonts w:ascii="Times New Roman" w:eastAsia="Times New Roman" w:hAnsi="Times New Roman" w:cs="Times New Roman"/>
                <w:sz w:val="24"/>
                <w:szCs w:val="24"/>
                <w:lang w:val="es-ES"/>
              </w:rPr>
              <w:t>Comprende las estrategias de gestión turísticas sostenibles en comunidades costeras.</w:t>
            </w:r>
          </w:p>
          <w:p w14:paraId="00001068" w14:textId="77777777" w:rsidR="003E447E" w:rsidRPr="006F1505" w:rsidRDefault="003E447E">
            <w:pPr>
              <w:jc w:val="both"/>
              <w:rPr>
                <w:rFonts w:ascii="Times New Roman" w:eastAsia="Times New Roman" w:hAnsi="Times New Roman" w:cs="Times New Roman"/>
                <w:sz w:val="24"/>
                <w:szCs w:val="24"/>
                <w:lang w:val="es-ES"/>
              </w:rPr>
            </w:pPr>
          </w:p>
        </w:tc>
        <w:tc>
          <w:tcPr>
            <w:tcW w:w="2942" w:type="dxa"/>
          </w:tcPr>
          <w:p w14:paraId="0000106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Implementa estrategias de gestión turística sostenible en comunidades costeras, ambiental y beneficio comunitario.</w:t>
            </w:r>
          </w:p>
          <w:p w14:paraId="0000106A" w14:textId="77777777" w:rsidR="003E447E" w:rsidRPr="006F1505" w:rsidRDefault="003E447E">
            <w:pPr>
              <w:jc w:val="both"/>
              <w:rPr>
                <w:rFonts w:ascii="Times New Roman" w:eastAsia="Times New Roman" w:hAnsi="Times New Roman" w:cs="Times New Roman"/>
                <w:sz w:val="24"/>
                <w:szCs w:val="24"/>
                <w:lang w:val="es-ES"/>
              </w:rPr>
            </w:pPr>
          </w:p>
        </w:tc>
        <w:tc>
          <w:tcPr>
            <w:tcW w:w="2939" w:type="dxa"/>
          </w:tcPr>
          <w:p w14:paraId="0000106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manifestaciones culturales locales y regionales.</w:t>
            </w:r>
          </w:p>
        </w:tc>
      </w:tr>
      <w:tr w:rsidR="003E447E" w:rsidRPr="006F1505" w14:paraId="38346312" w14:textId="77777777">
        <w:tc>
          <w:tcPr>
            <w:tcW w:w="2955" w:type="dxa"/>
            <w:tcBorders>
              <w:bottom w:val="single" w:sz="8" w:space="0" w:color="000000"/>
            </w:tcBorders>
          </w:tcPr>
          <w:p w14:paraId="0000106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Comprende que la evaluación de destinos turísticos costeros, analizando el impacto socioambiental.</w:t>
            </w:r>
          </w:p>
        </w:tc>
        <w:tc>
          <w:tcPr>
            <w:tcW w:w="2942" w:type="dxa"/>
            <w:tcBorders>
              <w:bottom w:val="single" w:sz="8" w:space="0" w:color="000000"/>
            </w:tcBorders>
          </w:tcPr>
          <w:p w14:paraId="0000106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 evaluaciones integrales de destinos turísticos costeros, analizando el impacto económico, ambiental y social de las actividades turísticas.</w:t>
            </w:r>
          </w:p>
        </w:tc>
        <w:tc>
          <w:tcPr>
            <w:tcW w:w="2939" w:type="dxa"/>
            <w:tcBorders>
              <w:bottom w:val="single" w:sz="8" w:space="0" w:color="000000"/>
            </w:tcBorders>
          </w:tcPr>
          <w:p w14:paraId="0000106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manifestaciones culturales locales y regionales.</w:t>
            </w:r>
          </w:p>
        </w:tc>
      </w:tr>
    </w:tbl>
    <w:p w14:paraId="0000106F" w14:textId="77777777" w:rsidR="003E447E" w:rsidRPr="006F1505" w:rsidRDefault="003E447E">
      <w:pPr>
        <w:jc w:val="both"/>
        <w:rPr>
          <w:rFonts w:ascii="Times New Roman" w:eastAsia="Times New Roman" w:hAnsi="Times New Roman" w:cs="Times New Roman"/>
          <w:sz w:val="24"/>
          <w:szCs w:val="24"/>
          <w:lang w:val="es-ES"/>
        </w:rPr>
      </w:pPr>
    </w:p>
    <w:p w14:paraId="0000107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 Contenidos</w:t>
      </w:r>
    </w:p>
    <w:p w14:paraId="0000107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1. </w:t>
      </w:r>
      <w:r w:rsidRPr="006F1505">
        <w:rPr>
          <w:rFonts w:ascii="Times New Roman" w:eastAsia="Times New Roman" w:hAnsi="Times New Roman" w:cs="Times New Roman"/>
          <w:sz w:val="24"/>
          <w:szCs w:val="24"/>
          <w:lang w:val="es-ES"/>
        </w:rPr>
        <w:t>Planes de gestión turística sostenible para comunidades costeras.</w:t>
      </w:r>
    </w:p>
    <w:p w14:paraId="0000107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Unidad 2. </w:t>
      </w:r>
      <w:r w:rsidRPr="006F1505">
        <w:rPr>
          <w:rFonts w:ascii="Times New Roman" w:eastAsia="Times New Roman" w:hAnsi="Times New Roman" w:cs="Times New Roman"/>
          <w:sz w:val="24"/>
          <w:szCs w:val="24"/>
          <w:lang w:val="es-ES"/>
        </w:rPr>
        <w:t>Estrategias de gestión turísticas sostenibles en comunidades costeras.</w:t>
      </w:r>
    </w:p>
    <w:p w14:paraId="0000107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Unidad 3.</w:t>
      </w:r>
      <w:r w:rsidRPr="006F1505">
        <w:rPr>
          <w:rFonts w:ascii="Times New Roman" w:eastAsia="Times New Roman" w:hAnsi="Times New Roman" w:cs="Times New Roman"/>
          <w:sz w:val="24"/>
          <w:szCs w:val="24"/>
          <w:lang w:val="es-ES"/>
        </w:rPr>
        <w:t xml:space="preserve"> Evaluación de destinos turísticos costeros y su impacto socioambiental.</w:t>
      </w:r>
    </w:p>
    <w:p w14:paraId="00001074" w14:textId="77777777" w:rsidR="003E447E" w:rsidRPr="006F1505" w:rsidRDefault="003E447E">
      <w:pPr>
        <w:jc w:val="both"/>
        <w:rPr>
          <w:rFonts w:ascii="Times New Roman" w:eastAsia="Times New Roman" w:hAnsi="Times New Roman" w:cs="Times New Roman"/>
          <w:b/>
          <w:sz w:val="24"/>
          <w:szCs w:val="24"/>
          <w:lang w:val="es-ES"/>
        </w:rPr>
      </w:pPr>
    </w:p>
    <w:p w14:paraId="0000107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107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Acciones del docente facilitador en este contexto:</w:t>
      </w:r>
    </w:p>
    <w:p w14:paraId="0000107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la metodología centrada en el estudiante y en el aprendizaje, no en la enseñanza. Se generarán ambientes de aprendizaje –presencial o virtual; grupal e individual.  Las actividades de aprendizaje, desarrollo y evaluación de competencias se realizarán con base en la metodología centrada en el estudiante y en el aprendizaje, no en la enseñanza. Se generarán ambientes de aprendizaje –presencial o virtual; grupal e individual- que propicien el desarrollo y la capacidad investigativa de los integrantes.</w:t>
      </w:r>
    </w:p>
    <w:p w14:paraId="0000107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Realización de ejercicios de aprendizaje y evaluación: presentación sistemática y argumentada ante el grupo de las evidencias definidas en las secuencias didácticas (ensayos, mapas conceptuales, cognitivos o mentales y el portafolio para la valoración crítica grupal e individual).  Es indispensable implementar procesos de autoevaluación, coevaluación y heteroevaluación (juicio del facilitador). También la evaluación diagnóstica y formativa.</w:t>
      </w:r>
    </w:p>
    <w:p w14:paraId="0000107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19"/>
        <w:tblW w:w="8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3"/>
        <w:gridCol w:w="5103"/>
      </w:tblGrid>
      <w:tr w:rsidR="003E447E" w:rsidRPr="006F1505" w14:paraId="4CC97CB6" w14:textId="77777777">
        <w:tc>
          <w:tcPr>
            <w:tcW w:w="3723" w:type="dxa"/>
          </w:tcPr>
          <w:p w14:paraId="0000107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w:t>
            </w:r>
          </w:p>
          <w:p w14:paraId="0000107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del docente</w:t>
            </w:r>
          </w:p>
        </w:tc>
        <w:tc>
          <w:tcPr>
            <w:tcW w:w="5103" w:type="dxa"/>
          </w:tcPr>
          <w:p w14:paraId="0000107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68C21D6B" w14:textId="77777777">
        <w:trPr>
          <w:trHeight w:val="694"/>
        </w:trPr>
        <w:tc>
          <w:tcPr>
            <w:tcW w:w="3723" w:type="dxa"/>
            <w:shd w:val="clear" w:color="auto" w:fill="C0C0C0"/>
          </w:tcPr>
          <w:p w14:paraId="0000107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Revisa y analiza bibliografía sobre planes de gestión turística sostenible para comunidades costeras, así mismo de estrategias de gestión turísticas sostenibles en comunidades costeras y evaluación de destinos turísticos costeros y su impacto socioambiental.</w:t>
            </w:r>
          </w:p>
        </w:tc>
        <w:tc>
          <w:tcPr>
            <w:tcW w:w="5103" w:type="dxa"/>
            <w:shd w:val="clear" w:color="auto" w:fill="C0C0C0"/>
          </w:tcPr>
          <w:p w14:paraId="0000107E"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107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1080"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108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Gestiona destinos turísticos sostenibles en comunidades costeras en su región con sentido responsable.</w:t>
            </w:r>
          </w:p>
          <w:p w14:paraId="00001082"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1083" w14:textId="77777777" w:rsidR="003E447E" w:rsidRPr="006F1505" w:rsidRDefault="003E447E">
      <w:pPr>
        <w:jc w:val="both"/>
        <w:rPr>
          <w:rFonts w:ascii="Times New Roman" w:eastAsia="Times New Roman" w:hAnsi="Times New Roman" w:cs="Times New Roman"/>
          <w:b/>
          <w:sz w:val="24"/>
          <w:szCs w:val="24"/>
          <w:lang w:val="es-ES"/>
        </w:rPr>
      </w:pPr>
    </w:p>
    <w:p w14:paraId="0000108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 Evaluación</w:t>
      </w:r>
    </w:p>
    <w:p w14:paraId="0000108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Participaciones, tareas, exposiciones y proyecto final (diseño e implementación a una problemática)</w:t>
      </w:r>
    </w:p>
    <w:p w14:paraId="0000108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 Perfil del profesor</w:t>
      </w:r>
    </w:p>
    <w:p w14:paraId="0000108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 en Geografía, Lic. en Sociología, Lic. en Biología, Lic. en Turismo, entre otros y conocimiento de los aspectos éticos, sociales, económicos, ambientales. Con maestría a fin y de preferencia doctorado enmarcado en el campo de conocimiento.</w:t>
      </w:r>
    </w:p>
    <w:p w14:paraId="0000108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7. Bibliografía</w:t>
      </w:r>
    </w:p>
    <w:p w14:paraId="0000108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108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Gadino</w:t>
      </w:r>
      <w:proofErr w:type="spellEnd"/>
      <w:r w:rsidRPr="006F1505">
        <w:rPr>
          <w:rFonts w:ascii="Times New Roman" w:eastAsia="Times New Roman" w:hAnsi="Times New Roman" w:cs="Times New Roman"/>
          <w:sz w:val="24"/>
          <w:szCs w:val="24"/>
          <w:lang w:val="es-ES"/>
        </w:rPr>
        <w:t xml:space="preserve">, I., </w:t>
      </w:r>
      <w:proofErr w:type="gramStart"/>
      <w:r w:rsidRPr="006F1505">
        <w:rPr>
          <w:rFonts w:ascii="Times New Roman" w:eastAsia="Times New Roman" w:hAnsi="Times New Roman" w:cs="Times New Roman"/>
          <w:sz w:val="24"/>
          <w:szCs w:val="24"/>
          <w:lang w:val="es-ES"/>
        </w:rPr>
        <w:t xml:space="preserve">y  </w:t>
      </w:r>
      <w:proofErr w:type="spellStart"/>
      <w:r w:rsidRPr="006F1505">
        <w:rPr>
          <w:rFonts w:ascii="Times New Roman" w:eastAsia="Times New Roman" w:hAnsi="Times New Roman" w:cs="Times New Roman"/>
          <w:sz w:val="24"/>
          <w:szCs w:val="24"/>
          <w:lang w:val="es-ES"/>
        </w:rPr>
        <w:t>Taveira</w:t>
      </w:r>
      <w:proofErr w:type="spellEnd"/>
      <w:proofErr w:type="gramEnd"/>
      <w:r w:rsidRPr="006F1505">
        <w:rPr>
          <w:rFonts w:ascii="Times New Roman" w:eastAsia="Times New Roman" w:hAnsi="Times New Roman" w:cs="Times New Roman"/>
          <w:sz w:val="24"/>
          <w:szCs w:val="24"/>
          <w:lang w:val="es-ES"/>
        </w:rPr>
        <w:t xml:space="preserve">, G. (2020). Ordenamiento y gestión del territorio en zonas costeras con turismo residencial. El caso de Región Este, Uruguay. </w:t>
      </w:r>
      <w:r w:rsidRPr="006F1505">
        <w:rPr>
          <w:rFonts w:ascii="Times New Roman" w:eastAsia="Times New Roman" w:hAnsi="Times New Roman" w:cs="Times New Roman"/>
          <w:i/>
          <w:sz w:val="24"/>
          <w:szCs w:val="24"/>
          <w:lang w:val="es-ES"/>
        </w:rPr>
        <w:t>Revista de geografía Norte Grande</w:t>
      </w:r>
      <w:r w:rsidRPr="006F1505">
        <w:rPr>
          <w:rFonts w:ascii="Times New Roman" w:eastAsia="Times New Roman" w:hAnsi="Times New Roman" w:cs="Times New Roman"/>
          <w:sz w:val="24"/>
          <w:szCs w:val="24"/>
          <w:lang w:val="es-ES"/>
        </w:rPr>
        <w:t xml:space="preserve">, (77), 233-251. </w:t>
      </w:r>
    </w:p>
    <w:p w14:paraId="0000108B"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https://dx.doi.org/10.4067/S0718-34022020000300233</w:t>
      </w:r>
    </w:p>
    <w:p w14:paraId="0000108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Jiménez-Arenas, O. L., Rojas-Ramírez, J., Oliva-Aguilar, V. R. y </w:t>
      </w:r>
      <w:proofErr w:type="spellStart"/>
      <w:r w:rsidRPr="006F1505">
        <w:rPr>
          <w:rFonts w:ascii="Times New Roman" w:eastAsia="Times New Roman" w:hAnsi="Times New Roman" w:cs="Times New Roman"/>
          <w:sz w:val="24"/>
          <w:szCs w:val="24"/>
          <w:lang w:val="es-ES"/>
        </w:rPr>
        <w:t>Tejeida</w:t>
      </w:r>
      <w:proofErr w:type="spellEnd"/>
      <w:r w:rsidRPr="006F1505">
        <w:rPr>
          <w:rFonts w:ascii="Times New Roman" w:eastAsia="Times New Roman" w:hAnsi="Times New Roman" w:cs="Times New Roman"/>
          <w:sz w:val="24"/>
          <w:szCs w:val="24"/>
          <w:lang w:val="es-ES"/>
        </w:rPr>
        <w:t xml:space="preserve">-Padilla, R. (2021). Desarrollo de territorios costeros turísticos en México mediante la autogestión con base sistémica. </w:t>
      </w:r>
      <w:r w:rsidRPr="006F1505">
        <w:rPr>
          <w:rFonts w:ascii="Times New Roman" w:eastAsia="Times New Roman" w:hAnsi="Times New Roman" w:cs="Times New Roman"/>
          <w:i/>
          <w:sz w:val="24"/>
          <w:szCs w:val="24"/>
          <w:lang w:val="es-ES"/>
        </w:rPr>
        <w:t>EURE .</w:t>
      </w:r>
      <w:r w:rsidRPr="006F1505">
        <w:rPr>
          <w:rFonts w:ascii="Times New Roman" w:eastAsia="Times New Roman" w:hAnsi="Times New Roman" w:cs="Times New Roman"/>
          <w:sz w:val="24"/>
          <w:szCs w:val="24"/>
          <w:lang w:val="es-ES"/>
        </w:rPr>
        <w:t xml:space="preserve">Santiago, 47(141), 5-26. </w:t>
      </w:r>
    </w:p>
    <w:p w14:paraId="0000108D"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https://dx.doi.org/10.7764/eure.47.141.01</w:t>
      </w:r>
    </w:p>
    <w:p w14:paraId="0000108E" w14:textId="77777777" w:rsidR="003E447E" w:rsidRPr="006F1505" w:rsidRDefault="00453D4E">
      <w:pPr>
        <w:spacing w:after="120" w:line="240" w:lineRule="auto"/>
        <w:ind w:left="720" w:hanging="720"/>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Navarro, P. M. et. al. (2023). Indicadores de Turismo Local Sostenible en comunidades costeras. </w:t>
      </w:r>
      <w:r w:rsidRPr="006F1505">
        <w:rPr>
          <w:rFonts w:ascii="Times New Roman" w:eastAsia="Times New Roman" w:hAnsi="Times New Roman" w:cs="Times New Roman"/>
          <w:i/>
          <w:sz w:val="24"/>
          <w:szCs w:val="24"/>
          <w:lang w:val="es-ES"/>
        </w:rPr>
        <w:t>Revista Cubana De Finanzas y Precios</w:t>
      </w:r>
      <w:r w:rsidRPr="006F1505">
        <w:rPr>
          <w:rFonts w:ascii="Times New Roman" w:eastAsia="Times New Roman" w:hAnsi="Times New Roman" w:cs="Times New Roman"/>
          <w:sz w:val="24"/>
          <w:szCs w:val="24"/>
          <w:lang w:val="es-ES"/>
        </w:rPr>
        <w:t>, 8(1), 76-92. https://www.mfp.gob.cu/revista/index.php/RCFP/article/view/08_V8N12024_MNPyOtros</w:t>
      </w:r>
    </w:p>
    <w:p w14:paraId="0000108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109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Rivera, M. M; y Montesdeoca, I.M. (2022). </w:t>
      </w:r>
      <w:r w:rsidRPr="006F1505">
        <w:rPr>
          <w:rFonts w:ascii="Times New Roman" w:eastAsia="Times New Roman" w:hAnsi="Times New Roman" w:cs="Times New Roman"/>
          <w:lang w:val="es-ES"/>
        </w:rPr>
        <w:t xml:space="preserve">La percepción de los visitantes sobre la gestión sostenible del turismo en destinos de naturaleza. Estudio de caso en el Parque Nacional Galápagos (Ecuador). </w:t>
      </w:r>
      <w:r w:rsidRPr="006F1505">
        <w:rPr>
          <w:rFonts w:ascii="Times New Roman" w:eastAsia="Times New Roman" w:hAnsi="Times New Roman" w:cs="Times New Roman"/>
          <w:i/>
          <w:sz w:val="24"/>
          <w:szCs w:val="24"/>
          <w:lang w:val="es-ES"/>
        </w:rPr>
        <w:t>Cuadernos de Turismo</w:t>
      </w:r>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nº</w:t>
      </w:r>
      <w:proofErr w:type="spellEnd"/>
      <w:r w:rsidRPr="006F1505">
        <w:rPr>
          <w:rFonts w:ascii="Times New Roman" w:eastAsia="Times New Roman" w:hAnsi="Times New Roman" w:cs="Times New Roman"/>
          <w:sz w:val="24"/>
          <w:szCs w:val="24"/>
          <w:lang w:val="es-ES"/>
        </w:rPr>
        <w:t xml:space="preserve"> 50, pp. 355-380, </w:t>
      </w:r>
    </w:p>
    <w:p w14:paraId="00001091"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FF"/>
          <w:sz w:val="24"/>
          <w:szCs w:val="24"/>
          <w:u w:val="single"/>
          <w:lang w:val="es-ES"/>
        </w:rPr>
        <w:t>http://orcid.org/0000-0002-9824-7372</w:t>
      </w:r>
    </w:p>
    <w:p w14:paraId="0000109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Rodríguez Jiménez, Giselle, &amp; Martínez </w:t>
      </w:r>
      <w:proofErr w:type="spellStart"/>
      <w:r w:rsidRPr="006F1505">
        <w:rPr>
          <w:rFonts w:ascii="Times New Roman" w:eastAsia="Times New Roman" w:hAnsi="Times New Roman" w:cs="Times New Roman"/>
          <w:sz w:val="24"/>
          <w:szCs w:val="24"/>
          <w:lang w:val="es-ES"/>
        </w:rPr>
        <w:t>Martínez</w:t>
      </w:r>
      <w:proofErr w:type="spellEnd"/>
      <w:r w:rsidRPr="006F1505">
        <w:rPr>
          <w:rFonts w:ascii="Times New Roman" w:eastAsia="Times New Roman" w:hAnsi="Times New Roman" w:cs="Times New Roman"/>
          <w:sz w:val="24"/>
          <w:szCs w:val="24"/>
          <w:lang w:val="es-ES"/>
        </w:rPr>
        <w:t xml:space="preserve">, Carlos Cristóbal. (2022). Turismo responsable: propuesta para gestionar destinos turísticos regionales en la etapa post-covid-19. </w:t>
      </w:r>
      <w:r w:rsidRPr="006F1505">
        <w:rPr>
          <w:rFonts w:ascii="Times New Roman" w:eastAsia="Times New Roman" w:hAnsi="Times New Roman" w:cs="Times New Roman"/>
          <w:i/>
          <w:sz w:val="24"/>
          <w:szCs w:val="24"/>
          <w:lang w:val="es-ES"/>
        </w:rPr>
        <w:t>Revista Universidad y Sociedad</w:t>
      </w:r>
      <w:r w:rsidRPr="006F1505">
        <w:rPr>
          <w:rFonts w:ascii="Times New Roman" w:eastAsia="Times New Roman" w:hAnsi="Times New Roman" w:cs="Times New Roman"/>
          <w:sz w:val="24"/>
          <w:szCs w:val="24"/>
          <w:lang w:val="es-ES"/>
        </w:rPr>
        <w:t>, 14(1), 128-136.</w:t>
      </w:r>
    </w:p>
    <w:p w14:paraId="00001093"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color w:val="0000FF"/>
          <w:sz w:val="24"/>
          <w:szCs w:val="24"/>
          <w:u w:val="single"/>
          <w:lang w:val="es-ES"/>
        </w:rPr>
        <w:t>http://scielo.sld.cu/scielo.php?script=sci_arttext&amp;pid=S221836202022000100128&amp;lng=es&amp;tlng=es</w:t>
      </w:r>
      <w:r w:rsidRPr="006F1505">
        <w:rPr>
          <w:rFonts w:ascii="Times New Roman" w:eastAsia="Times New Roman" w:hAnsi="Times New Roman" w:cs="Times New Roman"/>
          <w:sz w:val="24"/>
          <w:szCs w:val="24"/>
          <w:lang w:val="es-ES"/>
        </w:rPr>
        <w:t>.</w:t>
      </w:r>
    </w:p>
    <w:p w14:paraId="00001094" w14:textId="77777777" w:rsidR="003E447E" w:rsidRPr="006F1505" w:rsidRDefault="003E447E">
      <w:pPr>
        <w:jc w:val="both"/>
        <w:rPr>
          <w:rFonts w:ascii="Times New Roman" w:eastAsia="Times New Roman" w:hAnsi="Times New Roman" w:cs="Times New Roman"/>
          <w:sz w:val="24"/>
          <w:szCs w:val="24"/>
          <w:lang w:val="es-ES"/>
        </w:rPr>
      </w:pPr>
    </w:p>
    <w:p w14:paraId="00001095" w14:textId="77777777" w:rsidR="003E447E" w:rsidRPr="006F1505" w:rsidRDefault="00453D4E">
      <w:pPr>
        <w:rPr>
          <w:rFonts w:ascii="Times New Roman" w:eastAsia="Times New Roman" w:hAnsi="Times New Roman" w:cs="Times New Roman"/>
          <w:sz w:val="24"/>
          <w:szCs w:val="24"/>
          <w:lang w:val="es-ES"/>
        </w:rPr>
      </w:pPr>
      <w:r w:rsidRPr="006F1505">
        <w:rPr>
          <w:lang w:val="es-ES"/>
        </w:rPr>
        <w:br w:type="page"/>
      </w:r>
    </w:p>
    <w:p w14:paraId="00001096"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1097"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1098"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1099"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ÁREA: PROFESIONAL</w:t>
      </w:r>
    </w:p>
    <w:p w14:paraId="0000109A"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18"/>
        <w:tblW w:w="8730" w:type="dxa"/>
        <w:tblInd w:w="108" w:type="dxa"/>
        <w:tblBorders>
          <w:top w:val="single" w:sz="8" w:space="0" w:color="000000"/>
          <w:bottom w:val="single" w:sz="8" w:space="0" w:color="000000"/>
        </w:tblBorders>
        <w:tblLayout w:type="fixed"/>
        <w:tblLook w:val="0000" w:firstRow="0" w:lastRow="0" w:firstColumn="0" w:lastColumn="0" w:noHBand="0" w:noVBand="0"/>
      </w:tblPr>
      <w:tblGrid>
        <w:gridCol w:w="4355"/>
        <w:gridCol w:w="4375"/>
      </w:tblGrid>
      <w:tr w:rsidR="003E447E" w:rsidRPr="006F1505" w14:paraId="79EF80C3" w14:textId="77777777">
        <w:tc>
          <w:tcPr>
            <w:tcW w:w="8730" w:type="dxa"/>
            <w:gridSpan w:val="2"/>
            <w:tcBorders>
              <w:top w:val="single" w:sz="8" w:space="0" w:color="000000"/>
              <w:left w:val="nil"/>
              <w:bottom w:val="single" w:sz="8" w:space="0" w:color="000000"/>
              <w:right w:val="nil"/>
            </w:tcBorders>
          </w:tcPr>
          <w:p w14:paraId="0000109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742BB272" w14:textId="77777777">
        <w:tc>
          <w:tcPr>
            <w:tcW w:w="4355" w:type="dxa"/>
            <w:tcBorders>
              <w:left w:val="nil"/>
              <w:right w:val="nil"/>
            </w:tcBorders>
            <w:shd w:val="clear" w:color="auto" w:fill="C0C0C0"/>
          </w:tcPr>
          <w:p w14:paraId="0000109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Nombre: Seminario de Investigación Aplicada 1</w:t>
            </w:r>
          </w:p>
        </w:tc>
        <w:tc>
          <w:tcPr>
            <w:tcW w:w="4375" w:type="dxa"/>
            <w:tcBorders>
              <w:left w:val="nil"/>
              <w:right w:val="nil"/>
            </w:tcBorders>
            <w:shd w:val="clear" w:color="auto" w:fill="C0C0C0"/>
          </w:tcPr>
          <w:p w14:paraId="0000109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Profesional</w:t>
            </w:r>
          </w:p>
        </w:tc>
      </w:tr>
      <w:tr w:rsidR="003E447E" w:rsidRPr="006F1505" w14:paraId="4B69B820" w14:textId="77777777">
        <w:tc>
          <w:tcPr>
            <w:tcW w:w="4355" w:type="dxa"/>
          </w:tcPr>
          <w:p w14:paraId="0000109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375" w:type="dxa"/>
          </w:tcPr>
          <w:p w14:paraId="000010A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Obligatorio</w:t>
            </w:r>
          </w:p>
        </w:tc>
      </w:tr>
      <w:tr w:rsidR="003E447E" w:rsidRPr="006F1505" w14:paraId="31C96F14" w14:textId="77777777">
        <w:tc>
          <w:tcPr>
            <w:tcW w:w="4355" w:type="dxa"/>
            <w:tcBorders>
              <w:left w:val="nil"/>
              <w:right w:val="nil"/>
            </w:tcBorders>
            <w:shd w:val="clear" w:color="auto" w:fill="C0C0C0"/>
          </w:tcPr>
          <w:p w14:paraId="000010A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Modalidad educativa: Presencial</w:t>
            </w:r>
          </w:p>
        </w:tc>
        <w:tc>
          <w:tcPr>
            <w:tcW w:w="4375" w:type="dxa"/>
            <w:tcBorders>
              <w:left w:val="nil"/>
              <w:right w:val="nil"/>
            </w:tcBorders>
            <w:shd w:val="clear" w:color="auto" w:fill="C0C0C0"/>
          </w:tcPr>
          <w:p w14:paraId="000010A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7B728BC" w14:textId="77777777">
        <w:tc>
          <w:tcPr>
            <w:tcW w:w="4355" w:type="dxa"/>
          </w:tcPr>
          <w:p w14:paraId="000010A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375" w:type="dxa"/>
          </w:tcPr>
          <w:p w14:paraId="000010A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68A27F4C" w14:textId="77777777">
        <w:tc>
          <w:tcPr>
            <w:tcW w:w="4355" w:type="dxa"/>
            <w:tcBorders>
              <w:left w:val="nil"/>
              <w:right w:val="nil"/>
            </w:tcBorders>
            <w:shd w:val="clear" w:color="auto" w:fill="C0C0C0"/>
          </w:tcPr>
          <w:p w14:paraId="000010A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10A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10A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375" w:type="dxa"/>
            <w:tcBorders>
              <w:left w:val="nil"/>
              <w:right w:val="nil"/>
            </w:tcBorders>
            <w:shd w:val="clear" w:color="auto" w:fill="C0C0C0"/>
          </w:tcPr>
          <w:p w14:paraId="000010A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10A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3CFA7FFE" w14:textId="77777777">
        <w:tc>
          <w:tcPr>
            <w:tcW w:w="4355" w:type="dxa"/>
            <w:tcBorders>
              <w:bottom w:val="single" w:sz="8" w:space="0" w:color="000000"/>
            </w:tcBorders>
          </w:tcPr>
          <w:p w14:paraId="000010A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10A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18 de abril de 2024</w:t>
            </w:r>
          </w:p>
        </w:tc>
        <w:tc>
          <w:tcPr>
            <w:tcW w:w="4375" w:type="dxa"/>
            <w:tcBorders>
              <w:bottom w:val="single" w:sz="8" w:space="0" w:color="000000"/>
            </w:tcBorders>
          </w:tcPr>
          <w:p w14:paraId="000010A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Fecha de aprobación: </w:t>
            </w:r>
          </w:p>
          <w:p w14:paraId="000010AD" w14:textId="77777777" w:rsidR="003E447E" w:rsidRPr="006F1505" w:rsidRDefault="00453D4E" w:rsidP="005C75FD">
            <w:pPr>
              <w:numPr>
                <w:ilvl w:val="0"/>
                <w:numId w:val="38"/>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proofErr w:type="spellStart"/>
            <w:r w:rsidRPr="006F1505">
              <w:rPr>
                <w:rFonts w:ascii="Times New Roman" w:eastAsia="Times New Roman" w:hAnsi="Times New Roman" w:cs="Times New Roman"/>
                <w:b/>
                <w:color w:val="000000"/>
                <w:sz w:val="24"/>
                <w:szCs w:val="24"/>
                <w:lang w:val="es-ES"/>
              </w:rPr>
              <w:t>e</w:t>
            </w:r>
            <w:proofErr w:type="spellEnd"/>
            <w:r w:rsidRPr="006F1505">
              <w:rPr>
                <w:rFonts w:ascii="Times New Roman" w:eastAsia="Times New Roman" w:hAnsi="Times New Roman" w:cs="Times New Roman"/>
                <w:b/>
                <w:color w:val="000000"/>
                <w:sz w:val="24"/>
                <w:szCs w:val="24"/>
                <w:lang w:val="es-ES"/>
              </w:rPr>
              <w:t xml:space="preserve"> noviembre de 2024</w:t>
            </w:r>
          </w:p>
        </w:tc>
      </w:tr>
    </w:tbl>
    <w:p w14:paraId="000010AE" w14:textId="77777777" w:rsidR="003E447E" w:rsidRPr="006F1505" w:rsidRDefault="003E447E">
      <w:pPr>
        <w:jc w:val="both"/>
        <w:rPr>
          <w:rFonts w:ascii="Times New Roman" w:eastAsia="Times New Roman" w:hAnsi="Times New Roman" w:cs="Times New Roman"/>
          <w:b/>
          <w:sz w:val="24"/>
          <w:szCs w:val="24"/>
          <w:lang w:val="es-ES"/>
        </w:rPr>
      </w:pPr>
    </w:p>
    <w:p w14:paraId="000010A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1.Justificación y Fundamentos</w:t>
      </w:r>
    </w:p>
    <w:p w14:paraId="000010B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“Seminario de Investigación Aplicada 1” es obligatoria; proporciona el conocimiento sobre las epistemologías y las metodologías avanzadas para la investigación interdisciplinaria e intercultural, con los siguientes componentes: </w:t>
      </w:r>
    </w:p>
    <w:p w14:paraId="000010B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examina la pertinencia de las epistemologías para analizar sistemas complejos y las epistemologías del Sur para el análisis de las comunidades costeras</w:t>
      </w:r>
    </w:p>
    <w:p w14:paraId="000010B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El análisis de la articulación de conocimientos locales con los conocimientos provenientes de las ciencias </w:t>
      </w:r>
    </w:p>
    <w:p w14:paraId="000010B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relación de lo teórico con lo empírico, los conceptos y los observables   </w:t>
      </w:r>
    </w:p>
    <w:p w14:paraId="000010B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Crear una agenda de los problemas socioambientales de comunidades costeras</w:t>
      </w:r>
    </w:p>
    <w:p w14:paraId="000010B5" w14:textId="77777777" w:rsidR="003E447E" w:rsidRPr="006F1505" w:rsidRDefault="003E447E">
      <w:pPr>
        <w:jc w:val="both"/>
        <w:rPr>
          <w:rFonts w:ascii="Times New Roman" w:eastAsia="Times New Roman" w:hAnsi="Times New Roman" w:cs="Times New Roman"/>
          <w:sz w:val="24"/>
          <w:szCs w:val="24"/>
          <w:lang w:val="es-ES"/>
        </w:rPr>
      </w:pPr>
    </w:p>
    <w:p w14:paraId="000010B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10B7"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Aprehender y aplicar los principios de las epistemologías de la complejidad y las epistemologías del Sur.</w:t>
      </w:r>
    </w:p>
    <w:p w14:paraId="000010B8"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Desarrollar y aplicar metodologías de articulación de conocimientos y de saberes </w:t>
      </w:r>
    </w:p>
    <w:p w14:paraId="000010B9"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Realizar prácticas en comunidades costeras para el proceso de comprensión de los actores y practicas sociales locales.</w:t>
      </w:r>
    </w:p>
    <w:p w14:paraId="000010BA" w14:textId="77777777" w:rsidR="003E447E" w:rsidRPr="006F1505" w:rsidRDefault="003E447E">
      <w:pPr>
        <w:jc w:val="both"/>
        <w:rPr>
          <w:rFonts w:ascii="Times New Roman" w:eastAsia="Times New Roman" w:hAnsi="Times New Roman" w:cs="Times New Roman"/>
          <w:sz w:val="24"/>
          <w:szCs w:val="24"/>
          <w:lang w:val="es-ES"/>
        </w:rPr>
      </w:pPr>
    </w:p>
    <w:p w14:paraId="000010B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2.Competencias a desarrollar</w:t>
      </w:r>
    </w:p>
    <w:tbl>
      <w:tblPr>
        <w:tblStyle w:val="17"/>
        <w:tblW w:w="8612" w:type="dxa"/>
        <w:tblInd w:w="108" w:type="dxa"/>
        <w:tblBorders>
          <w:top w:val="single" w:sz="8" w:space="0" w:color="000000"/>
          <w:bottom w:val="single" w:sz="8" w:space="0" w:color="000000"/>
        </w:tblBorders>
        <w:tblLayout w:type="fixed"/>
        <w:tblLook w:val="0000" w:firstRow="0" w:lastRow="0" w:firstColumn="0" w:lastColumn="0" w:noHBand="0" w:noVBand="0"/>
      </w:tblPr>
      <w:tblGrid>
        <w:gridCol w:w="2885"/>
        <w:gridCol w:w="2868"/>
        <w:gridCol w:w="2859"/>
      </w:tblGrid>
      <w:tr w:rsidR="003E447E" w:rsidRPr="006F1505" w14:paraId="710D1700" w14:textId="77777777">
        <w:tc>
          <w:tcPr>
            <w:tcW w:w="2885" w:type="dxa"/>
            <w:tcBorders>
              <w:top w:val="single" w:sz="8" w:space="0" w:color="000000"/>
              <w:left w:val="nil"/>
              <w:bottom w:val="single" w:sz="8" w:space="0" w:color="000000"/>
              <w:right w:val="nil"/>
            </w:tcBorders>
          </w:tcPr>
          <w:p w14:paraId="000010B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868" w:type="dxa"/>
            <w:tcBorders>
              <w:top w:val="single" w:sz="8" w:space="0" w:color="000000"/>
              <w:left w:val="nil"/>
              <w:bottom w:val="single" w:sz="8" w:space="0" w:color="000000"/>
              <w:right w:val="nil"/>
            </w:tcBorders>
          </w:tcPr>
          <w:p w14:paraId="000010B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859" w:type="dxa"/>
            <w:tcBorders>
              <w:top w:val="single" w:sz="8" w:space="0" w:color="000000"/>
              <w:left w:val="nil"/>
              <w:bottom w:val="single" w:sz="8" w:space="0" w:color="000000"/>
              <w:right w:val="nil"/>
            </w:tcBorders>
          </w:tcPr>
          <w:p w14:paraId="000010B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1E385223" w14:textId="77777777">
        <w:tc>
          <w:tcPr>
            <w:tcW w:w="2885" w:type="dxa"/>
            <w:tcBorders>
              <w:left w:val="nil"/>
              <w:right w:val="nil"/>
            </w:tcBorders>
          </w:tcPr>
          <w:p w14:paraId="000010B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Aplica los principios de las epistemologías de la complejidad y las epistemologías del Sur.</w:t>
            </w:r>
          </w:p>
        </w:tc>
        <w:tc>
          <w:tcPr>
            <w:tcW w:w="2868" w:type="dxa"/>
            <w:tcBorders>
              <w:left w:val="nil"/>
              <w:right w:val="nil"/>
            </w:tcBorders>
          </w:tcPr>
          <w:p w14:paraId="000010C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Aplica de forma práctica las epistemologías en la comprensión de los socioecosistemas costeros.  </w:t>
            </w:r>
          </w:p>
        </w:tc>
        <w:tc>
          <w:tcPr>
            <w:tcW w:w="2859" w:type="dxa"/>
            <w:tcBorders>
              <w:left w:val="nil"/>
              <w:right w:val="nil"/>
            </w:tcBorders>
          </w:tcPr>
          <w:p w14:paraId="000010C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a las prácticas de trabajo de campo en las ciencias sociales.</w:t>
            </w:r>
          </w:p>
        </w:tc>
      </w:tr>
      <w:tr w:rsidR="003E447E" w:rsidRPr="006F1505" w14:paraId="71B3DB5C" w14:textId="77777777">
        <w:tc>
          <w:tcPr>
            <w:tcW w:w="2885" w:type="dxa"/>
          </w:tcPr>
          <w:p w14:paraId="000010C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 las metodologías de articulación de ciencias y de conocimientos y saberes.</w:t>
            </w:r>
          </w:p>
        </w:tc>
        <w:tc>
          <w:tcPr>
            <w:tcW w:w="2868" w:type="dxa"/>
          </w:tcPr>
          <w:p w14:paraId="000010C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 enfoques complejos hacia realidades complejas.</w:t>
            </w:r>
          </w:p>
        </w:tc>
        <w:tc>
          <w:tcPr>
            <w:tcW w:w="2859" w:type="dxa"/>
          </w:tcPr>
          <w:p w14:paraId="000010C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Empatía hacia los conocimientos y saberes de las comunidades. </w:t>
            </w:r>
          </w:p>
        </w:tc>
      </w:tr>
      <w:tr w:rsidR="003E447E" w:rsidRPr="006F1505" w14:paraId="1BF33FAD" w14:textId="77777777">
        <w:tc>
          <w:tcPr>
            <w:tcW w:w="2885" w:type="dxa"/>
          </w:tcPr>
          <w:p w14:paraId="000010C5" w14:textId="77777777" w:rsidR="003E447E" w:rsidRPr="006F1505" w:rsidRDefault="00453D4E">
            <w:pPr>
              <w:jc w:val="both"/>
              <w:rPr>
                <w:rFonts w:ascii="Times New Roman" w:eastAsia="Times New Roman" w:hAnsi="Times New Roman" w:cs="Times New Roman"/>
                <w:sz w:val="24"/>
                <w:szCs w:val="24"/>
                <w:lang w:val="es-ES"/>
              </w:rPr>
            </w:pPr>
            <w:proofErr w:type="gramStart"/>
            <w:r w:rsidRPr="006F1505">
              <w:rPr>
                <w:rFonts w:ascii="Times New Roman" w:eastAsia="Times New Roman" w:hAnsi="Times New Roman" w:cs="Times New Roman"/>
                <w:sz w:val="24"/>
                <w:szCs w:val="24"/>
                <w:lang w:val="es-ES"/>
              </w:rPr>
              <w:t>Comprende  la</w:t>
            </w:r>
            <w:proofErr w:type="gramEnd"/>
            <w:r w:rsidRPr="006F1505">
              <w:rPr>
                <w:rFonts w:ascii="Times New Roman" w:eastAsia="Times New Roman" w:hAnsi="Times New Roman" w:cs="Times New Roman"/>
                <w:sz w:val="24"/>
                <w:szCs w:val="24"/>
                <w:lang w:val="es-ES"/>
              </w:rPr>
              <w:t xml:space="preserve"> diversidad de actores sociales, sus intereses, y visiones para articular iniciativas integrales sobre los recursos costeros.</w:t>
            </w:r>
          </w:p>
        </w:tc>
        <w:tc>
          <w:tcPr>
            <w:tcW w:w="2868" w:type="dxa"/>
          </w:tcPr>
          <w:p w14:paraId="000010C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 y planear trabajo comunitario integrando espacios de concertación social y gobernanza.</w:t>
            </w:r>
          </w:p>
        </w:tc>
        <w:tc>
          <w:tcPr>
            <w:tcW w:w="2859" w:type="dxa"/>
          </w:tcPr>
          <w:p w14:paraId="000010C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Responsabilidad con los espacios inclusivos en los proyectos de comunidades costeras.</w:t>
            </w:r>
          </w:p>
        </w:tc>
      </w:tr>
    </w:tbl>
    <w:p w14:paraId="000010C8" w14:textId="77777777" w:rsidR="003E447E" w:rsidRPr="006F1505" w:rsidRDefault="003E447E">
      <w:pPr>
        <w:jc w:val="both"/>
        <w:rPr>
          <w:rFonts w:ascii="Times New Roman" w:eastAsia="Times New Roman" w:hAnsi="Times New Roman" w:cs="Times New Roman"/>
          <w:sz w:val="24"/>
          <w:szCs w:val="24"/>
          <w:lang w:val="es-ES"/>
        </w:rPr>
      </w:pPr>
    </w:p>
    <w:p w14:paraId="000010C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3.Contenidos</w:t>
      </w:r>
    </w:p>
    <w:p w14:paraId="000010C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1. Las epistemologías y las metodologías de la complejidad y las epistemologías del Sur.</w:t>
      </w:r>
    </w:p>
    <w:p w14:paraId="000010C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2. La articulación de ciencias y saberes, la etnicidad y la interculturalidad en la comprensión de los sistemas complejos costeros.</w:t>
      </w:r>
    </w:p>
    <w:p w14:paraId="000010C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3. Enfoque de mapa de actores, inclusión multicultural y multiétnica, espacios de concertación y gobernanza para iniciativas de comunidades costeras.</w:t>
      </w:r>
    </w:p>
    <w:p w14:paraId="000010CD" w14:textId="77777777" w:rsidR="003E447E" w:rsidRPr="006F1505" w:rsidRDefault="003E447E">
      <w:pPr>
        <w:jc w:val="both"/>
        <w:rPr>
          <w:rFonts w:ascii="Times New Roman" w:eastAsia="Times New Roman" w:hAnsi="Times New Roman" w:cs="Times New Roman"/>
          <w:b/>
          <w:sz w:val="24"/>
          <w:szCs w:val="24"/>
          <w:lang w:val="es-ES"/>
        </w:rPr>
      </w:pPr>
    </w:p>
    <w:p w14:paraId="000010C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 Orientaciones didácticas</w:t>
      </w:r>
    </w:p>
    <w:p w14:paraId="000010C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Las actividades de aprendizaje, desarrollo y evaluación de competencias se realizarán con base en los objetivos definidos en esta UAP. Asimismo, se generarán ambientes de </w:t>
      </w:r>
      <w:r w:rsidRPr="006F1505">
        <w:rPr>
          <w:rFonts w:ascii="Times New Roman" w:eastAsia="Times New Roman" w:hAnsi="Times New Roman" w:cs="Times New Roman"/>
          <w:sz w:val="24"/>
          <w:szCs w:val="24"/>
          <w:lang w:val="es-ES"/>
        </w:rPr>
        <w:lastRenderedPageBreak/>
        <w:t>aprendizaje presencial o virtual, grupal e individual que fomenten la integración de los alumnos.</w:t>
      </w:r>
    </w:p>
    <w:p w14:paraId="000010D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fomentará el diseño y planeación de prácticas de trabajo de campo, y la visita a comunidades y regiones costeras.</w:t>
      </w:r>
    </w:p>
    <w:p w14:paraId="000010D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16"/>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5"/>
        <w:gridCol w:w="4987"/>
      </w:tblGrid>
      <w:tr w:rsidR="003E447E" w:rsidRPr="006F1505" w14:paraId="5DDE8F03" w14:textId="77777777">
        <w:tc>
          <w:tcPr>
            <w:tcW w:w="3625" w:type="dxa"/>
            <w:tcBorders>
              <w:top w:val="single" w:sz="4" w:space="0" w:color="000000"/>
              <w:left w:val="single" w:sz="4" w:space="0" w:color="000000"/>
              <w:bottom w:val="single" w:sz="4" w:space="0" w:color="000000"/>
              <w:right w:val="single" w:sz="4" w:space="0" w:color="000000"/>
            </w:tcBorders>
          </w:tcPr>
          <w:p w14:paraId="000010D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4987" w:type="dxa"/>
            <w:tcBorders>
              <w:top w:val="single" w:sz="4" w:space="0" w:color="000000"/>
              <w:left w:val="single" w:sz="4" w:space="0" w:color="000000"/>
              <w:bottom w:val="single" w:sz="4" w:space="0" w:color="000000"/>
              <w:right w:val="single" w:sz="4" w:space="0" w:color="000000"/>
            </w:tcBorders>
          </w:tcPr>
          <w:p w14:paraId="000010D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3E2144A6" w14:textId="77777777">
        <w:trPr>
          <w:trHeight w:val="694"/>
        </w:trPr>
        <w:tc>
          <w:tcPr>
            <w:tcW w:w="3625" w:type="dxa"/>
            <w:tcBorders>
              <w:top w:val="single" w:sz="4" w:space="0" w:color="000000"/>
              <w:left w:val="single" w:sz="4" w:space="0" w:color="000000"/>
              <w:bottom w:val="single" w:sz="4" w:space="0" w:color="000000"/>
              <w:right w:val="single" w:sz="4" w:space="0" w:color="000000"/>
            </w:tcBorders>
            <w:shd w:val="clear" w:color="auto" w:fill="C0C0C0"/>
          </w:tcPr>
          <w:p w14:paraId="000010D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1. Se revisarán las epistemologías y las metodologías para la comprensión de la complejidad social y cultural de las comunidades costeras </w:t>
            </w:r>
          </w:p>
          <w:p w14:paraId="000010D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2. El alumno aprenderá a comparar los enfoques y el debate actual sobre las epistemologías clásicas y las epistemologías alternativas.</w:t>
            </w:r>
          </w:p>
          <w:p w14:paraId="000010D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3. Se enseñará a diseñar iniciativas locales que sean inclusivas socialmente y armonicen la diversidad de género, étnica y sociocultural.</w:t>
            </w:r>
          </w:p>
        </w:tc>
        <w:tc>
          <w:tcPr>
            <w:tcW w:w="4987" w:type="dxa"/>
            <w:tcBorders>
              <w:top w:val="single" w:sz="4" w:space="0" w:color="000000"/>
              <w:left w:val="single" w:sz="4" w:space="0" w:color="000000"/>
              <w:bottom w:val="single" w:sz="4" w:space="0" w:color="000000"/>
              <w:right w:val="single" w:sz="4" w:space="0" w:color="000000"/>
            </w:tcBorders>
            <w:shd w:val="clear" w:color="auto" w:fill="C0C0C0"/>
          </w:tcPr>
          <w:p w14:paraId="000010D7"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10D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la bibliografía y otros materiales de trabajo.</w:t>
            </w:r>
            <w:r w:rsidRPr="006F1505">
              <w:rPr>
                <w:rFonts w:ascii="Times New Roman" w:eastAsia="Times New Roman" w:hAnsi="Times New Roman" w:cs="Times New Roman"/>
                <w:b/>
                <w:sz w:val="24"/>
                <w:szCs w:val="24"/>
                <w:lang w:val="es-ES"/>
              </w:rPr>
              <w:t xml:space="preserve"> </w:t>
            </w:r>
          </w:p>
          <w:p w14:paraId="000010D9"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10D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Búsqueda de la información especializada.</w:t>
            </w:r>
          </w:p>
          <w:p w14:paraId="000010DB"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10DC" w14:textId="77777777" w:rsidR="003E447E" w:rsidRPr="006F1505" w:rsidRDefault="003E447E">
      <w:pPr>
        <w:jc w:val="both"/>
        <w:rPr>
          <w:rFonts w:ascii="Times New Roman" w:eastAsia="Times New Roman" w:hAnsi="Times New Roman" w:cs="Times New Roman"/>
          <w:sz w:val="24"/>
          <w:szCs w:val="24"/>
          <w:lang w:val="es-ES"/>
        </w:rPr>
      </w:pPr>
    </w:p>
    <w:p w14:paraId="000010D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5.Evaluación</w:t>
      </w:r>
    </w:p>
    <w:p w14:paraId="000010DE"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evaluará el trabajo con el análisis de libros, capítulos de libro y artículos relacionados con el tema, y los cuáles se discutirán en clase, y se tomará en cuenta la asistencia a las prácticas de campo en las comunidades y zonas costeras. </w:t>
      </w:r>
    </w:p>
    <w:p w14:paraId="000010DF" w14:textId="77777777" w:rsidR="003E447E" w:rsidRPr="006F1505" w:rsidRDefault="00453D4E">
      <w:pPr>
        <w:ind w:left="-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6.Perfil del profesor</w:t>
      </w:r>
    </w:p>
    <w:p w14:paraId="000010E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filosofía, licenciado en sociología y/o licenciado en antropología y en otras áreas afines, con posgrado. Experiencia en trabajo de campo desde el punto de vista inter, multi y transdisciplinar.</w:t>
      </w:r>
    </w:p>
    <w:p w14:paraId="000010E1" w14:textId="77777777" w:rsidR="003E447E" w:rsidRPr="006F1505" w:rsidRDefault="003E447E">
      <w:pPr>
        <w:jc w:val="both"/>
        <w:rPr>
          <w:rFonts w:ascii="Times New Roman" w:eastAsia="Times New Roman" w:hAnsi="Times New Roman" w:cs="Times New Roman"/>
          <w:sz w:val="24"/>
          <w:szCs w:val="24"/>
          <w:lang w:val="es-ES"/>
        </w:rPr>
      </w:pPr>
    </w:p>
    <w:p w14:paraId="000010E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7.Bibliografía</w:t>
      </w:r>
    </w:p>
    <w:p w14:paraId="000010E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proofErr w:type="spellStart"/>
      <w:r w:rsidRPr="006F1505">
        <w:rPr>
          <w:rFonts w:ascii="Times New Roman" w:eastAsia="Times New Roman" w:hAnsi="Times New Roman" w:cs="Times New Roman"/>
          <w:sz w:val="24"/>
          <w:szCs w:val="24"/>
          <w:lang w:val="es-ES"/>
        </w:rPr>
        <w:t>Berridy</w:t>
      </w:r>
      <w:proofErr w:type="spellEnd"/>
      <w:r w:rsidRPr="006F1505">
        <w:rPr>
          <w:rFonts w:ascii="Times New Roman" w:eastAsia="Times New Roman" w:hAnsi="Times New Roman" w:cs="Times New Roman"/>
          <w:sz w:val="24"/>
          <w:szCs w:val="24"/>
          <w:lang w:val="es-ES"/>
        </w:rPr>
        <w:t xml:space="preserve">, I. Fernández A. (2024).  </w:t>
      </w:r>
      <w:r w:rsidRPr="006F1505">
        <w:rPr>
          <w:rFonts w:ascii="Times New Roman" w:eastAsia="Times New Roman" w:hAnsi="Times New Roman" w:cs="Times New Roman"/>
          <w:i/>
          <w:sz w:val="24"/>
          <w:szCs w:val="24"/>
          <w:lang w:val="es-ES"/>
        </w:rPr>
        <w:t>Acerca de la metodología de investigación interdisciplinaria y el abordaje de problemas complejos; Universidad Nacional de La Plata. Facultad de Humanidades y Ciencias de la Educación</w:t>
      </w:r>
      <w:r w:rsidRPr="006F1505">
        <w:rPr>
          <w:rFonts w:ascii="Times New Roman" w:eastAsia="Times New Roman" w:hAnsi="Times New Roman" w:cs="Times New Roman"/>
          <w:sz w:val="24"/>
          <w:szCs w:val="24"/>
          <w:lang w:val="es-ES"/>
        </w:rPr>
        <w:t>. Centro Interdisciplinario de Metodología de las Ciencias Sociales; Revista Latinoamericana de Metodología de las Ciencias Sociales; 14; 1.</w:t>
      </w:r>
    </w:p>
    <w:p w14:paraId="000010E4" w14:textId="77777777" w:rsidR="003E447E" w:rsidRPr="006F1505" w:rsidRDefault="00453D4E">
      <w:pPr>
        <w:spacing w:after="120" w:line="240" w:lineRule="auto"/>
        <w:ind w:left="720" w:hanging="720"/>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lastRenderedPageBreak/>
        <w:t xml:space="preserve">De Sousa, B. (et, al) y Meneses, M. y </w:t>
      </w:r>
      <w:proofErr w:type="spellStart"/>
      <w:r w:rsidRPr="006F1505">
        <w:rPr>
          <w:rFonts w:ascii="Times New Roman" w:eastAsia="Times New Roman" w:hAnsi="Times New Roman" w:cs="Times New Roman"/>
          <w:sz w:val="24"/>
          <w:szCs w:val="24"/>
          <w:lang w:val="es-ES"/>
        </w:rPr>
        <w:t>Bidaseca</w:t>
      </w:r>
      <w:proofErr w:type="spellEnd"/>
      <w:r w:rsidRPr="006F1505">
        <w:rPr>
          <w:rFonts w:ascii="Times New Roman" w:eastAsia="Times New Roman" w:hAnsi="Times New Roman" w:cs="Times New Roman"/>
          <w:sz w:val="24"/>
          <w:szCs w:val="24"/>
          <w:lang w:val="es-ES"/>
        </w:rPr>
        <w:t xml:space="preserve">, K. (coord.) (2018). </w:t>
      </w:r>
      <w:r w:rsidRPr="006F1505">
        <w:rPr>
          <w:rFonts w:ascii="Times New Roman" w:eastAsia="Times New Roman" w:hAnsi="Times New Roman" w:cs="Times New Roman"/>
          <w:i/>
          <w:sz w:val="24"/>
          <w:szCs w:val="24"/>
          <w:lang w:val="es-ES"/>
        </w:rPr>
        <w:t>Epistemologías del Sur - Epistemologías do Sul</w:t>
      </w:r>
      <w:r w:rsidRPr="006F1505">
        <w:rPr>
          <w:rFonts w:ascii="Times New Roman" w:eastAsia="Times New Roman" w:hAnsi="Times New Roman" w:cs="Times New Roman"/>
          <w:sz w:val="24"/>
          <w:szCs w:val="24"/>
          <w:lang w:val="es-ES"/>
        </w:rPr>
        <w:t xml:space="preserve"> / - 1a </w:t>
      </w:r>
      <w:proofErr w:type="spellStart"/>
      <w:r w:rsidRPr="006F1505">
        <w:rPr>
          <w:rFonts w:ascii="Times New Roman" w:eastAsia="Times New Roman" w:hAnsi="Times New Roman" w:cs="Times New Roman"/>
          <w:sz w:val="24"/>
          <w:szCs w:val="24"/>
          <w:lang w:val="es-ES"/>
        </w:rPr>
        <w:t>ed</w:t>
      </w:r>
      <w:proofErr w:type="spellEnd"/>
      <w:r w:rsidRPr="006F1505">
        <w:rPr>
          <w:rFonts w:ascii="Times New Roman" w:eastAsia="Times New Roman" w:hAnsi="Times New Roman" w:cs="Times New Roman"/>
          <w:sz w:val="24"/>
          <w:szCs w:val="24"/>
          <w:lang w:val="es-ES"/>
        </w:rPr>
        <w:t xml:space="preserve"> . - Ciudad Autónoma de Buenos Aires: CLACSO; Coímbra: Centro de </w:t>
      </w:r>
      <w:proofErr w:type="spellStart"/>
      <w:r w:rsidRPr="006F1505">
        <w:rPr>
          <w:rFonts w:ascii="Times New Roman" w:eastAsia="Times New Roman" w:hAnsi="Times New Roman" w:cs="Times New Roman"/>
          <w:sz w:val="24"/>
          <w:szCs w:val="24"/>
          <w:lang w:val="es-ES"/>
        </w:rPr>
        <w:t>Estudos</w:t>
      </w:r>
      <w:proofErr w:type="spellEnd"/>
      <w:r w:rsidRPr="006F1505">
        <w:rPr>
          <w:rFonts w:ascii="Times New Roman" w:eastAsia="Times New Roman" w:hAnsi="Times New Roman" w:cs="Times New Roman"/>
          <w:sz w:val="24"/>
          <w:szCs w:val="24"/>
          <w:lang w:val="es-ES"/>
        </w:rPr>
        <w:t xml:space="preserve"> </w:t>
      </w:r>
      <w:proofErr w:type="spellStart"/>
      <w:r w:rsidRPr="006F1505">
        <w:rPr>
          <w:rFonts w:ascii="Times New Roman" w:eastAsia="Times New Roman" w:hAnsi="Times New Roman" w:cs="Times New Roman"/>
          <w:sz w:val="24"/>
          <w:szCs w:val="24"/>
          <w:lang w:val="es-ES"/>
        </w:rPr>
        <w:t>Sociais</w:t>
      </w:r>
      <w:proofErr w:type="spellEnd"/>
      <w:r w:rsidRPr="006F1505">
        <w:rPr>
          <w:rFonts w:ascii="Times New Roman" w:eastAsia="Times New Roman" w:hAnsi="Times New Roman" w:cs="Times New Roman"/>
          <w:sz w:val="24"/>
          <w:szCs w:val="24"/>
          <w:lang w:val="es-ES"/>
        </w:rPr>
        <w:t xml:space="preserve"> - CES. </w:t>
      </w:r>
    </w:p>
    <w:p w14:paraId="000010E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highlight w:val="white"/>
          <w:lang w:val="es-ES"/>
        </w:rPr>
      </w:pPr>
      <w:r w:rsidRPr="006F1505">
        <w:rPr>
          <w:rFonts w:ascii="Times New Roman" w:eastAsia="Times New Roman" w:hAnsi="Times New Roman" w:cs="Times New Roman"/>
          <w:sz w:val="24"/>
          <w:szCs w:val="24"/>
          <w:lang w:val="es-ES"/>
        </w:rPr>
        <w:t xml:space="preserve">De Sousa, B. (2011). Introducción: Las Epistemologías del Sur (en línea) CIDOB (VV.AA.) </w:t>
      </w:r>
      <w:r w:rsidRPr="006F1505">
        <w:rPr>
          <w:rFonts w:ascii="Times New Roman" w:eastAsia="Times New Roman" w:hAnsi="Times New Roman" w:cs="Times New Roman"/>
          <w:i/>
          <w:sz w:val="24"/>
          <w:szCs w:val="24"/>
          <w:lang w:val="es-ES"/>
        </w:rPr>
        <w:t>Formas-Otras: Saber, nombrar, narrar, hacer</w:t>
      </w:r>
      <w:r w:rsidRPr="006F1505">
        <w:rPr>
          <w:rFonts w:ascii="Times New Roman" w:eastAsia="Times New Roman" w:hAnsi="Times New Roman" w:cs="Times New Roman"/>
          <w:sz w:val="24"/>
          <w:szCs w:val="24"/>
          <w:lang w:val="es-ES"/>
        </w:rPr>
        <w:t>. Col. Monografías. Barcelona: CIDOB.</w:t>
      </w:r>
    </w:p>
    <w:p w14:paraId="000010E6"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Márquez-Fernández, A., y De Sousa, B. (2011). Interculturalidad de saberes y epistemologías del Sur, </w:t>
      </w:r>
      <w:r w:rsidRPr="006F1505">
        <w:rPr>
          <w:rFonts w:ascii="Times New Roman" w:eastAsia="Times New Roman" w:hAnsi="Times New Roman" w:cs="Times New Roman"/>
          <w:i/>
          <w:sz w:val="24"/>
          <w:szCs w:val="24"/>
          <w:lang w:val="es-ES"/>
        </w:rPr>
        <w:t>Utopía y Praxis Latinoamericana</w:t>
      </w:r>
      <w:r w:rsidRPr="006F1505">
        <w:rPr>
          <w:rFonts w:ascii="Times New Roman" w:eastAsia="Times New Roman" w:hAnsi="Times New Roman" w:cs="Times New Roman"/>
          <w:sz w:val="24"/>
          <w:szCs w:val="24"/>
          <w:lang w:val="es-ES"/>
        </w:rPr>
        <w:t>, vol. 16, núm. 54, julio-septiembre, Universidad del Zulia Maracaibo, Venezuela pp. 5-6</w:t>
      </w:r>
    </w:p>
    <w:p w14:paraId="000010E7" w14:textId="77777777" w:rsidR="003E447E" w:rsidRPr="006F1505" w:rsidRDefault="00453D4E">
      <w:pPr>
        <w:spacing w:after="0" w:line="240" w:lineRule="auto"/>
        <w:rPr>
          <w:rFonts w:ascii="Times New Roman" w:eastAsia="Times New Roman" w:hAnsi="Times New Roman" w:cs="Times New Roman"/>
          <w:sz w:val="24"/>
          <w:szCs w:val="24"/>
          <w:lang w:val="es-ES"/>
        </w:rPr>
      </w:pPr>
      <w:r w:rsidRPr="006F1505">
        <w:rPr>
          <w:lang w:val="es-ES"/>
        </w:rPr>
        <w:br w:type="page"/>
      </w:r>
    </w:p>
    <w:p w14:paraId="000010E8"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10E9"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10EA"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10EB"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ÁREA: PROFESIONAL</w:t>
      </w:r>
    </w:p>
    <w:p w14:paraId="000010EC"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15"/>
        <w:tblW w:w="8730" w:type="dxa"/>
        <w:tblInd w:w="108" w:type="dxa"/>
        <w:tblBorders>
          <w:top w:val="single" w:sz="8" w:space="0" w:color="000000"/>
          <w:bottom w:val="single" w:sz="8" w:space="0" w:color="000000"/>
        </w:tblBorders>
        <w:tblLayout w:type="fixed"/>
        <w:tblLook w:val="0000" w:firstRow="0" w:lastRow="0" w:firstColumn="0" w:lastColumn="0" w:noHBand="0" w:noVBand="0"/>
      </w:tblPr>
      <w:tblGrid>
        <w:gridCol w:w="4366"/>
        <w:gridCol w:w="4364"/>
      </w:tblGrid>
      <w:tr w:rsidR="003E447E" w:rsidRPr="006F1505" w14:paraId="1D5376FD" w14:textId="77777777">
        <w:tc>
          <w:tcPr>
            <w:tcW w:w="8730" w:type="dxa"/>
            <w:gridSpan w:val="2"/>
            <w:tcBorders>
              <w:top w:val="single" w:sz="8" w:space="0" w:color="000000"/>
              <w:left w:val="nil"/>
              <w:bottom w:val="single" w:sz="8" w:space="0" w:color="000000"/>
              <w:right w:val="nil"/>
            </w:tcBorders>
          </w:tcPr>
          <w:p w14:paraId="000010E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260883DB" w14:textId="77777777">
        <w:tc>
          <w:tcPr>
            <w:tcW w:w="4366" w:type="dxa"/>
            <w:tcBorders>
              <w:left w:val="nil"/>
              <w:right w:val="nil"/>
            </w:tcBorders>
            <w:shd w:val="clear" w:color="auto" w:fill="C0C0C0"/>
          </w:tcPr>
          <w:p w14:paraId="000010E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Nombre: Seminario de Investigación Aplicada 2</w:t>
            </w:r>
          </w:p>
        </w:tc>
        <w:tc>
          <w:tcPr>
            <w:tcW w:w="4364" w:type="dxa"/>
            <w:tcBorders>
              <w:left w:val="nil"/>
              <w:right w:val="nil"/>
            </w:tcBorders>
            <w:shd w:val="clear" w:color="auto" w:fill="C0C0C0"/>
          </w:tcPr>
          <w:p w14:paraId="000010F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Profesional</w:t>
            </w:r>
          </w:p>
        </w:tc>
      </w:tr>
      <w:tr w:rsidR="003E447E" w:rsidRPr="006F1505" w14:paraId="2FB72806" w14:textId="77777777">
        <w:tc>
          <w:tcPr>
            <w:tcW w:w="4366" w:type="dxa"/>
          </w:tcPr>
          <w:p w14:paraId="000010F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364" w:type="dxa"/>
          </w:tcPr>
          <w:p w14:paraId="000010F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Obligatorio</w:t>
            </w:r>
          </w:p>
        </w:tc>
      </w:tr>
      <w:tr w:rsidR="003E447E" w:rsidRPr="006F1505" w14:paraId="20874240" w14:textId="77777777">
        <w:tc>
          <w:tcPr>
            <w:tcW w:w="4366" w:type="dxa"/>
            <w:tcBorders>
              <w:left w:val="nil"/>
              <w:right w:val="nil"/>
            </w:tcBorders>
            <w:shd w:val="clear" w:color="auto" w:fill="C0C0C0"/>
          </w:tcPr>
          <w:p w14:paraId="000010F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Modalidad educativa: Presencial</w:t>
            </w:r>
          </w:p>
        </w:tc>
        <w:tc>
          <w:tcPr>
            <w:tcW w:w="4364" w:type="dxa"/>
            <w:tcBorders>
              <w:left w:val="nil"/>
              <w:right w:val="nil"/>
            </w:tcBorders>
            <w:shd w:val="clear" w:color="auto" w:fill="C0C0C0"/>
          </w:tcPr>
          <w:p w14:paraId="000010F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00056373" w14:textId="77777777">
        <w:tc>
          <w:tcPr>
            <w:tcW w:w="4366" w:type="dxa"/>
          </w:tcPr>
          <w:p w14:paraId="000010F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364" w:type="dxa"/>
          </w:tcPr>
          <w:p w14:paraId="000010F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69C4F037" w14:textId="77777777">
        <w:tc>
          <w:tcPr>
            <w:tcW w:w="4366" w:type="dxa"/>
            <w:tcBorders>
              <w:left w:val="nil"/>
              <w:right w:val="nil"/>
            </w:tcBorders>
            <w:shd w:val="clear" w:color="auto" w:fill="C0C0C0"/>
          </w:tcPr>
          <w:p w14:paraId="000010F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10F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10F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364" w:type="dxa"/>
            <w:tcBorders>
              <w:left w:val="nil"/>
              <w:right w:val="nil"/>
            </w:tcBorders>
            <w:shd w:val="clear" w:color="auto" w:fill="C0C0C0"/>
          </w:tcPr>
          <w:p w14:paraId="000010F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10F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43406C16" w14:textId="77777777">
        <w:tc>
          <w:tcPr>
            <w:tcW w:w="4366" w:type="dxa"/>
            <w:tcBorders>
              <w:bottom w:val="single" w:sz="8" w:space="0" w:color="000000"/>
            </w:tcBorders>
          </w:tcPr>
          <w:p w14:paraId="000010F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10F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18 de abril de 2024</w:t>
            </w:r>
          </w:p>
        </w:tc>
        <w:tc>
          <w:tcPr>
            <w:tcW w:w="4364" w:type="dxa"/>
            <w:tcBorders>
              <w:bottom w:val="single" w:sz="8" w:space="0" w:color="000000"/>
            </w:tcBorders>
          </w:tcPr>
          <w:p w14:paraId="000010F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 27 de noviembre de 2024</w:t>
            </w:r>
          </w:p>
          <w:p w14:paraId="000010FF" w14:textId="77777777" w:rsidR="003E447E" w:rsidRPr="006F1505" w:rsidRDefault="003E447E">
            <w:pPr>
              <w:jc w:val="both"/>
              <w:rPr>
                <w:rFonts w:ascii="Times New Roman" w:eastAsia="Times New Roman" w:hAnsi="Times New Roman" w:cs="Times New Roman"/>
                <w:sz w:val="24"/>
                <w:szCs w:val="24"/>
                <w:lang w:val="es-ES"/>
              </w:rPr>
            </w:pPr>
          </w:p>
        </w:tc>
      </w:tr>
    </w:tbl>
    <w:p w14:paraId="00001100" w14:textId="77777777" w:rsidR="003E447E" w:rsidRPr="006F1505" w:rsidRDefault="003E447E">
      <w:pPr>
        <w:jc w:val="both"/>
        <w:rPr>
          <w:rFonts w:ascii="Times New Roman" w:eastAsia="Times New Roman" w:hAnsi="Times New Roman" w:cs="Times New Roman"/>
          <w:b/>
          <w:sz w:val="24"/>
          <w:szCs w:val="24"/>
          <w:lang w:val="es-ES"/>
        </w:rPr>
      </w:pPr>
    </w:p>
    <w:p w14:paraId="00001101" w14:textId="77777777" w:rsidR="003E447E" w:rsidRPr="006F1505" w:rsidRDefault="00453D4E" w:rsidP="005C75FD">
      <w:pPr>
        <w:numPr>
          <w:ilvl w:val="0"/>
          <w:numId w:val="13"/>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Justificación y Fundamentos</w:t>
      </w:r>
    </w:p>
    <w:p w14:paraId="0000110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La Unidad de Aprendizaje “Seminario de Investigación Aplicada II” es obligatoria; proporciona las bases para diseñar y aplicar un protocolo de investigación con metodologías cuantitativas y cualitativas, con los siguientes componentes: </w:t>
      </w:r>
    </w:p>
    <w:p w14:paraId="00001103" w14:textId="77777777" w:rsidR="003E447E" w:rsidRPr="006F1505" w:rsidRDefault="00453D4E" w:rsidP="005C75FD">
      <w:pPr>
        <w:numPr>
          <w:ilvl w:val="0"/>
          <w:numId w:val="37"/>
        </w:num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identifica y consensa un problema que involucra a actores sociales de la comunidad de interés </w:t>
      </w:r>
    </w:p>
    <w:p w14:paraId="00001104" w14:textId="77777777" w:rsidR="003E447E" w:rsidRPr="006F1505" w:rsidRDefault="00453D4E" w:rsidP="005C75FD">
      <w:pPr>
        <w:numPr>
          <w:ilvl w:val="0"/>
          <w:numId w:val="37"/>
        </w:num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trabaja el estado del arte para delimitar el estado del conocimiento, las omisiones observadas, y las oportunidades para avanzar en el manejo del problema delimitado.  </w:t>
      </w:r>
    </w:p>
    <w:p w14:paraId="00001105" w14:textId="77777777" w:rsidR="003E447E" w:rsidRPr="006F1505" w:rsidRDefault="00453D4E" w:rsidP="005C75FD">
      <w:pPr>
        <w:numPr>
          <w:ilvl w:val="0"/>
          <w:numId w:val="37"/>
        </w:num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define un marco teórico y conceptual. </w:t>
      </w:r>
    </w:p>
    <w:p w14:paraId="00001106" w14:textId="77777777" w:rsidR="003E447E" w:rsidRPr="006F1505" w:rsidRDefault="00453D4E" w:rsidP="005C75FD">
      <w:pPr>
        <w:numPr>
          <w:ilvl w:val="0"/>
          <w:numId w:val="37"/>
        </w:num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diseña las herramientas de recolección de información. </w:t>
      </w:r>
    </w:p>
    <w:p w14:paraId="00001107" w14:textId="77777777" w:rsidR="003E447E" w:rsidRPr="006F1505" w:rsidRDefault="00453D4E" w:rsidP="005C75FD">
      <w:pPr>
        <w:numPr>
          <w:ilvl w:val="0"/>
          <w:numId w:val="37"/>
        </w:num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elabora un Plan de acción de la investigación para definir el alcance de la investigación y los resultados esperados. </w:t>
      </w:r>
    </w:p>
    <w:p w14:paraId="0000110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w:t>
      </w:r>
    </w:p>
    <w:p w14:paraId="0000110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Objetivos</w:t>
      </w:r>
    </w:p>
    <w:p w14:paraId="0000110A"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Diseñar un protocolo de investigación sobre un problema delimitado en una comunidad costera.</w:t>
      </w:r>
    </w:p>
    <w:p w14:paraId="0000110B"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Desarrollar y aplicar herramientas metodológicas para la articulación de conocimientos científicos y saberes locales.   </w:t>
      </w:r>
    </w:p>
    <w:p w14:paraId="0000110C"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Realizar intervención en comunidades costeras seleccionadas para el proceso de identificación de actores sociales y de sus prácticas.</w:t>
      </w:r>
    </w:p>
    <w:p w14:paraId="0000110D" w14:textId="77777777" w:rsidR="003E447E" w:rsidRPr="006F1505" w:rsidRDefault="003E447E">
      <w:pPr>
        <w:jc w:val="both"/>
        <w:rPr>
          <w:rFonts w:ascii="Times New Roman" w:eastAsia="Times New Roman" w:hAnsi="Times New Roman" w:cs="Times New Roman"/>
          <w:sz w:val="24"/>
          <w:szCs w:val="24"/>
          <w:lang w:val="es-ES"/>
        </w:rPr>
      </w:pPr>
    </w:p>
    <w:p w14:paraId="0000110E" w14:textId="77777777" w:rsidR="003E447E" w:rsidRPr="006F1505" w:rsidRDefault="003E447E">
      <w:pPr>
        <w:jc w:val="both"/>
        <w:rPr>
          <w:rFonts w:ascii="Times New Roman" w:eastAsia="Times New Roman" w:hAnsi="Times New Roman" w:cs="Times New Roman"/>
          <w:sz w:val="24"/>
          <w:szCs w:val="24"/>
          <w:lang w:val="es-ES"/>
        </w:rPr>
      </w:pPr>
    </w:p>
    <w:p w14:paraId="0000110F" w14:textId="77777777" w:rsidR="003E447E" w:rsidRPr="006F1505" w:rsidRDefault="00453D4E" w:rsidP="005C75FD">
      <w:pPr>
        <w:numPr>
          <w:ilvl w:val="0"/>
          <w:numId w:val="13"/>
        </w:numPr>
        <w:ind w:left="0" w:hanging="2"/>
        <w:jc w:val="both"/>
        <w:rPr>
          <w:rFonts w:ascii="Times New Roman" w:eastAsia="Times New Roman" w:hAnsi="Times New Roman" w:cs="Times New Roman"/>
          <w:b/>
          <w:sz w:val="24"/>
          <w:szCs w:val="24"/>
          <w:lang w:val="es-ES"/>
        </w:rPr>
      </w:pPr>
      <w:proofErr w:type="gramStart"/>
      <w:r w:rsidRPr="006F1505">
        <w:rPr>
          <w:rFonts w:ascii="Times New Roman" w:eastAsia="Times New Roman" w:hAnsi="Times New Roman" w:cs="Times New Roman"/>
          <w:b/>
          <w:sz w:val="24"/>
          <w:szCs w:val="24"/>
          <w:lang w:val="es-ES"/>
        </w:rPr>
        <w:t>Competencias a desarrollar</w:t>
      </w:r>
      <w:proofErr w:type="gramEnd"/>
    </w:p>
    <w:tbl>
      <w:tblPr>
        <w:tblStyle w:val="14"/>
        <w:tblW w:w="8612" w:type="dxa"/>
        <w:tblInd w:w="108" w:type="dxa"/>
        <w:tblBorders>
          <w:top w:val="single" w:sz="8" w:space="0" w:color="000000"/>
          <w:bottom w:val="single" w:sz="8" w:space="0" w:color="000000"/>
        </w:tblBorders>
        <w:tblLayout w:type="fixed"/>
        <w:tblLook w:val="0000" w:firstRow="0" w:lastRow="0" w:firstColumn="0" w:lastColumn="0" w:noHBand="0" w:noVBand="0"/>
      </w:tblPr>
      <w:tblGrid>
        <w:gridCol w:w="2885"/>
        <w:gridCol w:w="2868"/>
        <w:gridCol w:w="2859"/>
      </w:tblGrid>
      <w:tr w:rsidR="003E447E" w:rsidRPr="006F1505" w14:paraId="197F643B" w14:textId="77777777">
        <w:tc>
          <w:tcPr>
            <w:tcW w:w="2885" w:type="dxa"/>
            <w:tcBorders>
              <w:top w:val="single" w:sz="8" w:space="0" w:color="000000"/>
              <w:left w:val="nil"/>
              <w:bottom w:val="single" w:sz="8" w:space="0" w:color="000000"/>
              <w:right w:val="nil"/>
            </w:tcBorders>
          </w:tcPr>
          <w:p w14:paraId="0000111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868" w:type="dxa"/>
            <w:tcBorders>
              <w:top w:val="single" w:sz="8" w:space="0" w:color="000000"/>
              <w:left w:val="nil"/>
              <w:bottom w:val="single" w:sz="8" w:space="0" w:color="000000"/>
              <w:right w:val="nil"/>
            </w:tcBorders>
          </w:tcPr>
          <w:p w14:paraId="0000111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859" w:type="dxa"/>
            <w:tcBorders>
              <w:top w:val="single" w:sz="8" w:space="0" w:color="000000"/>
              <w:left w:val="nil"/>
              <w:bottom w:val="single" w:sz="8" w:space="0" w:color="000000"/>
              <w:right w:val="nil"/>
            </w:tcBorders>
          </w:tcPr>
          <w:p w14:paraId="0000111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4734F5EA" w14:textId="77777777">
        <w:tc>
          <w:tcPr>
            <w:tcW w:w="2885" w:type="dxa"/>
            <w:tcBorders>
              <w:left w:val="nil"/>
              <w:right w:val="nil"/>
            </w:tcBorders>
          </w:tcPr>
          <w:p w14:paraId="0000111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Desarrollar los componentes de un protocolo de investigación acción comunitaria.</w:t>
            </w:r>
          </w:p>
        </w:tc>
        <w:tc>
          <w:tcPr>
            <w:tcW w:w="2868" w:type="dxa"/>
            <w:tcBorders>
              <w:left w:val="nil"/>
              <w:right w:val="nil"/>
            </w:tcBorders>
          </w:tcPr>
          <w:p w14:paraId="0000111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Habilidad para combinar y sistematizar informaciones provenientes de fuentes diversas.  </w:t>
            </w:r>
          </w:p>
        </w:tc>
        <w:tc>
          <w:tcPr>
            <w:tcW w:w="2859" w:type="dxa"/>
            <w:tcBorders>
              <w:left w:val="nil"/>
              <w:right w:val="nil"/>
            </w:tcBorders>
          </w:tcPr>
          <w:p w14:paraId="0000111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Tener en alto valor tanto los saberes de las comunidades como los conocimientos provenientes de las ciencias.</w:t>
            </w:r>
          </w:p>
        </w:tc>
      </w:tr>
      <w:tr w:rsidR="003E447E" w:rsidRPr="006F1505" w14:paraId="55CADA9D" w14:textId="77777777">
        <w:tc>
          <w:tcPr>
            <w:tcW w:w="2885" w:type="dxa"/>
          </w:tcPr>
          <w:p w14:paraId="0000111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Diseñar las herramientas para registrar de forma cuantitativa y cualitativa los fenómenos socioambientales de comunidades costeras.</w:t>
            </w:r>
          </w:p>
        </w:tc>
        <w:tc>
          <w:tcPr>
            <w:tcW w:w="2868" w:type="dxa"/>
          </w:tcPr>
          <w:p w14:paraId="0000111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 para pasar de los abstracto a lo concreto mediante herramientas metodológicas.</w:t>
            </w:r>
          </w:p>
        </w:tc>
        <w:tc>
          <w:tcPr>
            <w:tcW w:w="2859" w:type="dxa"/>
          </w:tcPr>
          <w:p w14:paraId="0000111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Valorar la construcción de datos sobre la realidad socioambiental sin perder de vista la relatividad de los conocimientos creados y recreados mediante la acción de las colectividades  </w:t>
            </w:r>
          </w:p>
        </w:tc>
      </w:tr>
      <w:tr w:rsidR="003E447E" w:rsidRPr="006F1505" w14:paraId="6231933F" w14:textId="77777777">
        <w:tc>
          <w:tcPr>
            <w:tcW w:w="2885" w:type="dxa"/>
          </w:tcPr>
          <w:p w14:paraId="0000111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Iniciar el proceso de intervención comunitaria, vinculación con la diversidad de actores sociales, sus intereses, y visiones sobre los recursos costeros.</w:t>
            </w:r>
          </w:p>
        </w:tc>
        <w:tc>
          <w:tcPr>
            <w:tcW w:w="2868" w:type="dxa"/>
          </w:tcPr>
          <w:p w14:paraId="0000111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Habilidad para diseñar o fortalecer espacios de concertación y gobernanza.</w:t>
            </w:r>
          </w:p>
        </w:tc>
        <w:tc>
          <w:tcPr>
            <w:tcW w:w="2859" w:type="dxa"/>
          </w:tcPr>
          <w:p w14:paraId="0000111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Valorar la inclusión de la diversidad social, étnica y de género en las iniciativas de trabajo colectivo en las comunidades costeras.</w:t>
            </w:r>
          </w:p>
        </w:tc>
      </w:tr>
    </w:tbl>
    <w:p w14:paraId="0000111C" w14:textId="77777777" w:rsidR="003E447E" w:rsidRPr="006F1505" w:rsidRDefault="003E447E">
      <w:pPr>
        <w:jc w:val="both"/>
        <w:rPr>
          <w:rFonts w:ascii="Times New Roman" w:eastAsia="Times New Roman" w:hAnsi="Times New Roman" w:cs="Times New Roman"/>
          <w:sz w:val="24"/>
          <w:szCs w:val="24"/>
          <w:lang w:val="es-ES"/>
        </w:rPr>
      </w:pPr>
    </w:p>
    <w:p w14:paraId="0000111D" w14:textId="77777777" w:rsidR="003E447E" w:rsidRPr="006F1505" w:rsidRDefault="00453D4E" w:rsidP="005C75FD">
      <w:pPr>
        <w:numPr>
          <w:ilvl w:val="0"/>
          <w:numId w:val="13"/>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Contenidos</w:t>
      </w:r>
    </w:p>
    <w:p w14:paraId="0000111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Unidad 1. El Protocolo de investigación acción, alcances y limitaciones. </w:t>
      </w:r>
    </w:p>
    <w:p w14:paraId="0000111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2. El diseño de herramientas metodológicas cuantitativas y cualitativas</w:t>
      </w:r>
    </w:p>
    <w:p w14:paraId="0000112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Unidad 3. El Plan de acción de la investigación y la creación de espacios de concertación y diálogo de saberes.</w:t>
      </w:r>
    </w:p>
    <w:p w14:paraId="00001121" w14:textId="77777777" w:rsidR="003E447E" w:rsidRPr="006F1505" w:rsidRDefault="003E447E">
      <w:pPr>
        <w:jc w:val="both"/>
        <w:rPr>
          <w:rFonts w:ascii="Times New Roman" w:eastAsia="Times New Roman" w:hAnsi="Times New Roman" w:cs="Times New Roman"/>
          <w:b/>
          <w:sz w:val="24"/>
          <w:szCs w:val="24"/>
          <w:lang w:val="es-ES"/>
        </w:rPr>
      </w:pPr>
    </w:p>
    <w:p w14:paraId="0000112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Orientaciones didácticas</w:t>
      </w:r>
    </w:p>
    <w:p w14:paraId="0000112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los objetivos definidos en esta UAP. Asimismo, se generarán ambientes de aprendizaje presencial o virtual, grupal e individual que fomenten la integración de los alumnos.</w:t>
      </w:r>
    </w:p>
    <w:p w14:paraId="0000112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fomentará el diseño y planeación de prácticas de trabajo de campo, y la visita a comunidades y regiones costeras.</w:t>
      </w:r>
    </w:p>
    <w:p w14:paraId="0000112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13"/>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5"/>
        <w:gridCol w:w="4987"/>
      </w:tblGrid>
      <w:tr w:rsidR="003E447E" w:rsidRPr="006F1505" w14:paraId="22EACC67" w14:textId="77777777">
        <w:tc>
          <w:tcPr>
            <w:tcW w:w="3625" w:type="dxa"/>
            <w:tcBorders>
              <w:top w:val="single" w:sz="4" w:space="0" w:color="000000"/>
              <w:left w:val="single" w:sz="4" w:space="0" w:color="000000"/>
              <w:bottom w:val="single" w:sz="4" w:space="0" w:color="000000"/>
              <w:right w:val="single" w:sz="4" w:space="0" w:color="000000"/>
            </w:tcBorders>
          </w:tcPr>
          <w:p w14:paraId="0000112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4987" w:type="dxa"/>
            <w:tcBorders>
              <w:top w:val="single" w:sz="4" w:space="0" w:color="000000"/>
              <w:left w:val="single" w:sz="4" w:space="0" w:color="000000"/>
              <w:bottom w:val="single" w:sz="4" w:space="0" w:color="000000"/>
              <w:right w:val="single" w:sz="4" w:space="0" w:color="000000"/>
            </w:tcBorders>
          </w:tcPr>
          <w:p w14:paraId="0000112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24B05034" w14:textId="77777777">
        <w:trPr>
          <w:trHeight w:val="694"/>
        </w:trPr>
        <w:tc>
          <w:tcPr>
            <w:tcW w:w="3625" w:type="dxa"/>
            <w:tcBorders>
              <w:top w:val="single" w:sz="4" w:space="0" w:color="000000"/>
              <w:left w:val="single" w:sz="4" w:space="0" w:color="000000"/>
              <w:bottom w:val="single" w:sz="4" w:space="0" w:color="000000"/>
              <w:right w:val="single" w:sz="4" w:space="0" w:color="000000"/>
            </w:tcBorders>
            <w:shd w:val="clear" w:color="auto" w:fill="C0C0C0"/>
          </w:tcPr>
          <w:p w14:paraId="0000112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1. El profesor realizará una exposición general sobre la importancia del protocolo de investigación y sus componentes.  </w:t>
            </w:r>
          </w:p>
          <w:p w14:paraId="0000112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2. El alumno realizará la justificación social y la pertinencia de su propuesta de tema y problema de investigación. </w:t>
            </w:r>
          </w:p>
          <w:p w14:paraId="0000112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3. Se enseñará a diseñar un protocolo que tenga coherencia desde el tema hasta los resultados esperados, con una sólida inclusión de conocimientos actualizados. </w:t>
            </w:r>
          </w:p>
        </w:tc>
        <w:tc>
          <w:tcPr>
            <w:tcW w:w="4987" w:type="dxa"/>
            <w:tcBorders>
              <w:top w:val="single" w:sz="4" w:space="0" w:color="000000"/>
              <w:left w:val="single" w:sz="4" w:space="0" w:color="000000"/>
              <w:bottom w:val="single" w:sz="4" w:space="0" w:color="000000"/>
              <w:right w:val="single" w:sz="4" w:space="0" w:color="000000"/>
            </w:tcBorders>
            <w:shd w:val="clear" w:color="auto" w:fill="C0C0C0"/>
          </w:tcPr>
          <w:p w14:paraId="0000112B"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En el aula: </w:t>
            </w:r>
          </w:p>
          <w:p w14:paraId="0000112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Discusión y análisis de la bibliografía que toque su propuesta de tema. </w:t>
            </w:r>
            <w:r w:rsidRPr="006F1505">
              <w:rPr>
                <w:rFonts w:ascii="Times New Roman" w:eastAsia="Times New Roman" w:hAnsi="Times New Roman" w:cs="Times New Roman"/>
                <w:b/>
                <w:sz w:val="24"/>
                <w:szCs w:val="24"/>
                <w:lang w:val="es-ES"/>
              </w:rPr>
              <w:t xml:space="preserve"> </w:t>
            </w:r>
          </w:p>
          <w:p w14:paraId="0000112D"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112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Búsqueda de la información estadística, en informes de investigación y bibliografía en plataformas </w:t>
            </w: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112F" w14:textId="77777777" w:rsidR="003E447E" w:rsidRPr="006F1505" w:rsidRDefault="003E447E">
      <w:pPr>
        <w:jc w:val="both"/>
        <w:rPr>
          <w:rFonts w:ascii="Times New Roman" w:eastAsia="Times New Roman" w:hAnsi="Times New Roman" w:cs="Times New Roman"/>
          <w:sz w:val="24"/>
          <w:szCs w:val="24"/>
          <w:lang w:val="es-ES"/>
        </w:rPr>
      </w:pPr>
    </w:p>
    <w:p w14:paraId="00001130" w14:textId="77777777" w:rsidR="003E447E" w:rsidRPr="006F1505" w:rsidRDefault="00453D4E" w:rsidP="005C75FD">
      <w:pPr>
        <w:numPr>
          <w:ilvl w:val="0"/>
          <w:numId w:val="13"/>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Evaluación</w:t>
      </w:r>
    </w:p>
    <w:p w14:paraId="00001131"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evaluará el trabajo con el análisis de estadísticas sobre los recursos, capítulos de libro y artículos relacionados con el tema los cuáles se discutirán en clase, y se tomará en cuenta la asistencia a las prácticas de campo en las comunidades costeras. </w:t>
      </w:r>
    </w:p>
    <w:p w14:paraId="00001132" w14:textId="77777777" w:rsidR="003E447E" w:rsidRPr="006F1505" w:rsidRDefault="00453D4E">
      <w:pPr>
        <w:ind w:left="-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Perfil del profesor</w:t>
      </w:r>
    </w:p>
    <w:p w14:paraId="0000113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Licenciados en Sociología, en Economía, en Geografía, en Antropología y en otras áreas afines, con posgrado. Experiencia en trabajo de campo desde el punto de vista inter, multi y transdisciplinar.</w:t>
      </w:r>
    </w:p>
    <w:p w14:paraId="00001134" w14:textId="77777777" w:rsidR="003E447E" w:rsidRPr="006F1505" w:rsidRDefault="003E447E">
      <w:pPr>
        <w:jc w:val="both"/>
        <w:rPr>
          <w:rFonts w:ascii="Times New Roman" w:eastAsia="Times New Roman" w:hAnsi="Times New Roman" w:cs="Times New Roman"/>
          <w:b/>
          <w:sz w:val="24"/>
          <w:szCs w:val="24"/>
          <w:lang w:val="es-ES"/>
        </w:rPr>
      </w:pPr>
    </w:p>
    <w:p w14:paraId="00001135" w14:textId="77777777" w:rsidR="003E447E" w:rsidRPr="006F1505" w:rsidRDefault="003E447E">
      <w:pPr>
        <w:jc w:val="both"/>
        <w:rPr>
          <w:rFonts w:ascii="Times New Roman" w:eastAsia="Times New Roman" w:hAnsi="Times New Roman" w:cs="Times New Roman"/>
          <w:b/>
          <w:sz w:val="24"/>
          <w:szCs w:val="24"/>
          <w:lang w:val="es-ES"/>
        </w:rPr>
      </w:pPr>
    </w:p>
    <w:p w14:paraId="00001136" w14:textId="77777777" w:rsidR="003E447E" w:rsidRPr="006F1505" w:rsidRDefault="00453D4E">
      <w:pPr>
        <w:jc w:val="both"/>
        <w:rPr>
          <w:rFonts w:ascii="Times New Roman" w:eastAsia="Times New Roman" w:hAnsi="Times New Roman" w:cs="Times New Roman"/>
          <w:b/>
          <w:sz w:val="24"/>
          <w:szCs w:val="24"/>
          <w:highlight w:val="yellow"/>
          <w:lang w:val="es-ES"/>
        </w:rPr>
      </w:pPr>
      <w:r w:rsidRPr="006F1505">
        <w:rPr>
          <w:rFonts w:ascii="Times New Roman" w:eastAsia="Times New Roman" w:hAnsi="Times New Roman" w:cs="Times New Roman"/>
          <w:b/>
          <w:sz w:val="24"/>
          <w:szCs w:val="24"/>
          <w:lang w:val="es-ES"/>
        </w:rPr>
        <w:t>Bibliografía</w:t>
      </w:r>
    </w:p>
    <w:p w14:paraId="0000113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113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Hernández, R., Mendoza, C. (2018). </w:t>
      </w:r>
      <w:r w:rsidRPr="006F1505">
        <w:rPr>
          <w:rFonts w:ascii="Times New Roman" w:eastAsia="Times New Roman" w:hAnsi="Times New Roman" w:cs="Times New Roman"/>
          <w:i/>
          <w:sz w:val="24"/>
          <w:szCs w:val="24"/>
          <w:lang w:val="es-ES"/>
        </w:rPr>
        <w:t>Metodología de la investigación</w:t>
      </w:r>
      <w:r w:rsidRPr="006F1505">
        <w:rPr>
          <w:rFonts w:ascii="Times New Roman" w:eastAsia="Times New Roman" w:hAnsi="Times New Roman" w:cs="Times New Roman"/>
          <w:sz w:val="24"/>
          <w:szCs w:val="24"/>
          <w:lang w:val="es-ES"/>
        </w:rPr>
        <w:t>. México: Mc Graw Hill.</w:t>
      </w:r>
    </w:p>
    <w:p w14:paraId="0000113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Tamayo, M. (2021). </w:t>
      </w:r>
      <w:r w:rsidRPr="006F1505">
        <w:rPr>
          <w:rFonts w:ascii="Times New Roman" w:eastAsia="Times New Roman" w:hAnsi="Times New Roman" w:cs="Times New Roman"/>
          <w:i/>
          <w:sz w:val="24"/>
          <w:szCs w:val="24"/>
          <w:lang w:val="es-ES"/>
        </w:rPr>
        <w:t>El proceso de investigación científica</w:t>
      </w:r>
      <w:r w:rsidRPr="006F1505">
        <w:rPr>
          <w:rFonts w:ascii="Times New Roman" w:eastAsia="Times New Roman" w:hAnsi="Times New Roman" w:cs="Times New Roman"/>
          <w:sz w:val="24"/>
          <w:szCs w:val="24"/>
          <w:lang w:val="es-ES"/>
        </w:rPr>
        <w:t>. México: LIMUSA.</w:t>
      </w:r>
    </w:p>
    <w:p w14:paraId="0000113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Parra, C. (2018) Las fases del proyecto de investigación, https://sites.google.com/view/semillero</w:t>
      </w:r>
    </w:p>
    <w:p w14:paraId="0000113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Solís, N. (2017). </w:t>
      </w:r>
      <w:r w:rsidRPr="006F1505">
        <w:rPr>
          <w:rFonts w:ascii="Times New Roman" w:eastAsia="Times New Roman" w:hAnsi="Times New Roman" w:cs="Times New Roman"/>
          <w:lang w:val="es-ES"/>
        </w:rPr>
        <w:t>Hacia la investigación multidisciplinar e interdisciplinar: reflexión sobre la aplicación de metodologías participativas y la investigación acción participativa en las ciencias sociales</w:t>
      </w: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Revista Humanismo Y Cambio Social</w:t>
      </w:r>
      <w:r w:rsidRPr="006F1505">
        <w:rPr>
          <w:rFonts w:ascii="Times New Roman" w:eastAsia="Times New Roman" w:hAnsi="Times New Roman" w:cs="Times New Roman"/>
          <w:sz w:val="24"/>
          <w:szCs w:val="24"/>
          <w:lang w:val="es-ES"/>
        </w:rPr>
        <w:t>, (5), 74–82. https://doi.org/10.5377/hcs.v0i5.4996</w:t>
      </w:r>
    </w:p>
    <w:p w14:paraId="0000113C" w14:textId="77777777" w:rsidR="003E447E" w:rsidRPr="005774A6" w:rsidRDefault="00453D4E">
      <w:pPr>
        <w:spacing w:after="120" w:line="240" w:lineRule="auto"/>
        <w:ind w:left="720" w:hanging="720"/>
        <w:jc w:val="both"/>
        <w:rPr>
          <w:rFonts w:ascii="Times New Roman" w:eastAsia="Times New Roman" w:hAnsi="Times New Roman" w:cs="Times New Roman"/>
          <w:sz w:val="24"/>
          <w:szCs w:val="24"/>
          <w:lang w:val="en-US"/>
        </w:rPr>
      </w:pPr>
      <w:proofErr w:type="spellStart"/>
      <w:r w:rsidRPr="006F1505">
        <w:rPr>
          <w:rFonts w:ascii="Times New Roman" w:eastAsia="Times New Roman" w:hAnsi="Times New Roman" w:cs="Times New Roman"/>
          <w:sz w:val="24"/>
          <w:szCs w:val="24"/>
          <w:lang w:val="es-ES"/>
        </w:rPr>
        <w:t>Marleen</w:t>
      </w:r>
      <w:proofErr w:type="spellEnd"/>
      <w:r w:rsidRPr="006F1505">
        <w:rPr>
          <w:rFonts w:ascii="Times New Roman" w:eastAsia="Times New Roman" w:hAnsi="Times New Roman" w:cs="Times New Roman"/>
          <w:sz w:val="24"/>
          <w:szCs w:val="24"/>
          <w:lang w:val="es-ES"/>
        </w:rPr>
        <w:t xml:space="preserve">, H. (s/f) Propuestas metodológicas para la investigación interdisciplinaria como interacción social ORCID logo EMAIL logo. </w:t>
      </w:r>
      <w:proofErr w:type="gramStart"/>
      <w:r w:rsidRPr="005774A6">
        <w:rPr>
          <w:rFonts w:ascii="Times New Roman" w:eastAsia="Times New Roman" w:hAnsi="Times New Roman" w:cs="Times New Roman"/>
          <w:i/>
          <w:sz w:val="24"/>
          <w:szCs w:val="24"/>
          <w:lang w:val="en-US"/>
        </w:rPr>
        <w:t>The Journal</w:t>
      </w:r>
      <w:proofErr w:type="gramEnd"/>
      <w:r w:rsidRPr="005774A6">
        <w:rPr>
          <w:rFonts w:ascii="Times New Roman" w:eastAsia="Times New Roman" w:hAnsi="Times New Roman" w:cs="Times New Roman"/>
          <w:i/>
          <w:sz w:val="24"/>
          <w:szCs w:val="24"/>
          <w:lang w:val="en-US"/>
        </w:rPr>
        <w:t xml:space="preserve"> </w:t>
      </w:r>
      <w:proofErr w:type="spellStart"/>
      <w:r w:rsidRPr="005774A6">
        <w:rPr>
          <w:rFonts w:ascii="Times New Roman" w:eastAsia="Times New Roman" w:hAnsi="Times New Roman" w:cs="Times New Roman"/>
          <w:i/>
          <w:sz w:val="24"/>
          <w:szCs w:val="24"/>
          <w:lang w:val="en-US"/>
        </w:rPr>
        <w:t>Iberoromania</w:t>
      </w:r>
      <w:proofErr w:type="spellEnd"/>
    </w:p>
    <w:p w14:paraId="0000113D" w14:textId="77777777" w:rsidR="003E447E" w:rsidRPr="005774A6" w:rsidRDefault="00453D4E">
      <w:pPr>
        <w:spacing w:after="120" w:line="240" w:lineRule="auto"/>
        <w:ind w:left="720"/>
        <w:jc w:val="both"/>
        <w:rPr>
          <w:rFonts w:ascii="Times New Roman" w:eastAsia="Times New Roman" w:hAnsi="Times New Roman" w:cs="Times New Roman"/>
          <w:sz w:val="24"/>
          <w:szCs w:val="24"/>
          <w:lang w:val="en-US"/>
        </w:rPr>
      </w:pPr>
      <w:r w:rsidRPr="005774A6">
        <w:rPr>
          <w:rFonts w:ascii="Times New Roman" w:eastAsia="Times New Roman" w:hAnsi="Times New Roman" w:cs="Times New Roman"/>
          <w:sz w:val="24"/>
          <w:szCs w:val="24"/>
          <w:lang w:val="en-US"/>
        </w:rPr>
        <w:t>https://doi.org/10.1515/iber-2020-0006</w:t>
      </w:r>
    </w:p>
    <w:p w14:paraId="0000113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5774A6">
        <w:rPr>
          <w:rFonts w:ascii="Times New Roman" w:eastAsia="Times New Roman" w:hAnsi="Times New Roman" w:cs="Times New Roman"/>
          <w:sz w:val="24"/>
          <w:szCs w:val="24"/>
          <w:lang w:val="en-US"/>
        </w:rPr>
        <w:t xml:space="preserve">Godoy, I. y Sánchez, A. (2007). </w:t>
      </w:r>
      <w:r w:rsidRPr="006F1505">
        <w:rPr>
          <w:rFonts w:ascii="Times New Roman" w:eastAsia="Times New Roman" w:hAnsi="Times New Roman" w:cs="Times New Roman"/>
          <w:sz w:val="24"/>
          <w:szCs w:val="24"/>
          <w:lang w:val="es-ES"/>
        </w:rPr>
        <w:t xml:space="preserve">El trabajo de campo en la enseñanza de la geografía. En </w:t>
      </w:r>
      <w:r w:rsidRPr="006F1505">
        <w:rPr>
          <w:rFonts w:ascii="Times New Roman" w:eastAsia="Times New Roman" w:hAnsi="Times New Roman" w:cs="Times New Roman"/>
          <w:i/>
          <w:sz w:val="24"/>
          <w:szCs w:val="24"/>
          <w:lang w:val="es-ES"/>
        </w:rPr>
        <w:t>Sapiens. Revista Universitaria de Investigación</w:t>
      </w:r>
      <w:r w:rsidRPr="006F1505">
        <w:rPr>
          <w:rFonts w:ascii="Times New Roman" w:eastAsia="Times New Roman" w:hAnsi="Times New Roman" w:cs="Times New Roman"/>
          <w:sz w:val="24"/>
          <w:szCs w:val="24"/>
          <w:lang w:val="es-ES"/>
        </w:rPr>
        <w:t>. Venezuela: Instituto Pedagógico de Miranda. Año 8, No. 2, diciembre.</w:t>
      </w:r>
    </w:p>
    <w:p w14:paraId="0000113F" w14:textId="77777777" w:rsidR="003E447E" w:rsidRPr="006F1505" w:rsidRDefault="003E447E">
      <w:pPr>
        <w:jc w:val="both"/>
        <w:rPr>
          <w:rFonts w:ascii="Times New Roman" w:eastAsia="Times New Roman" w:hAnsi="Times New Roman" w:cs="Times New Roman"/>
          <w:sz w:val="24"/>
          <w:szCs w:val="24"/>
          <w:lang w:val="es-ES"/>
        </w:rPr>
      </w:pPr>
    </w:p>
    <w:p w14:paraId="0000114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1141"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Rodríguez Héctor (s/f). </w:t>
      </w:r>
      <w:r w:rsidRPr="006F1505">
        <w:rPr>
          <w:rFonts w:ascii="Times New Roman" w:eastAsia="Times New Roman" w:hAnsi="Times New Roman" w:cs="Times New Roman"/>
          <w:i/>
          <w:sz w:val="24"/>
          <w:szCs w:val="24"/>
          <w:lang w:val="es-ES"/>
        </w:rPr>
        <w:t xml:space="preserve">Enfoques para la medición de la pobreza: breve revisión de la literatura. </w:t>
      </w:r>
      <w:r w:rsidRPr="006F1505">
        <w:rPr>
          <w:rFonts w:ascii="Times New Roman" w:eastAsia="Times New Roman" w:hAnsi="Times New Roman" w:cs="Times New Roman"/>
          <w:sz w:val="24"/>
          <w:szCs w:val="24"/>
          <w:lang w:val="es-ES"/>
        </w:rPr>
        <w:t>México: Instituto Tecnológico de Estudios Superiores de Monterrey</w:t>
      </w:r>
      <w:r w:rsidRPr="006F1505">
        <w:rPr>
          <w:rFonts w:ascii="Times New Roman" w:eastAsia="Times New Roman" w:hAnsi="Times New Roman" w:cs="Times New Roman"/>
          <w:i/>
          <w:sz w:val="24"/>
          <w:szCs w:val="24"/>
          <w:lang w:val="es-ES"/>
        </w:rPr>
        <w:t xml:space="preserve">. </w:t>
      </w:r>
      <w:r w:rsidRPr="006F1505">
        <w:rPr>
          <w:rFonts w:ascii="Times New Roman" w:eastAsia="Times New Roman" w:hAnsi="Times New Roman" w:cs="Times New Roman"/>
          <w:sz w:val="24"/>
          <w:szCs w:val="24"/>
          <w:lang w:val="es-ES"/>
        </w:rPr>
        <w:t>http://www.mty.itesm.mx/egap/centros/caep/imagenes/Pobreza.pdf</w:t>
      </w:r>
    </w:p>
    <w:p w14:paraId="0000114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Organización de las Naciones Unidas (ONU)-Programa de las Naciones Unidas para el Desarrollo (2022). Objetivos de Desarrollo Sostenible. Organización de las Naciones Unidas (ONU)-Programa de las Naciones Unidas para el Desarrollo https://www.undp.org/es/sustainable-development-goals</w:t>
      </w:r>
    </w:p>
    <w:p w14:paraId="0000114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de las Naciones Unidas (ONU)-Comisión Económica para América Latina y el Caribe (CEPAL) (2022). Acerca de Desarrollo Sostenible. Organización de las Naciones Unidas (ONU)-Comisión Económica para América Latina y el Caribe (CEPAL). </w:t>
      </w:r>
    </w:p>
    <w:p w14:paraId="00001144"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https://www.cepal.org/es/temas/desarrollo-sostenible/acerca-desarrollo-sostenible</w:t>
      </w:r>
    </w:p>
    <w:p w14:paraId="00001145" w14:textId="77777777" w:rsidR="003E447E" w:rsidRPr="006F1505" w:rsidRDefault="003E447E">
      <w:pPr>
        <w:jc w:val="both"/>
        <w:rPr>
          <w:rFonts w:ascii="Times New Roman" w:eastAsia="Times New Roman" w:hAnsi="Times New Roman" w:cs="Times New Roman"/>
          <w:b/>
          <w:sz w:val="24"/>
          <w:szCs w:val="24"/>
          <w:lang w:val="es-ES"/>
        </w:rPr>
      </w:pPr>
    </w:p>
    <w:p w14:paraId="00001146" w14:textId="77777777" w:rsidR="003E447E" w:rsidRPr="006F1505" w:rsidRDefault="003E447E">
      <w:pPr>
        <w:spacing w:after="0" w:line="240" w:lineRule="auto"/>
        <w:rPr>
          <w:rFonts w:ascii="Times New Roman" w:eastAsia="Times New Roman" w:hAnsi="Times New Roman" w:cs="Times New Roman"/>
          <w:sz w:val="24"/>
          <w:szCs w:val="24"/>
          <w:lang w:val="es-ES"/>
        </w:rPr>
      </w:pPr>
    </w:p>
    <w:p w14:paraId="00001147" w14:textId="77777777" w:rsidR="003E447E" w:rsidRPr="006F1505" w:rsidRDefault="00453D4E">
      <w:pPr>
        <w:spacing w:after="0" w:line="240" w:lineRule="auto"/>
        <w:rPr>
          <w:rFonts w:ascii="Times New Roman" w:eastAsia="Times New Roman" w:hAnsi="Times New Roman" w:cs="Times New Roman"/>
          <w:sz w:val="24"/>
          <w:szCs w:val="24"/>
          <w:lang w:val="es-ES"/>
        </w:rPr>
      </w:pPr>
      <w:r w:rsidRPr="006F1505">
        <w:rPr>
          <w:lang w:val="es-ES"/>
        </w:rPr>
        <w:br w:type="page"/>
      </w:r>
    </w:p>
    <w:p w14:paraId="00001148"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1149"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114A"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114B"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ÁREA: FORMACIÓN BÁSICA</w:t>
      </w:r>
    </w:p>
    <w:p w14:paraId="0000114C"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12"/>
        <w:tblW w:w="8730" w:type="dxa"/>
        <w:tblInd w:w="108" w:type="dxa"/>
        <w:tblBorders>
          <w:top w:val="single" w:sz="8" w:space="0" w:color="000000"/>
          <w:bottom w:val="single" w:sz="8" w:space="0" w:color="000000"/>
        </w:tblBorders>
        <w:tblLayout w:type="fixed"/>
        <w:tblLook w:val="0000" w:firstRow="0" w:lastRow="0" w:firstColumn="0" w:lastColumn="0" w:noHBand="0" w:noVBand="0"/>
      </w:tblPr>
      <w:tblGrid>
        <w:gridCol w:w="4355"/>
        <w:gridCol w:w="4375"/>
      </w:tblGrid>
      <w:tr w:rsidR="003E447E" w:rsidRPr="006F1505" w14:paraId="1B01AAFE" w14:textId="77777777">
        <w:tc>
          <w:tcPr>
            <w:tcW w:w="8730" w:type="dxa"/>
            <w:gridSpan w:val="2"/>
            <w:tcBorders>
              <w:top w:val="single" w:sz="8" w:space="0" w:color="000000"/>
              <w:left w:val="nil"/>
              <w:bottom w:val="single" w:sz="8" w:space="0" w:color="000000"/>
              <w:right w:val="nil"/>
            </w:tcBorders>
          </w:tcPr>
          <w:p w14:paraId="0000114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2A098C6B" w14:textId="77777777">
        <w:tc>
          <w:tcPr>
            <w:tcW w:w="4355" w:type="dxa"/>
            <w:tcBorders>
              <w:left w:val="nil"/>
              <w:right w:val="nil"/>
            </w:tcBorders>
            <w:shd w:val="clear" w:color="auto" w:fill="C0C0C0"/>
          </w:tcPr>
          <w:p w14:paraId="0000114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Nombre: Estancia profesional 1</w:t>
            </w:r>
          </w:p>
        </w:tc>
        <w:tc>
          <w:tcPr>
            <w:tcW w:w="4375" w:type="dxa"/>
            <w:tcBorders>
              <w:left w:val="nil"/>
              <w:right w:val="nil"/>
            </w:tcBorders>
            <w:shd w:val="clear" w:color="auto" w:fill="C0C0C0"/>
          </w:tcPr>
          <w:p w14:paraId="0000115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Profesional</w:t>
            </w:r>
          </w:p>
        </w:tc>
      </w:tr>
      <w:tr w:rsidR="003E447E" w:rsidRPr="006F1505" w14:paraId="4B5CBCE9" w14:textId="77777777">
        <w:tc>
          <w:tcPr>
            <w:tcW w:w="4355" w:type="dxa"/>
          </w:tcPr>
          <w:p w14:paraId="0000115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375" w:type="dxa"/>
          </w:tcPr>
          <w:p w14:paraId="0000115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Obligatoria</w:t>
            </w:r>
          </w:p>
        </w:tc>
      </w:tr>
      <w:tr w:rsidR="003E447E" w:rsidRPr="006F1505" w14:paraId="3FC820E5" w14:textId="77777777">
        <w:tc>
          <w:tcPr>
            <w:tcW w:w="4355" w:type="dxa"/>
            <w:tcBorders>
              <w:left w:val="nil"/>
              <w:right w:val="nil"/>
            </w:tcBorders>
            <w:shd w:val="clear" w:color="auto" w:fill="C0C0C0"/>
          </w:tcPr>
          <w:p w14:paraId="0000115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Modalidad educativa: Presencial</w:t>
            </w:r>
            <w:r w:rsidRPr="006F1505">
              <w:rPr>
                <w:rFonts w:ascii="Times New Roman" w:eastAsia="Times New Roman" w:hAnsi="Times New Roman" w:cs="Times New Roman"/>
                <w:b/>
                <w:lang w:val="es-ES"/>
              </w:rPr>
              <w:t xml:space="preserve">. </w:t>
            </w:r>
          </w:p>
        </w:tc>
        <w:tc>
          <w:tcPr>
            <w:tcW w:w="4375" w:type="dxa"/>
            <w:tcBorders>
              <w:left w:val="nil"/>
              <w:right w:val="nil"/>
            </w:tcBorders>
            <w:shd w:val="clear" w:color="auto" w:fill="C0C0C0"/>
          </w:tcPr>
          <w:p w14:paraId="0000115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7BA2BA65" w14:textId="77777777">
        <w:tc>
          <w:tcPr>
            <w:tcW w:w="4355" w:type="dxa"/>
          </w:tcPr>
          <w:p w14:paraId="00001155" w14:textId="5B39B046"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Número de horas: </w:t>
            </w:r>
            <w:r w:rsidR="00642E81" w:rsidRPr="006F1505">
              <w:rPr>
                <w:rFonts w:ascii="Times New Roman" w:eastAsia="Times New Roman" w:hAnsi="Times New Roman" w:cs="Times New Roman"/>
                <w:b/>
                <w:sz w:val="24"/>
                <w:szCs w:val="24"/>
                <w:lang w:val="es-ES"/>
              </w:rPr>
              <w:t>64</w:t>
            </w:r>
          </w:p>
        </w:tc>
        <w:tc>
          <w:tcPr>
            <w:tcW w:w="4375" w:type="dxa"/>
          </w:tcPr>
          <w:p w14:paraId="00001156" w14:textId="749986FD"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xml:space="preserve">: </w:t>
            </w:r>
            <w:r w:rsidR="00642E81" w:rsidRPr="006F1505">
              <w:rPr>
                <w:rFonts w:ascii="Times New Roman" w:eastAsia="Times New Roman" w:hAnsi="Times New Roman" w:cs="Times New Roman"/>
                <w:sz w:val="24"/>
                <w:szCs w:val="24"/>
                <w:lang w:val="es-ES"/>
              </w:rPr>
              <w:t>4</w:t>
            </w:r>
          </w:p>
        </w:tc>
      </w:tr>
      <w:tr w:rsidR="003E447E" w:rsidRPr="006F1505" w14:paraId="2CD5A04A" w14:textId="77777777">
        <w:tc>
          <w:tcPr>
            <w:tcW w:w="4355" w:type="dxa"/>
            <w:tcBorders>
              <w:left w:val="nil"/>
              <w:right w:val="nil"/>
            </w:tcBorders>
            <w:shd w:val="clear" w:color="auto" w:fill="C0C0C0"/>
          </w:tcPr>
          <w:p w14:paraId="0000115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115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115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375" w:type="dxa"/>
            <w:tcBorders>
              <w:left w:val="nil"/>
              <w:right w:val="nil"/>
            </w:tcBorders>
            <w:shd w:val="clear" w:color="auto" w:fill="C0C0C0"/>
          </w:tcPr>
          <w:p w14:paraId="0000115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115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1A730A6E" w14:textId="77777777">
        <w:tc>
          <w:tcPr>
            <w:tcW w:w="4355" w:type="dxa"/>
            <w:tcBorders>
              <w:bottom w:val="single" w:sz="8" w:space="0" w:color="000000"/>
            </w:tcBorders>
          </w:tcPr>
          <w:p w14:paraId="0000115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115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2018</w:t>
            </w:r>
          </w:p>
        </w:tc>
        <w:tc>
          <w:tcPr>
            <w:tcW w:w="4375" w:type="dxa"/>
            <w:tcBorders>
              <w:bottom w:val="single" w:sz="8" w:space="0" w:color="000000"/>
            </w:tcBorders>
          </w:tcPr>
          <w:p w14:paraId="0000115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115F" w14:textId="77777777" w:rsidR="003E447E" w:rsidRPr="006F1505" w:rsidRDefault="00453D4E" w:rsidP="005C75FD">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de noviembre de 2024</w:t>
            </w:r>
          </w:p>
        </w:tc>
      </w:tr>
    </w:tbl>
    <w:p w14:paraId="00001160" w14:textId="77777777" w:rsidR="003E447E" w:rsidRPr="006F1505" w:rsidRDefault="003E447E">
      <w:pPr>
        <w:jc w:val="both"/>
        <w:rPr>
          <w:rFonts w:ascii="Times New Roman" w:eastAsia="Times New Roman" w:hAnsi="Times New Roman" w:cs="Times New Roman"/>
          <w:b/>
          <w:sz w:val="24"/>
          <w:szCs w:val="24"/>
          <w:lang w:val="es-ES"/>
        </w:rPr>
      </w:pPr>
    </w:p>
    <w:p w14:paraId="0000116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116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de Estancia Profesional I</w:t>
      </w:r>
      <w:r w:rsidRPr="006F1505">
        <w:rPr>
          <w:rFonts w:ascii="Times New Roman" w:eastAsia="Times New Roman" w:hAnsi="Times New Roman" w:cs="Times New Roman"/>
          <w:b/>
          <w:sz w:val="24"/>
          <w:szCs w:val="24"/>
          <w:lang w:val="es-ES"/>
        </w:rPr>
        <w:t xml:space="preserve"> </w:t>
      </w:r>
      <w:r w:rsidRPr="006F1505">
        <w:rPr>
          <w:rFonts w:ascii="Times New Roman" w:eastAsia="Times New Roman" w:hAnsi="Times New Roman" w:cs="Times New Roman"/>
          <w:sz w:val="24"/>
          <w:szCs w:val="24"/>
          <w:lang w:val="es-ES"/>
        </w:rPr>
        <w:t xml:space="preserve">es obligatoria y tiene como propósito fomentar la formación del estudiante del posgrado al adquirir experiencia académica y de trabajo en instituciones docentes académicas, en centros de investigación, en empresas públicas o privadas, en dependencias de gobierno y/o en </w:t>
      </w:r>
      <w:proofErr w:type="spellStart"/>
      <w:r w:rsidRPr="006F1505">
        <w:rPr>
          <w:rFonts w:ascii="Times New Roman" w:eastAsia="Times New Roman" w:hAnsi="Times New Roman" w:cs="Times New Roman"/>
          <w:sz w:val="24"/>
          <w:szCs w:val="24"/>
          <w:lang w:val="es-ES"/>
        </w:rPr>
        <w:t>ONGs</w:t>
      </w:r>
      <w:proofErr w:type="spellEnd"/>
      <w:r w:rsidRPr="006F1505">
        <w:rPr>
          <w:rFonts w:ascii="Times New Roman" w:eastAsia="Times New Roman" w:hAnsi="Times New Roman" w:cs="Times New Roman"/>
          <w:sz w:val="24"/>
          <w:szCs w:val="24"/>
          <w:lang w:val="es-ES"/>
        </w:rPr>
        <w:t xml:space="preserve"> diversas. Dicha experiencia se desarrollará en temáticas relacionadas con el desarrollo de comunidades y regiones costeras.</w:t>
      </w:r>
    </w:p>
    <w:p w14:paraId="0000116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1164"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Vincularse y trabajar en temáticas de desarrollo en instituciones docentes académicas, en centros de investigación, en empresas públicas o privadas, en dependencias de gobierno y/o en </w:t>
      </w:r>
      <w:proofErr w:type="spellStart"/>
      <w:r w:rsidRPr="006F1505">
        <w:rPr>
          <w:rFonts w:ascii="Times New Roman" w:eastAsia="Times New Roman" w:hAnsi="Times New Roman" w:cs="Times New Roman"/>
          <w:sz w:val="24"/>
          <w:szCs w:val="24"/>
          <w:lang w:val="es-ES"/>
        </w:rPr>
        <w:t>ONGs</w:t>
      </w:r>
      <w:proofErr w:type="spellEnd"/>
      <w:r w:rsidRPr="006F1505">
        <w:rPr>
          <w:rFonts w:ascii="Times New Roman" w:eastAsia="Times New Roman" w:hAnsi="Times New Roman" w:cs="Times New Roman"/>
          <w:sz w:val="24"/>
          <w:szCs w:val="24"/>
          <w:lang w:val="es-ES"/>
        </w:rPr>
        <w:t xml:space="preserve"> diversas. </w:t>
      </w:r>
    </w:p>
    <w:p w14:paraId="00001165"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Desarrollar el plan de trabajo respectivo, el cuál incluya una justificación, objetivos, metas (resultados esperados), metodología y cronograma.</w:t>
      </w:r>
    </w:p>
    <w:p w14:paraId="00001166"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Presentar los informes correspondientes (de manera mensual y semestral) basado en el plan de trabajo propuesto y las actividades realizadas.</w:t>
      </w:r>
    </w:p>
    <w:p w14:paraId="00001167" w14:textId="77777777" w:rsidR="003E447E" w:rsidRPr="006F1505" w:rsidRDefault="003E447E">
      <w:pPr>
        <w:jc w:val="both"/>
        <w:rPr>
          <w:rFonts w:ascii="Times New Roman" w:eastAsia="Times New Roman" w:hAnsi="Times New Roman" w:cs="Times New Roman"/>
          <w:sz w:val="24"/>
          <w:szCs w:val="24"/>
          <w:lang w:val="es-ES"/>
        </w:rPr>
      </w:pPr>
    </w:p>
    <w:p w14:paraId="00001168" w14:textId="77777777" w:rsidR="003E447E" w:rsidRPr="006F1505" w:rsidRDefault="00453D4E" w:rsidP="005C75FD">
      <w:pPr>
        <w:numPr>
          <w:ilvl w:val="0"/>
          <w:numId w:val="35"/>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proofErr w:type="gramStart"/>
      <w:r w:rsidRPr="006F1505">
        <w:rPr>
          <w:rFonts w:ascii="Times New Roman" w:eastAsia="Times New Roman" w:hAnsi="Times New Roman" w:cs="Times New Roman"/>
          <w:b/>
          <w:color w:val="000000"/>
          <w:sz w:val="24"/>
          <w:szCs w:val="24"/>
          <w:lang w:val="es-ES"/>
        </w:rPr>
        <w:t>Competencias a desarrollar</w:t>
      </w:r>
      <w:proofErr w:type="gramEnd"/>
    </w:p>
    <w:tbl>
      <w:tblPr>
        <w:tblStyle w:val="11"/>
        <w:tblW w:w="8612" w:type="dxa"/>
        <w:tblInd w:w="108" w:type="dxa"/>
        <w:tblBorders>
          <w:top w:val="single" w:sz="8" w:space="0" w:color="000000"/>
          <w:bottom w:val="single" w:sz="8" w:space="0" w:color="000000"/>
        </w:tblBorders>
        <w:tblLayout w:type="fixed"/>
        <w:tblLook w:val="0000" w:firstRow="0" w:lastRow="0" w:firstColumn="0" w:lastColumn="0" w:noHBand="0" w:noVBand="0"/>
      </w:tblPr>
      <w:tblGrid>
        <w:gridCol w:w="2885"/>
        <w:gridCol w:w="2868"/>
        <w:gridCol w:w="2859"/>
      </w:tblGrid>
      <w:tr w:rsidR="003E447E" w:rsidRPr="006F1505" w14:paraId="4A63E5BE" w14:textId="77777777">
        <w:tc>
          <w:tcPr>
            <w:tcW w:w="2885" w:type="dxa"/>
            <w:tcBorders>
              <w:top w:val="single" w:sz="8" w:space="0" w:color="000000"/>
              <w:left w:val="nil"/>
              <w:bottom w:val="single" w:sz="8" w:space="0" w:color="000000"/>
              <w:right w:val="nil"/>
            </w:tcBorders>
          </w:tcPr>
          <w:p w14:paraId="0000116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868" w:type="dxa"/>
            <w:tcBorders>
              <w:top w:val="single" w:sz="8" w:space="0" w:color="000000"/>
              <w:left w:val="nil"/>
              <w:bottom w:val="single" w:sz="8" w:space="0" w:color="000000"/>
              <w:right w:val="nil"/>
            </w:tcBorders>
          </w:tcPr>
          <w:p w14:paraId="0000116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859" w:type="dxa"/>
            <w:tcBorders>
              <w:top w:val="single" w:sz="8" w:space="0" w:color="000000"/>
              <w:left w:val="nil"/>
              <w:bottom w:val="single" w:sz="8" w:space="0" w:color="000000"/>
              <w:right w:val="nil"/>
            </w:tcBorders>
          </w:tcPr>
          <w:p w14:paraId="0000116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7571844F" w14:textId="77777777">
        <w:tc>
          <w:tcPr>
            <w:tcW w:w="2885" w:type="dxa"/>
            <w:tcBorders>
              <w:left w:val="nil"/>
              <w:right w:val="nil"/>
            </w:tcBorders>
          </w:tcPr>
          <w:p w14:paraId="0000116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Identifica las propuestas y programas de desarrollo en instituciones docentes académicas, en centros de investigación, en empresas públicas o privadas, en dependencias de gobierno y/o en ONG diversas. </w:t>
            </w:r>
          </w:p>
        </w:tc>
        <w:tc>
          <w:tcPr>
            <w:tcW w:w="2868" w:type="dxa"/>
            <w:tcBorders>
              <w:left w:val="nil"/>
              <w:right w:val="nil"/>
            </w:tcBorders>
          </w:tcPr>
          <w:p w14:paraId="0000116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 las propuestas y programas de desarrollo en las comunidades y zonas costeras de elección.</w:t>
            </w:r>
          </w:p>
        </w:tc>
        <w:tc>
          <w:tcPr>
            <w:tcW w:w="2859" w:type="dxa"/>
            <w:tcBorders>
              <w:left w:val="nil"/>
              <w:right w:val="nil"/>
            </w:tcBorders>
          </w:tcPr>
          <w:p w14:paraId="0000116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Respeto y empatía al trabajar con diversos profesionistas. </w:t>
            </w:r>
          </w:p>
        </w:tc>
      </w:tr>
      <w:tr w:rsidR="003E447E" w:rsidRPr="006F1505" w14:paraId="1EEDC62F" w14:textId="77777777">
        <w:tc>
          <w:tcPr>
            <w:tcW w:w="2885" w:type="dxa"/>
          </w:tcPr>
          <w:p w14:paraId="0000116F" w14:textId="77777777" w:rsidR="003E447E" w:rsidRPr="006F1505" w:rsidRDefault="00453D4E">
            <w:pPr>
              <w:jc w:val="both"/>
              <w:rPr>
                <w:rFonts w:ascii="Times New Roman" w:eastAsia="Times New Roman" w:hAnsi="Times New Roman" w:cs="Times New Roman"/>
                <w:sz w:val="24"/>
                <w:szCs w:val="24"/>
                <w:lang w:val="es-ES"/>
              </w:rPr>
            </w:pPr>
            <w:proofErr w:type="gramStart"/>
            <w:r w:rsidRPr="006F1505">
              <w:rPr>
                <w:rFonts w:ascii="Times New Roman" w:eastAsia="Times New Roman" w:hAnsi="Times New Roman" w:cs="Times New Roman"/>
                <w:sz w:val="24"/>
                <w:szCs w:val="24"/>
                <w:lang w:val="es-ES"/>
              </w:rPr>
              <w:t>Diseña  un</w:t>
            </w:r>
            <w:proofErr w:type="gramEnd"/>
            <w:r w:rsidRPr="006F1505">
              <w:rPr>
                <w:rFonts w:ascii="Times New Roman" w:eastAsia="Times New Roman" w:hAnsi="Times New Roman" w:cs="Times New Roman"/>
                <w:sz w:val="24"/>
                <w:szCs w:val="24"/>
                <w:lang w:val="es-ES"/>
              </w:rPr>
              <w:t xml:space="preserve"> plan de trabajo y su aplicación a los programas de desarrollo vigentes en los lugares elegidos. </w:t>
            </w:r>
          </w:p>
        </w:tc>
        <w:tc>
          <w:tcPr>
            <w:tcW w:w="2868" w:type="dxa"/>
          </w:tcPr>
          <w:p w14:paraId="0000117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el análisis de las diversas propuestas y programas de desarrollo aplicados en comunidades y regiones costeras.</w:t>
            </w:r>
          </w:p>
        </w:tc>
        <w:tc>
          <w:tcPr>
            <w:tcW w:w="2859" w:type="dxa"/>
          </w:tcPr>
          <w:p w14:paraId="0000117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Desarrollo de posturas críticas científicas.</w:t>
            </w:r>
          </w:p>
        </w:tc>
      </w:tr>
      <w:tr w:rsidR="003E447E" w:rsidRPr="006F1505" w14:paraId="22D8B9BD" w14:textId="77777777">
        <w:tc>
          <w:tcPr>
            <w:tcW w:w="2885" w:type="dxa"/>
          </w:tcPr>
          <w:p w14:paraId="00001172"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Distingue el diseño de los informes del plan de trabajo propuesto y las actividades realizadas.</w:t>
            </w:r>
          </w:p>
        </w:tc>
        <w:tc>
          <w:tcPr>
            <w:tcW w:w="2868" w:type="dxa"/>
          </w:tcPr>
          <w:p w14:paraId="00001173"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la elaboración de los informes del plan trabajo propuesto.</w:t>
            </w:r>
          </w:p>
        </w:tc>
        <w:tc>
          <w:tcPr>
            <w:tcW w:w="2859" w:type="dxa"/>
          </w:tcPr>
          <w:p w14:paraId="0000117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Creatividad para el diseño dichos informes.</w:t>
            </w:r>
          </w:p>
        </w:tc>
      </w:tr>
    </w:tbl>
    <w:p w14:paraId="00001175" w14:textId="77777777" w:rsidR="003E447E" w:rsidRPr="006F1505" w:rsidRDefault="003E447E">
      <w:pPr>
        <w:jc w:val="both"/>
        <w:rPr>
          <w:rFonts w:ascii="Times New Roman" w:eastAsia="Times New Roman" w:hAnsi="Times New Roman" w:cs="Times New Roman"/>
          <w:sz w:val="24"/>
          <w:szCs w:val="24"/>
          <w:lang w:val="es-ES"/>
        </w:rPr>
      </w:pPr>
    </w:p>
    <w:p w14:paraId="00001176" w14:textId="77777777" w:rsidR="003E447E" w:rsidRPr="006F1505" w:rsidRDefault="00453D4E" w:rsidP="005C75FD">
      <w:pPr>
        <w:numPr>
          <w:ilvl w:val="0"/>
          <w:numId w:val="35"/>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Contenidos</w:t>
      </w:r>
    </w:p>
    <w:p w14:paraId="0000117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1. Conocimiento de las propuestas, programas y temáticas de desarrollo de instituciones docentes académicas, de centros de investigación, de empresas públicas o privadas, de dependencias de gobierno y de ONG diversas relacionadas con las comunidades y zonas costeras.</w:t>
      </w:r>
    </w:p>
    <w:p w14:paraId="00001178"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2. Desarrollo de un plan de trabajo especializado.</w:t>
      </w:r>
    </w:p>
    <w:p w14:paraId="00001179"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3. Elaboración y diseño de los informes correspondientes del plan de trabajo y las actividades realizadas.</w:t>
      </w:r>
    </w:p>
    <w:p w14:paraId="0000117A" w14:textId="77777777" w:rsidR="003E447E" w:rsidRPr="006F1505" w:rsidRDefault="003E447E">
      <w:pPr>
        <w:jc w:val="both"/>
        <w:rPr>
          <w:rFonts w:ascii="Times New Roman" w:eastAsia="Times New Roman" w:hAnsi="Times New Roman" w:cs="Times New Roman"/>
          <w:b/>
          <w:sz w:val="24"/>
          <w:szCs w:val="24"/>
          <w:lang w:val="es-ES"/>
        </w:rPr>
      </w:pPr>
    </w:p>
    <w:p w14:paraId="0000117B" w14:textId="77777777" w:rsidR="003E447E" w:rsidRPr="006F1505" w:rsidRDefault="00453D4E" w:rsidP="005C75FD">
      <w:pPr>
        <w:numPr>
          <w:ilvl w:val="0"/>
          <w:numId w:val="35"/>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Orientaciones didácticas</w:t>
      </w:r>
    </w:p>
    <w:p w14:paraId="0000117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los objetivos definidos en esta UAP. Se evaluará al estudiante con los informes del plan de trabajo y las actividades realizadas.</w:t>
      </w:r>
    </w:p>
    <w:p w14:paraId="0000117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10"/>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5"/>
        <w:gridCol w:w="4987"/>
      </w:tblGrid>
      <w:tr w:rsidR="003E447E" w:rsidRPr="006F1505" w14:paraId="6F5A5821" w14:textId="77777777">
        <w:tc>
          <w:tcPr>
            <w:tcW w:w="3625" w:type="dxa"/>
            <w:tcBorders>
              <w:top w:val="single" w:sz="4" w:space="0" w:color="000000"/>
              <w:left w:val="single" w:sz="4" w:space="0" w:color="000000"/>
              <w:bottom w:val="single" w:sz="4" w:space="0" w:color="000000"/>
              <w:right w:val="single" w:sz="4" w:space="0" w:color="000000"/>
            </w:tcBorders>
          </w:tcPr>
          <w:p w14:paraId="0000117E"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lastRenderedPageBreak/>
              <w:t>Bajo la conducción del docente</w:t>
            </w:r>
          </w:p>
        </w:tc>
        <w:tc>
          <w:tcPr>
            <w:tcW w:w="4987" w:type="dxa"/>
            <w:tcBorders>
              <w:top w:val="single" w:sz="4" w:space="0" w:color="000000"/>
              <w:left w:val="single" w:sz="4" w:space="0" w:color="000000"/>
              <w:bottom w:val="single" w:sz="4" w:space="0" w:color="000000"/>
              <w:right w:val="single" w:sz="4" w:space="0" w:color="000000"/>
            </w:tcBorders>
          </w:tcPr>
          <w:p w14:paraId="0000117F"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Trabajo independiente del estudiante</w:t>
            </w:r>
          </w:p>
        </w:tc>
      </w:tr>
      <w:tr w:rsidR="003E447E" w:rsidRPr="006F1505" w14:paraId="77F3ED56" w14:textId="77777777">
        <w:trPr>
          <w:trHeight w:val="694"/>
        </w:trPr>
        <w:tc>
          <w:tcPr>
            <w:tcW w:w="3625" w:type="dxa"/>
            <w:tcBorders>
              <w:top w:val="single" w:sz="4" w:space="0" w:color="000000"/>
              <w:left w:val="single" w:sz="4" w:space="0" w:color="000000"/>
              <w:bottom w:val="single" w:sz="4" w:space="0" w:color="000000"/>
              <w:right w:val="single" w:sz="4" w:space="0" w:color="000000"/>
            </w:tcBorders>
            <w:shd w:val="clear" w:color="auto" w:fill="C0C0C0"/>
          </w:tcPr>
          <w:p w14:paraId="00001180"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1. Se conocerán las temáticas de desarrollo de instituciones docentes académicas, de centros de investigación, de empresas públicas o privadas, de dependencias de gobierno y/o </w:t>
            </w:r>
            <w:proofErr w:type="gramStart"/>
            <w:r w:rsidRPr="006F1505">
              <w:rPr>
                <w:rFonts w:ascii="Times New Roman" w:eastAsia="Times New Roman" w:hAnsi="Times New Roman" w:cs="Times New Roman"/>
                <w:lang w:val="es-ES"/>
              </w:rPr>
              <w:t>de  ONG</w:t>
            </w:r>
            <w:proofErr w:type="gramEnd"/>
            <w:r w:rsidRPr="006F1505">
              <w:rPr>
                <w:rFonts w:ascii="Times New Roman" w:eastAsia="Times New Roman" w:hAnsi="Times New Roman" w:cs="Times New Roman"/>
                <w:lang w:val="es-ES"/>
              </w:rPr>
              <w:t xml:space="preserve"> diversas.</w:t>
            </w:r>
          </w:p>
          <w:p w14:paraId="00001181" w14:textId="77777777" w:rsidR="003E447E" w:rsidRPr="006F1505" w:rsidRDefault="00453D4E">
            <w:pPr>
              <w:ind w:left="-2"/>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2. El alumno aprenderá a desarrollar un plan de trabajo.</w:t>
            </w:r>
          </w:p>
          <w:p w14:paraId="00001182"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3. Se enseñará a elaborar y diseñar los informes correspondientes sobre dicho plan de trabajo y las actividades realizadas.</w:t>
            </w:r>
          </w:p>
        </w:tc>
        <w:tc>
          <w:tcPr>
            <w:tcW w:w="4987" w:type="dxa"/>
            <w:tcBorders>
              <w:top w:val="single" w:sz="4" w:space="0" w:color="000000"/>
              <w:left w:val="single" w:sz="4" w:space="0" w:color="000000"/>
              <w:bottom w:val="single" w:sz="4" w:space="0" w:color="000000"/>
              <w:right w:val="single" w:sz="4" w:space="0" w:color="000000"/>
            </w:tcBorders>
            <w:shd w:val="clear" w:color="auto" w:fill="C0C0C0"/>
          </w:tcPr>
          <w:p w14:paraId="00001183" w14:textId="77777777" w:rsidR="003E447E" w:rsidRPr="006F1505" w:rsidRDefault="00453D4E" w:rsidP="005C75FD">
            <w:pPr>
              <w:numPr>
                <w:ilvl w:val="0"/>
                <w:numId w:val="10"/>
              </w:numPr>
              <w:ind w:left="0" w:hanging="2"/>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 xml:space="preserve">En el aula: </w:t>
            </w:r>
          </w:p>
          <w:p w14:paraId="00001184"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Discusión y análisis de los materiales de trabajo.</w:t>
            </w:r>
            <w:r w:rsidRPr="006F1505">
              <w:rPr>
                <w:rFonts w:ascii="Times New Roman" w:eastAsia="Times New Roman" w:hAnsi="Times New Roman" w:cs="Times New Roman"/>
                <w:b/>
                <w:lang w:val="es-ES"/>
              </w:rPr>
              <w:t xml:space="preserve"> </w:t>
            </w:r>
          </w:p>
          <w:p w14:paraId="00001185" w14:textId="77777777" w:rsidR="003E447E" w:rsidRPr="006F1505" w:rsidRDefault="00453D4E" w:rsidP="005C75FD">
            <w:pPr>
              <w:numPr>
                <w:ilvl w:val="0"/>
                <w:numId w:val="10"/>
              </w:numPr>
              <w:ind w:left="0" w:hanging="2"/>
              <w:jc w:val="both"/>
              <w:rPr>
                <w:rFonts w:ascii="Times New Roman" w:eastAsia="Times New Roman" w:hAnsi="Times New Roman" w:cs="Times New Roman"/>
                <w:lang w:val="es-ES"/>
              </w:rPr>
            </w:pPr>
            <w:r w:rsidRPr="006F1505">
              <w:rPr>
                <w:rFonts w:ascii="Times New Roman" w:eastAsia="Times New Roman" w:hAnsi="Times New Roman" w:cs="Times New Roman"/>
                <w:b/>
                <w:lang w:val="es-ES"/>
              </w:rPr>
              <w:t xml:space="preserve">Fuera del aula: </w:t>
            </w:r>
          </w:p>
          <w:p w14:paraId="00001186" w14:textId="77777777" w:rsidR="003E447E" w:rsidRPr="006F1505" w:rsidRDefault="00453D4E">
            <w:pPr>
              <w:ind w:left="-2"/>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Discusión de los informes de trabajo y las actividades realizadas. </w:t>
            </w:r>
          </w:p>
          <w:p w14:paraId="00001187" w14:textId="77777777" w:rsidR="003E447E" w:rsidRPr="006F1505" w:rsidRDefault="00453D4E">
            <w:pPr>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ab/>
            </w:r>
            <w:r w:rsidRPr="006F1505">
              <w:rPr>
                <w:rFonts w:ascii="Times New Roman" w:eastAsia="Times New Roman" w:hAnsi="Times New Roman" w:cs="Times New Roman"/>
                <w:lang w:val="es-ES"/>
              </w:rPr>
              <w:tab/>
            </w:r>
          </w:p>
        </w:tc>
      </w:tr>
    </w:tbl>
    <w:p w14:paraId="00001188" w14:textId="77777777" w:rsidR="003E447E" w:rsidRPr="006F1505" w:rsidRDefault="003E447E">
      <w:pPr>
        <w:jc w:val="both"/>
        <w:rPr>
          <w:rFonts w:ascii="Times New Roman" w:eastAsia="Times New Roman" w:hAnsi="Times New Roman" w:cs="Times New Roman"/>
          <w:sz w:val="24"/>
          <w:szCs w:val="24"/>
          <w:lang w:val="es-ES"/>
        </w:rPr>
      </w:pPr>
    </w:p>
    <w:p w14:paraId="00001189" w14:textId="77777777" w:rsidR="003E447E" w:rsidRPr="006F1505" w:rsidRDefault="00453D4E" w:rsidP="005C75FD">
      <w:pPr>
        <w:numPr>
          <w:ilvl w:val="0"/>
          <w:numId w:val="35"/>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Evaluación</w:t>
      </w:r>
    </w:p>
    <w:p w14:paraId="0000118A"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evaluarán las actividades realizadas de acuerdo con el plan de trabajo correspondiente.</w:t>
      </w:r>
    </w:p>
    <w:p w14:paraId="0000118B" w14:textId="77777777" w:rsidR="003E447E" w:rsidRPr="006F1505" w:rsidRDefault="00453D4E" w:rsidP="005C75FD">
      <w:pPr>
        <w:numPr>
          <w:ilvl w:val="0"/>
          <w:numId w:val="35"/>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Perfil del profesor</w:t>
      </w:r>
    </w:p>
    <w:p w14:paraId="0000118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geografía, licenciado en sociología y/o licenciado en antropología con posgrado en áreas afines. Experiencia en trabajo de campo desde el punto de vista inter, multi y transdisciplinar en las áreas de geografía, sociología y antropología.</w:t>
      </w:r>
    </w:p>
    <w:p w14:paraId="0000118D" w14:textId="77777777" w:rsidR="003E447E" w:rsidRPr="006F1505" w:rsidRDefault="003E447E">
      <w:pPr>
        <w:ind w:left="-2"/>
        <w:jc w:val="both"/>
        <w:rPr>
          <w:rFonts w:ascii="Times New Roman" w:eastAsia="Times New Roman" w:hAnsi="Times New Roman" w:cs="Times New Roman"/>
          <w:b/>
          <w:sz w:val="24"/>
          <w:szCs w:val="24"/>
          <w:lang w:val="es-ES"/>
        </w:rPr>
      </w:pPr>
    </w:p>
    <w:p w14:paraId="0000118E" w14:textId="77777777" w:rsidR="003E447E" w:rsidRPr="006F1505" w:rsidRDefault="00453D4E" w:rsidP="005C75FD">
      <w:pPr>
        <w:numPr>
          <w:ilvl w:val="0"/>
          <w:numId w:val="35"/>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Bibliografía</w:t>
      </w:r>
    </w:p>
    <w:p w14:paraId="0000118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1190"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Hernández R., Mendoza, Ch. (2018). </w:t>
      </w:r>
      <w:r w:rsidRPr="006F1505">
        <w:rPr>
          <w:rFonts w:ascii="Times New Roman" w:eastAsia="Times New Roman" w:hAnsi="Times New Roman" w:cs="Times New Roman"/>
          <w:i/>
          <w:sz w:val="24"/>
          <w:szCs w:val="24"/>
          <w:lang w:val="es-ES"/>
        </w:rPr>
        <w:t>Metodología de la investigación</w:t>
      </w:r>
      <w:r w:rsidRPr="006F1505">
        <w:rPr>
          <w:rFonts w:ascii="Times New Roman" w:eastAsia="Times New Roman" w:hAnsi="Times New Roman" w:cs="Times New Roman"/>
          <w:sz w:val="24"/>
          <w:szCs w:val="24"/>
          <w:lang w:val="es-ES"/>
        </w:rPr>
        <w:t>. México: Mc Graw Hill.</w:t>
      </w:r>
    </w:p>
    <w:p w14:paraId="00001191" w14:textId="77777777" w:rsidR="003E447E" w:rsidRPr="006F1505" w:rsidRDefault="00453D4E">
      <w:pPr>
        <w:spacing w:after="120" w:line="240" w:lineRule="auto"/>
        <w:ind w:left="720" w:hanging="720"/>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sz w:val="24"/>
          <w:szCs w:val="24"/>
          <w:lang w:val="es-ES"/>
        </w:rPr>
        <w:t xml:space="preserve">Organización de las Naciones Unidas (ONU)-Programa de las Naciones Unidas para el Desarrollo (2022). </w:t>
      </w:r>
      <w:r w:rsidRPr="006F1505">
        <w:rPr>
          <w:rFonts w:ascii="Times New Roman" w:eastAsia="Times New Roman" w:hAnsi="Times New Roman" w:cs="Times New Roman"/>
          <w:i/>
          <w:sz w:val="24"/>
          <w:szCs w:val="24"/>
          <w:lang w:val="es-ES"/>
        </w:rPr>
        <w:t>Objetivos de Desarrollo Sostenible. Organización de las Naciones Unidas</w:t>
      </w:r>
      <w:r w:rsidRPr="006F1505">
        <w:rPr>
          <w:rFonts w:ascii="Times New Roman" w:eastAsia="Times New Roman" w:hAnsi="Times New Roman" w:cs="Times New Roman"/>
          <w:sz w:val="24"/>
          <w:szCs w:val="24"/>
          <w:lang w:val="es-ES"/>
        </w:rPr>
        <w:t xml:space="preserve"> (ONU)-Programa de las Naciones Unidas para el Desarrollo </w:t>
      </w:r>
      <w:hyperlink r:id="rId35">
        <w:r w:rsidR="003E447E" w:rsidRPr="006F1505">
          <w:rPr>
            <w:rFonts w:ascii="Times New Roman" w:eastAsia="Times New Roman" w:hAnsi="Times New Roman" w:cs="Times New Roman"/>
            <w:color w:val="000000"/>
            <w:sz w:val="24"/>
            <w:szCs w:val="24"/>
            <w:lang w:val="es-ES"/>
          </w:rPr>
          <w:t>https://www.undp.org/es/sustainable-development-goals</w:t>
        </w:r>
      </w:hyperlink>
    </w:p>
    <w:p w14:paraId="00001192"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de las Naciones Unidas (ONU)-Comisión Económica para América Latina y el Caribe (CEPAL) (2022). </w:t>
      </w:r>
      <w:r w:rsidRPr="006F1505">
        <w:rPr>
          <w:rFonts w:ascii="Times New Roman" w:eastAsia="Times New Roman" w:hAnsi="Times New Roman" w:cs="Times New Roman"/>
          <w:i/>
          <w:sz w:val="24"/>
          <w:szCs w:val="24"/>
          <w:lang w:val="es-ES"/>
        </w:rPr>
        <w:t>Acerca de Desarrollo Sostenible</w:t>
      </w:r>
      <w:r w:rsidRPr="006F1505">
        <w:rPr>
          <w:rFonts w:ascii="Times New Roman" w:eastAsia="Times New Roman" w:hAnsi="Times New Roman" w:cs="Times New Roman"/>
          <w:sz w:val="24"/>
          <w:szCs w:val="24"/>
          <w:lang w:val="es-ES"/>
        </w:rPr>
        <w:t xml:space="preserve">. Organización de las Naciones Unidas (ONU)-Comisión Económica para América Latina y el Caribe (CEPAL). </w:t>
      </w:r>
    </w:p>
    <w:p w14:paraId="00001193"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https://www.cepal.org/es/temas/desarrollo-sostenible/acerca-desarrollo-sostenible</w:t>
      </w:r>
    </w:p>
    <w:p w14:paraId="00001194"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Tamayo, M. (2021). </w:t>
      </w:r>
      <w:r w:rsidRPr="006F1505">
        <w:rPr>
          <w:rFonts w:ascii="Times New Roman" w:eastAsia="Times New Roman" w:hAnsi="Times New Roman" w:cs="Times New Roman"/>
          <w:i/>
          <w:sz w:val="24"/>
          <w:szCs w:val="24"/>
          <w:lang w:val="es-ES"/>
        </w:rPr>
        <w:t>El proceso de investigación científica</w:t>
      </w:r>
      <w:r w:rsidRPr="006F1505">
        <w:rPr>
          <w:rFonts w:ascii="Times New Roman" w:eastAsia="Times New Roman" w:hAnsi="Times New Roman" w:cs="Times New Roman"/>
          <w:sz w:val="24"/>
          <w:szCs w:val="24"/>
          <w:lang w:val="es-ES"/>
        </w:rPr>
        <w:t>. México: LIMUSA.</w:t>
      </w:r>
    </w:p>
    <w:p w14:paraId="00001195" w14:textId="77777777" w:rsidR="003E447E" w:rsidRPr="006F1505" w:rsidRDefault="003E447E">
      <w:pPr>
        <w:jc w:val="both"/>
        <w:rPr>
          <w:rFonts w:ascii="Times New Roman" w:eastAsia="Times New Roman" w:hAnsi="Times New Roman" w:cs="Times New Roman"/>
          <w:b/>
          <w:sz w:val="24"/>
          <w:szCs w:val="24"/>
          <w:lang w:val="es-ES"/>
        </w:rPr>
      </w:pPr>
    </w:p>
    <w:p w14:paraId="0000119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Complementaria:</w:t>
      </w:r>
    </w:p>
    <w:p w14:paraId="0000119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Álvarez, J. (2013). </w:t>
      </w:r>
      <w:r w:rsidRPr="006F1505">
        <w:rPr>
          <w:rFonts w:ascii="Times New Roman" w:eastAsia="Times New Roman" w:hAnsi="Times New Roman" w:cs="Times New Roman"/>
          <w:i/>
          <w:sz w:val="24"/>
          <w:szCs w:val="24"/>
          <w:lang w:val="es-ES"/>
        </w:rPr>
        <w:t>Cómo hacer investigación cualitativa</w:t>
      </w:r>
      <w:r w:rsidRPr="006F1505">
        <w:rPr>
          <w:rFonts w:ascii="Times New Roman" w:eastAsia="Times New Roman" w:hAnsi="Times New Roman" w:cs="Times New Roman"/>
          <w:sz w:val="24"/>
          <w:szCs w:val="24"/>
          <w:lang w:val="es-ES"/>
        </w:rPr>
        <w:t>. México: Paidós.</w:t>
      </w:r>
    </w:p>
    <w:p w14:paraId="00001198"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Godoy, I. y Sánchez, A (2007). El trabajo de campo en la enseñanza de la geografía. En </w:t>
      </w:r>
      <w:r w:rsidRPr="006F1505">
        <w:rPr>
          <w:rFonts w:ascii="Times New Roman" w:eastAsia="Times New Roman" w:hAnsi="Times New Roman" w:cs="Times New Roman"/>
          <w:i/>
          <w:sz w:val="24"/>
          <w:szCs w:val="24"/>
          <w:lang w:val="es-ES"/>
        </w:rPr>
        <w:t>Sapiens. Revista Universitaria de Investigación</w:t>
      </w:r>
      <w:r w:rsidRPr="006F1505">
        <w:rPr>
          <w:rFonts w:ascii="Times New Roman" w:eastAsia="Times New Roman" w:hAnsi="Times New Roman" w:cs="Times New Roman"/>
          <w:sz w:val="24"/>
          <w:szCs w:val="24"/>
          <w:lang w:val="es-ES"/>
        </w:rPr>
        <w:t>. Venezuela: Instituto Pedagógico de Miranda. Año 8, No. 2, diciembre.</w:t>
      </w:r>
    </w:p>
    <w:p w14:paraId="0000119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Rodríguez, H. (s/f). </w:t>
      </w:r>
      <w:r w:rsidRPr="006F1505">
        <w:rPr>
          <w:rFonts w:ascii="Times New Roman" w:eastAsia="Times New Roman" w:hAnsi="Times New Roman" w:cs="Times New Roman"/>
          <w:i/>
          <w:sz w:val="24"/>
          <w:szCs w:val="24"/>
          <w:lang w:val="es-ES"/>
        </w:rPr>
        <w:t xml:space="preserve">Enfoques para la medición de la pobreza: breve revisión de la literatura. </w:t>
      </w:r>
      <w:r w:rsidRPr="006F1505">
        <w:rPr>
          <w:rFonts w:ascii="Times New Roman" w:eastAsia="Times New Roman" w:hAnsi="Times New Roman" w:cs="Times New Roman"/>
          <w:sz w:val="24"/>
          <w:szCs w:val="24"/>
          <w:lang w:val="es-ES"/>
        </w:rPr>
        <w:t>México: Instituto Tecnológico de Estudios Superiores de Monterrey</w:t>
      </w:r>
      <w:r w:rsidRPr="006F1505">
        <w:rPr>
          <w:rFonts w:ascii="Times New Roman" w:eastAsia="Times New Roman" w:hAnsi="Times New Roman" w:cs="Times New Roman"/>
          <w:i/>
          <w:sz w:val="24"/>
          <w:szCs w:val="24"/>
          <w:lang w:val="es-ES"/>
        </w:rPr>
        <w:t xml:space="preserve">. </w:t>
      </w:r>
      <w:r w:rsidRPr="006F1505">
        <w:rPr>
          <w:rFonts w:ascii="Times New Roman" w:eastAsia="Times New Roman" w:hAnsi="Times New Roman" w:cs="Times New Roman"/>
          <w:sz w:val="24"/>
          <w:szCs w:val="24"/>
          <w:lang w:val="es-ES"/>
        </w:rPr>
        <w:t>http://www.mty.itesm.mx/egap/centros/caep/imagenes/Pobreza.pdf</w:t>
      </w:r>
    </w:p>
    <w:p w14:paraId="0000119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Klein, J. (2006). Geografía y desarrollo local. En Hiernaux, D. y Lyndon, A. (</w:t>
      </w:r>
      <w:proofErr w:type="spellStart"/>
      <w:r w:rsidRPr="006F1505">
        <w:rPr>
          <w:rFonts w:ascii="Times New Roman" w:eastAsia="Times New Roman" w:hAnsi="Times New Roman" w:cs="Times New Roman"/>
          <w:sz w:val="24"/>
          <w:szCs w:val="24"/>
          <w:lang w:val="es-ES"/>
        </w:rPr>
        <w:t>coords</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Tratado de Geografía humana</w:t>
      </w:r>
      <w:r w:rsidRPr="006F1505">
        <w:rPr>
          <w:rFonts w:ascii="Times New Roman" w:eastAsia="Times New Roman" w:hAnsi="Times New Roman" w:cs="Times New Roman"/>
          <w:sz w:val="24"/>
          <w:szCs w:val="24"/>
          <w:lang w:val="es-ES"/>
        </w:rPr>
        <w:t xml:space="preserve">. México: </w:t>
      </w:r>
      <w:proofErr w:type="spellStart"/>
      <w:r w:rsidRPr="006F1505">
        <w:rPr>
          <w:rFonts w:ascii="Times New Roman" w:eastAsia="Times New Roman" w:hAnsi="Times New Roman" w:cs="Times New Roman"/>
          <w:sz w:val="24"/>
          <w:szCs w:val="24"/>
          <w:lang w:val="es-ES"/>
        </w:rPr>
        <w:t>Antrhopos</w:t>
      </w:r>
      <w:proofErr w:type="spellEnd"/>
      <w:r w:rsidRPr="006F1505">
        <w:rPr>
          <w:rFonts w:ascii="Times New Roman" w:eastAsia="Times New Roman" w:hAnsi="Times New Roman" w:cs="Times New Roman"/>
          <w:sz w:val="24"/>
          <w:szCs w:val="24"/>
          <w:lang w:val="es-ES"/>
        </w:rPr>
        <w:t xml:space="preserve"> Editorial-UAM Iztapalapa.</w:t>
      </w:r>
    </w:p>
    <w:p w14:paraId="0000119B" w14:textId="77777777" w:rsidR="003E447E" w:rsidRPr="006F1505" w:rsidRDefault="00453D4E">
      <w:pPr>
        <w:spacing w:after="0" w:line="240" w:lineRule="auto"/>
        <w:rPr>
          <w:rFonts w:ascii="Times New Roman" w:eastAsia="Times New Roman" w:hAnsi="Times New Roman" w:cs="Times New Roman"/>
          <w:sz w:val="24"/>
          <w:szCs w:val="24"/>
          <w:lang w:val="es-ES"/>
        </w:rPr>
      </w:pPr>
      <w:r w:rsidRPr="006F1505">
        <w:rPr>
          <w:lang w:val="es-ES"/>
        </w:rPr>
        <w:br w:type="page"/>
      </w:r>
    </w:p>
    <w:p w14:paraId="0000119C"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UNIVERSIDAD AUTONÓMA DE GUERRERO</w:t>
      </w:r>
    </w:p>
    <w:p w14:paraId="0000119D"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119E"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119F"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ÁREA: FORMACIÓN BÁSICA</w:t>
      </w:r>
    </w:p>
    <w:p w14:paraId="000011A0" w14:textId="77777777" w:rsidR="003E447E" w:rsidRPr="006F1505" w:rsidRDefault="00453D4E">
      <w:pPr>
        <w:widowControl w:val="0"/>
        <w:spacing w:after="120" w:line="240" w:lineRule="auto"/>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9"/>
        <w:tblW w:w="8730" w:type="dxa"/>
        <w:tblInd w:w="108" w:type="dxa"/>
        <w:tblBorders>
          <w:top w:val="single" w:sz="8" w:space="0" w:color="000000"/>
          <w:bottom w:val="single" w:sz="8" w:space="0" w:color="000000"/>
        </w:tblBorders>
        <w:tblLayout w:type="fixed"/>
        <w:tblLook w:val="0000" w:firstRow="0" w:lastRow="0" w:firstColumn="0" w:lastColumn="0" w:noHBand="0" w:noVBand="0"/>
      </w:tblPr>
      <w:tblGrid>
        <w:gridCol w:w="4355"/>
        <w:gridCol w:w="4375"/>
      </w:tblGrid>
      <w:tr w:rsidR="003E447E" w:rsidRPr="006F1505" w14:paraId="63E4E61D" w14:textId="77777777">
        <w:tc>
          <w:tcPr>
            <w:tcW w:w="8730" w:type="dxa"/>
            <w:gridSpan w:val="2"/>
            <w:tcBorders>
              <w:top w:val="single" w:sz="8" w:space="0" w:color="000000"/>
              <w:left w:val="nil"/>
              <w:bottom w:val="single" w:sz="8" w:space="0" w:color="000000"/>
              <w:right w:val="nil"/>
            </w:tcBorders>
          </w:tcPr>
          <w:p w14:paraId="000011A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5F5CD9B3" w14:textId="77777777">
        <w:tc>
          <w:tcPr>
            <w:tcW w:w="4355" w:type="dxa"/>
            <w:tcBorders>
              <w:left w:val="nil"/>
              <w:right w:val="nil"/>
            </w:tcBorders>
            <w:shd w:val="clear" w:color="auto" w:fill="C0C0C0"/>
          </w:tcPr>
          <w:p w14:paraId="000011A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Nombre: Estancia profesional 2</w:t>
            </w:r>
          </w:p>
        </w:tc>
        <w:tc>
          <w:tcPr>
            <w:tcW w:w="4375" w:type="dxa"/>
            <w:tcBorders>
              <w:left w:val="nil"/>
              <w:right w:val="nil"/>
            </w:tcBorders>
            <w:shd w:val="clear" w:color="auto" w:fill="C0C0C0"/>
          </w:tcPr>
          <w:p w14:paraId="000011A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Profesional</w:t>
            </w:r>
          </w:p>
        </w:tc>
      </w:tr>
      <w:tr w:rsidR="003E447E" w:rsidRPr="006F1505" w14:paraId="081888D7" w14:textId="77777777">
        <w:tc>
          <w:tcPr>
            <w:tcW w:w="4355" w:type="dxa"/>
          </w:tcPr>
          <w:p w14:paraId="000011A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375" w:type="dxa"/>
          </w:tcPr>
          <w:p w14:paraId="000011A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Obligatoria</w:t>
            </w:r>
          </w:p>
        </w:tc>
      </w:tr>
      <w:tr w:rsidR="003E447E" w:rsidRPr="006F1505" w14:paraId="3046474B" w14:textId="77777777">
        <w:tc>
          <w:tcPr>
            <w:tcW w:w="4355" w:type="dxa"/>
            <w:tcBorders>
              <w:left w:val="nil"/>
              <w:right w:val="nil"/>
            </w:tcBorders>
            <w:shd w:val="clear" w:color="auto" w:fill="C0C0C0"/>
          </w:tcPr>
          <w:p w14:paraId="000011A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Modalidad educativa: Presencial</w:t>
            </w:r>
            <w:r w:rsidRPr="006F1505">
              <w:rPr>
                <w:rFonts w:ascii="Times New Roman" w:eastAsia="Times New Roman" w:hAnsi="Times New Roman" w:cs="Times New Roman"/>
                <w:b/>
                <w:lang w:val="es-ES"/>
              </w:rPr>
              <w:t xml:space="preserve">. </w:t>
            </w:r>
          </w:p>
        </w:tc>
        <w:tc>
          <w:tcPr>
            <w:tcW w:w="4375" w:type="dxa"/>
            <w:tcBorders>
              <w:left w:val="nil"/>
              <w:right w:val="nil"/>
            </w:tcBorders>
            <w:shd w:val="clear" w:color="auto" w:fill="C0C0C0"/>
          </w:tcPr>
          <w:p w14:paraId="000011A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329E203" w14:textId="77777777">
        <w:tc>
          <w:tcPr>
            <w:tcW w:w="4355" w:type="dxa"/>
          </w:tcPr>
          <w:p w14:paraId="000011A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64</w:t>
            </w:r>
          </w:p>
        </w:tc>
        <w:tc>
          <w:tcPr>
            <w:tcW w:w="4375" w:type="dxa"/>
          </w:tcPr>
          <w:p w14:paraId="000011A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4</w:t>
            </w:r>
          </w:p>
        </w:tc>
      </w:tr>
      <w:tr w:rsidR="003E447E" w:rsidRPr="006F1505" w14:paraId="48D057CB" w14:textId="77777777">
        <w:tc>
          <w:tcPr>
            <w:tcW w:w="4355" w:type="dxa"/>
            <w:tcBorders>
              <w:left w:val="nil"/>
              <w:right w:val="nil"/>
            </w:tcBorders>
            <w:shd w:val="clear" w:color="auto" w:fill="C0C0C0"/>
          </w:tcPr>
          <w:p w14:paraId="000011AB"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11A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11A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375" w:type="dxa"/>
            <w:tcBorders>
              <w:left w:val="nil"/>
              <w:right w:val="nil"/>
            </w:tcBorders>
            <w:shd w:val="clear" w:color="auto" w:fill="C0C0C0"/>
          </w:tcPr>
          <w:p w14:paraId="000011A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11A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7BC4E441" w14:textId="77777777">
        <w:tc>
          <w:tcPr>
            <w:tcW w:w="4355" w:type="dxa"/>
            <w:tcBorders>
              <w:bottom w:val="single" w:sz="8" w:space="0" w:color="000000"/>
            </w:tcBorders>
          </w:tcPr>
          <w:p w14:paraId="000011B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11B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375" w:type="dxa"/>
            <w:tcBorders>
              <w:bottom w:val="single" w:sz="8" w:space="0" w:color="000000"/>
            </w:tcBorders>
          </w:tcPr>
          <w:p w14:paraId="000011B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11B3" w14:textId="77777777" w:rsidR="003E447E" w:rsidRPr="006F1505" w:rsidRDefault="00453D4E" w:rsidP="005C75FD">
            <w:pPr>
              <w:numPr>
                <w:ilvl w:val="0"/>
                <w:numId w:val="30"/>
              </w:numPr>
              <w:pBdr>
                <w:top w:val="nil"/>
                <w:left w:val="nil"/>
                <w:bottom w:val="nil"/>
                <w:right w:val="nil"/>
                <w:between w:val="nil"/>
              </w:pBdr>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de noviembre de 2024</w:t>
            </w:r>
          </w:p>
        </w:tc>
      </w:tr>
    </w:tbl>
    <w:p w14:paraId="000011B4" w14:textId="77777777" w:rsidR="003E447E" w:rsidRPr="006F1505" w:rsidRDefault="003E447E">
      <w:pPr>
        <w:jc w:val="both"/>
        <w:rPr>
          <w:rFonts w:ascii="Times New Roman" w:eastAsia="Times New Roman" w:hAnsi="Times New Roman" w:cs="Times New Roman"/>
          <w:b/>
          <w:sz w:val="24"/>
          <w:szCs w:val="24"/>
          <w:lang w:val="es-ES"/>
        </w:rPr>
      </w:pPr>
    </w:p>
    <w:p w14:paraId="000011B5" w14:textId="77777777" w:rsidR="003E447E" w:rsidRPr="006F1505" w:rsidRDefault="00453D4E">
      <w:pPr>
        <w:ind w:left="360"/>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 Justificación y Fundamentos</w:t>
      </w:r>
    </w:p>
    <w:p w14:paraId="000011B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de Estancia Profesional II es una continuación de la unidad de aprendizaje de Estancia profesional I. También es obligatoria y tiene como propósito continuar fomentando la formación del estudiante del posgrado al adquirir experiencia académica y de trabajo en instituciones docentes académicas, en centros de investigación, en empresas públicas o privadas, en dependencias de gobierno y/o en ONG diversas. Lo anterior en temáticas relacionadas con el desarrollo de comunidades y regiones costeras.</w:t>
      </w:r>
    </w:p>
    <w:p w14:paraId="000011B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11B8"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Continuar con el trabajo en temáticas de desarrollo en las dependencias o empresas elegidas.</w:t>
      </w:r>
    </w:p>
    <w:p w14:paraId="000011B9"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Seguir desarrollando el plan de trabajo respectivo.</w:t>
      </w:r>
    </w:p>
    <w:p w14:paraId="000011BA"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Presentar los informes correspondientes (de manera mensual y semestral) basado en el plan de trabajo propuesto y las actividades realizadas.</w:t>
      </w:r>
    </w:p>
    <w:p w14:paraId="000011BB" w14:textId="77777777" w:rsidR="003E447E" w:rsidRPr="006F1505" w:rsidRDefault="00453D4E" w:rsidP="005C75FD">
      <w:pPr>
        <w:numPr>
          <w:ilvl w:val="0"/>
          <w:numId w:val="36"/>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proofErr w:type="gramStart"/>
      <w:r w:rsidRPr="006F1505">
        <w:rPr>
          <w:rFonts w:ascii="Times New Roman" w:eastAsia="Times New Roman" w:hAnsi="Times New Roman" w:cs="Times New Roman"/>
          <w:b/>
          <w:color w:val="000000"/>
          <w:sz w:val="24"/>
          <w:szCs w:val="24"/>
          <w:lang w:val="es-ES"/>
        </w:rPr>
        <w:t>Competencias a desarrollar</w:t>
      </w:r>
      <w:proofErr w:type="gramEnd"/>
    </w:p>
    <w:tbl>
      <w:tblPr>
        <w:tblStyle w:val="8"/>
        <w:tblW w:w="8612" w:type="dxa"/>
        <w:tblInd w:w="108" w:type="dxa"/>
        <w:tblBorders>
          <w:top w:val="single" w:sz="8" w:space="0" w:color="000000"/>
          <w:bottom w:val="single" w:sz="8" w:space="0" w:color="000000"/>
        </w:tblBorders>
        <w:tblLayout w:type="fixed"/>
        <w:tblLook w:val="0000" w:firstRow="0" w:lastRow="0" w:firstColumn="0" w:lastColumn="0" w:noHBand="0" w:noVBand="0"/>
      </w:tblPr>
      <w:tblGrid>
        <w:gridCol w:w="2885"/>
        <w:gridCol w:w="2868"/>
        <w:gridCol w:w="2859"/>
      </w:tblGrid>
      <w:tr w:rsidR="003E447E" w:rsidRPr="006F1505" w14:paraId="4B7585D4" w14:textId="77777777">
        <w:tc>
          <w:tcPr>
            <w:tcW w:w="2885" w:type="dxa"/>
            <w:tcBorders>
              <w:top w:val="single" w:sz="8" w:space="0" w:color="000000"/>
              <w:left w:val="nil"/>
              <w:bottom w:val="single" w:sz="8" w:space="0" w:color="000000"/>
              <w:right w:val="nil"/>
            </w:tcBorders>
          </w:tcPr>
          <w:p w14:paraId="000011B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Conocimientos</w:t>
            </w:r>
          </w:p>
        </w:tc>
        <w:tc>
          <w:tcPr>
            <w:tcW w:w="2868" w:type="dxa"/>
            <w:tcBorders>
              <w:top w:val="single" w:sz="8" w:space="0" w:color="000000"/>
              <w:left w:val="nil"/>
              <w:bottom w:val="single" w:sz="8" w:space="0" w:color="000000"/>
              <w:right w:val="nil"/>
            </w:tcBorders>
          </w:tcPr>
          <w:p w14:paraId="000011BD"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859" w:type="dxa"/>
            <w:tcBorders>
              <w:top w:val="single" w:sz="8" w:space="0" w:color="000000"/>
              <w:left w:val="nil"/>
              <w:bottom w:val="single" w:sz="8" w:space="0" w:color="000000"/>
              <w:right w:val="nil"/>
            </w:tcBorders>
          </w:tcPr>
          <w:p w14:paraId="000011B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769BE55D" w14:textId="77777777">
        <w:tc>
          <w:tcPr>
            <w:tcW w:w="2885" w:type="dxa"/>
            <w:tcBorders>
              <w:left w:val="nil"/>
              <w:right w:val="nil"/>
            </w:tcBorders>
          </w:tcPr>
          <w:p w14:paraId="000011B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Identifica las propuestas y programas de desarrollo.</w:t>
            </w:r>
          </w:p>
        </w:tc>
        <w:tc>
          <w:tcPr>
            <w:tcW w:w="2868" w:type="dxa"/>
            <w:tcBorders>
              <w:left w:val="nil"/>
              <w:right w:val="nil"/>
            </w:tcBorders>
          </w:tcPr>
          <w:p w14:paraId="000011C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 las propuestas y programas de desarrollo en las comunidades y zonas costeras de elección.</w:t>
            </w:r>
          </w:p>
        </w:tc>
        <w:tc>
          <w:tcPr>
            <w:tcW w:w="2859" w:type="dxa"/>
            <w:tcBorders>
              <w:left w:val="nil"/>
              <w:right w:val="nil"/>
            </w:tcBorders>
          </w:tcPr>
          <w:p w14:paraId="000011C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Respeto y empatía al trabajo multi e interdisciplinario. </w:t>
            </w:r>
          </w:p>
        </w:tc>
      </w:tr>
      <w:tr w:rsidR="003E447E" w:rsidRPr="006F1505" w14:paraId="55BB0856" w14:textId="77777777">
        <w:tc>
          <w:tcPr>
            <w:tcW w:w="2885" w:type="dxa"/>
          </w:tcPr>
          <w:p w14:paraId="000011C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Desarrolla el plan de trabajo. </w:t>
            </w:r>
          </w:p>
          <w:p w14:paraId="000011C3" w14:textId="77777777" w:rsidR="003E447E" w:rsidRPr="006F1505" w:rsidRDefault="003E447E">
            <w:pPr>
              <w:jc w:val="both"/>
              <w:rPr>
                <w:rFonts w:ascii="Times New Roman" w:eastAsia="Times New Roman" w:hAnsi="Times New Roman" w:cs="Times New Roman"/>
                <w:sz w:val="24"/>
                <w:szCs w:val="24"/>
                <w:lang w:val="es-ES"/>
              </w:rPr>
            </w:pPr>
          </w:p>
        </w:tc>
        <w:tc>
          <w:tcPr>
            <w:tcW w:w="2868" w:type="dxa"/>
          </w:tcPr>
          <w:p w14:paraId="000011C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Analiza las propuestas y programas de desarrollo aplicados en comunidades y regiones costeras.</w:t>
            </w:r>
          </w:p>
        </w:tc>
        <w:tc>
          <w:tcPr>
            <w:tcW w:w="2859" w:type="dxa"/>
          </w:tcPr>
          <w:p w14:paraId="000011C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Respeto y responsabilidad ante las posturas críticas científicas.</w:t>
            </w:r>
          </w:p>
        </w:tc>
      </w:tr>
      <w:tr w:rsidR="003E447E" w:rsidRPr="006F1505" w14:paraId="033BA649" w14:textId="77777777">
        <w:tc>
          <w:tcPr>
            <w:tcW w:w="2885" w:type="dxa"/>
          </w:tcPr>
          <w:p w14:paraId="000011C6"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Diseña los informes del plan de trabajo propuesto y las actividades realizadas.</w:t>
            </w:r>
          </w:p>
        </w:tc>
        <w:tc>
          <w:tcPr>
            <w:tcW w:w="2868" w:type="dxa"/>
          </w:tcPr>
          <w:p w14:paraId="000011C7"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 los informes del plan trabajo propuesto.</w:t>
            </w:r>
          </w:p>
        </w:tc>
        <w:tc>
          <w:tcPr>
            <w:tcW w:w="2859" w:type="dxa"/>
          </w:tcPr>
          <w:p w14:paraId="000011C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Responsabilidad en el diseño de informes.</w:t>
            </w:r>
          </w:p>
        </w:tc>
      </w:tr>
    </w:tbl>
    <w:p w14:paraId="000011C9" w14:textId="77777777" w:rsidR="003E447E" w:rsidRPr="006F1505" w:rsidRDefault="003E447E">
      <w:pPr>
        <w:jc w:val="both"/>
        <w:rPr>
          <w:rFonts w:ascii="Times New Roman" w:eastAsia="Times New Roman" w:hAnsi="Times New Roman" w:cs="Times New Roman"/>
          <w:sz w:val="24"/>
          <w:szCs w:val="24"/>
          <w:lang w:val="es-ES"/>
        </w:rPr>
      </w:pPr>
    </w:p>
    <w:p w14:paraId="000011CA" w14:textId="77777777" w:rsidR="003E447E" w:rsidRPr="006F1505" w:rsidRDefault="00453D4E" w:rsidP="005C75FD">
      <w:pPr>
        <w:numPr>
          <w:ilvl w:val="0"/>
          <w:numId w:val="36"/>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Contenidos</w:t>
      </w:r>
    </w:p>
    <w:p w14:paraId="000011C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1. Continuar con el conocimiento de las propuestas, programas y temáticas de desarrollo en las dependencias o empresas elegidas relacionadas con las comunidades y zonas costeras.</w:t>
      </w:r>
    </w:p>
    <w:p w14:paraId="000011CC"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2. Seguir desarrollando el plan de trabajo especializado.</w:t>
      </w:r>
    </w:p>
    <w:p w14:paraId="000011CD"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3. Continuar elaborando los informes correspondientes del plan de trabajo y las actividades realizadas.</w:t>
      </w:r>
    </w:p>
    <w:p w14:paraId="000011CE" w14:textId="77777777" w:rsidR="003E447E" w:rsidRPr="006F1505" w:rsidRDefault="003E447E">
      <w:pPr>
        <w:ind w:left="-2"/>
        <w:jc w:val="both"/>
        <w:rPr>
          <w:rFonts w:ascii="Times New Roman" w:eastAsia="Times New Roman" w:hAnsi="Times New Roman" w:cs="Times New Roman"/>
          <w:sz w:val="24"/>
          <w:szCs w:val="24"/>
          <w:lang w:val="es-ES"/>
        </w:rPr>
      </w:pPr>
    </w:p>
    <w:p w14:paraId="000011CF" w14:textId="77777777" w:rsidR="003E447E" w:rsidRPr="006F1505" w:rsidRDefault="00453D4E" w:rsidP="005C75FD">
      <w:pPr>
        <w:numPr>
          <w:ilvl w:val="0"/>
          <w:numId w:val="36"/>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Orientaciones didácticas</w:t>
      </w:r>
    </w:p>
    <w:p w14:paraId="000011D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los objetivos definidos en esta UAP. Se evaluará al estudiante con los informes del plan de trabajo y las actividades realizadas.</w:t>
      </w:r>
    </w:p>
    <w:p w14:paraId="000011D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7"/>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7"/>
        <w:gridCol w:w="3905"/>
      </w:tblGrid>
      <w:tr w:rsidR="003E447E" w:rsidRPr="006F1505" w14:paraId="2266E63C" w14:textId="77777777">
        <w:tc>
          <w:tcPr>
            <w:tcW w:w="4707" w:type="dxa"/>
            <w:tcBorders>
              <w:top w:val="single" w:sz="4" w:space="0" w:color="000000"/>
              <w:left w:val="single" w:sz="4" w:space="0" w:color="000000"/>
              <w:bottom w:val="single" w:sz="4" w:space="0" w:color="000000"/>
              <w:right w:val="single" w:sz="4" w:space="0" w:color="000000"/>
            </w:tcBorders>
          </w:tcPr>
          <w:p w14:paraId="000011D2"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Bajo la conducción del docente</w:t>
            </w:r>
          </w:p>
        </w:tc>
        <w:tc>
          <w:tcPr>
            <w:tcW w:w="3905" w:type="dxa"/>
            <w:tcBorders>
              <w:top w:val="single" w:sz="4" w:space="0" w:color="000000"/>
              <w:left w:val="single" w:sz="4" w:space="0" w:color="000000"/>
              <w:bottom w:val="single" w:sz="4" w:space="0" w:color="000000"/>
              <w:right w:val="single" w:sz="4" w:space="0" w:color="000000"/>
            </w:tcBorders>
          </w:tcPr>
          <w:p w14:paraId="000011D3"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Trabajo independiente del estudiante</w:t>
            </w:r>
          </w:p>
        </w:tc>
      </w:tr>
      <w:tr w:rsidR="003E447E" w:rsidRPr="006F1505" w14:paraId="609B499D" w14:textId="77777777">
        <w:trPr>
          <w:trHeight w:val="694"/>
        </w:trPr>
        <w:tc>
          <w:tcPr>
            <w:tcW w:w="4707" w:type="dxa"/>
            <w:tcBorders>
              <w:top w:val="single" w:sz="4" w:space="0" w:color="000000"/>
              <w:left w:val="single" w:sz="4" w:space="0" w:color="000000"/>
              <w:bottom w:val="single" w:sz="4" w:space="0" w:color="000000"/>
              <w:right w:val="single" w:sz="4" w:space="0" w:color="000000"/>
            </w:tcBorders>
            <w:shd w:val="clear" w:color="auto" w:fill="C0C0C0"/>
          </w:tcPr>
          <w:p w14:paraId="000011D4" w14:textId="77777777" w:rsidR="003E447E" w:rsidRPr="006F1505" w:rsidRDefault="00453D4E">
            <w:pPr>
              <w:spacing w:after="120" w:line="240" w:lineRule="auto"/>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1. Se da seguimiento las temáticas de desarrollo de instituciones docentes académicas, de centros de investigación, de empresas públicas o privadas, de dependencias de gobierno y/o de ONG.</w:t>
            </w:r>
          </w:p>
          <w:p w14:paraId="000011D5" w14:textId="77777777" w:rsidR="003E447E" w:rsidRPr="006F1505" w:rsidRDefault="00453D4E">
            <w:pPr>
              <w:spacing w:after="120" w:line="240" w:lineRule="auto"/>
              <w:ind w:left="-2"/>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2. El alumno seguirá desarrollando el plan de trabajo.</w:t>
            </w:r>
          </w:p>
          <w:p w14:paraId="000011D6" w14:textId="77777777" w:rsidR="003E447E" w:rsidRPr="006F1505" w:rsidRDefault="00453D4E">
            <w:pPr>
              <w:spacing w:after="120" w:line="240" w:lineRule="auto"/>
              <w:ind w:left="-2"/>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3. Se continuarán elaborando los informes correspondientes.</w:t>
            </w:r>
          </w:p>
        </w:tc>
        <w:tc>
          <w:tcPr>
            <w:tcW w:w="3905" w:type="dxa"/>
            <w:tcBorders>
              <w:top w:val="single" w:sz="4" w:space="0" w:color="000000"/>
              <w:left w:val="single" w:sz="4" w:space="0" w:color="000000"/>
              <w:bottom w:val="single" w:sz="4" w:space="0" w:color="000000"/>
              <w:right w:val="single" w:sz="4" w:space="0" w:color="000000"/>
            </w:tcBorders>
            <w:shd w:val="clear" w:color="auto" w:fill="C0C0C0"/>
          </w:tcPr>
          <w:p w14:paraId="000011D7" w14:textId="77777777" w:rsidR="003E447E" w:rsidRPr="006F1505" w:rsidRDefault="00453D4E" w:rsidP="005C75FD">
            <w:pPr>
              <w:numPr>
                <w:ilvl w:val="0"/>
                <w:numId w:val="10"/>
              </w:numPr>
              <w:ind w:left="0" w:hanging="2"/>
              <w:jc w:val="both"/>
              <w:rPr>
                <w:rFonts w:ascii="Times New Roman" w:eastAsia="Times New Roman" w:hAnsi="Times New Roman" w:cs="Times New Roman"/>
                <w:b/>
                <w:lang w:val="es-ES"/>
              </w:rPr>
            </w:pPr>
            <w:r w:rsidRPr="006F1505">
              <w:rPr>
                <w:rFonts w:ascii="Times New Roman" w:eastAsia="Times New Roman" w:hAnsi="Times New Roman" w:cs="Times New Roman"/>
                <w:b/>
                <w:lang w:val="es-ES"/>
              </w:rPr>
              <w:t xml:space="preserve">En el aula: </w:t>
            </w:r>
          </w:p>
          <w:p w14:paraId="000011D8" w14:textId="77777777" w:rsidR="003E447E" w:rsidRPr="006F1505" w:rsidRDefault="00453D4E">
            <w:pPr>
              <w:jc w:val="both"/>
              <w:rPr>
                <w:rFonts w:ascii="Times New Roman" w:eastAsia="Times New Roman" w:hAnsi="Times New Roman" w:cs="Times New Roman"/>
                <w:b/>
                <w:lang w:val="es-ES"/>
              </w:rPr>
            </w:pPr>
            <w:r w:rsidRPr="006F1505">
              <w:rPr>
                <w:rFonts w:ascii="Times New Roman" w:eastAsia="Times New Roman" w:hAnsi="Times New Roman" w:cs="Times New Roman"/>
                <w:lang w:val="es-ES"/>
              </w:rPr>
              <w:t>Discusión y análisis de los materiales de trabajo.</w:t>
            </w:r>
            <w:r w:rsidRPr="006F1505">
              <w:rPr>
                <w:rFonts w:ascii="Times New Roman" w:eastAsia="Times New Roman" w:hAnsi="Times New Roman" w:cs="Times New Roman"/>
                <w:b/>
                <w:lang w:val="es-ES"/>
              </w:rPr>
              <w:t xml:space="preserve"> </w:t>
            </w:r>
          </w:p>
          <w:p w14:paraId="000011D9" w14:textId="77777777" w:rsidR="003E447E" w:rsidRPr="006F1505" w:rsidRDefault="00453D4E" w:rsidP="005C75FD">
            <w:pPr>
              <w:numPr>
                <w:ilvl w:val="0"/>
                <w:numId w:val="10"/>
              </w:numPr>
              <w:ind w:left="0" w:hanging="2"/>
              <w:jc w:val="both"/>
              <w:rPr>
                <w:rFonts w:ascii="Times New Roman" w:eastAsia="Times New Roman" w:hAnsi="Times New Roman" w:cs="Times New Roman"/>
                <w:lang w:val="es-ES"/>
              </w:rPr>
            </w:pPr>
            <w:r w:rsidRPr="006F1505">
              <w:rPr>
                <w:rFonts w:ascii="Times New Roman" w:eastAsia="Times New Roman" w:hAnsi="Times New Roman" w:cs="Times New Roman"/>
                <w:b/>
                <w:lang w:val="es-ES"/>
              </w:rPr>
              <w:t xml:space="preserve">Fuera del aula: </w:t>
            </w:r>
          </w:p>
          <w:p w14:paraId="000011DA" w14:textId="77777777" w:rsidR="003E447E" w:rsidRPr="006F1505" w:rsidRDefault="00453D4E">
            <w:pPr>
              <w:ind w:left="-2"/>
              <w:jc w:val="both"/>
              <w:rPr>
                <w:rFonts w:ascii="Times New Roman" w:eastAsia="Times New Roman" w:hAnsi="Times New Roman" w:cs="Times New Roman"/>
                <w:lang w:val="es-ES"/>
              </w:rPr>
            </w:pPr>
            <w:r w:rsidRPr="006F1505">
              <w:rPr>
                <w:rFonts w:ascii="Times New Roman" w:eastAsia="Times New Roman" w:hAnsi="Times New Roman" w:cs="Times New Roman"/>
                <w:lang w:val="es-ES"/>
              </w:rPr>
              <w:t xml:space="preserve">Discusión de los informes de trabajo y las actividades realizadas. </w:t>
            </w:r>
          </w:p>
        </w:tc>
      </w:tr>
    </w:tbl>
    <w:p w14:paraId="000011DB" w14:textId="77777777" w:rsidR="003E447E" w:rsidRPr="006F1505" w:rsidRDefault="003E447E">
      <w:pPr>
        <w:jc w:val="both"/>
        <w:rPr>
          <w:rFonts w:ascii="Times New Roman" w:eastAsia="Times New Roman" w:hAnsi="Times New Roman" w:cs="Times New Roman"/>
          <w:sz w:val="24"/>
          <w:szCs w:val="24"/>
          <w:lang w:val="es-ES"/>
        </w:rPr>
      </w:pPr>
    </w:p>
    <w:p w14:paraId="000011DC" w14:textId="77777777" w:rsidR="003E447E" w:rsidRPr="006F1505" w:rsidRDefault="00453D4E" w:rsidP="005C75FD">
      <w:pPr>
        <w:numPr>
          <w:ilvl w:val="0"/>
          <w:numId w:val="36"/>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Evaluación</w:t>
      </w:r>
    </w:p>
    <w:p w14:paraId="000011DD"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evaluarán las actividades realizadas de acuerdo con el plan de trabajo correspondiente.</w:t>
      </w:r>
    </w:p>
    <w:p w14:paraId="000011DE" w14:textId="77777777" w:rsidR="003E447E" w:rsidRPr="006F1505" w:rsidRDefault="00453D4E" w:rsidP="005C75FD">
      <w:pPr>
        <w:numPr>
          <w:ilvl w:val="0"/>
          <w:numId w:val="36"/>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Perfil del profesor</w:t>
      </w:r>
    </w:p>
    <w:p w14:paraId="000011D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geografía, licenciado en sociología y/o licenciado en antropología con posgrado en áreas afines. Experiencia en trabajo de campo desde el punto de vista inter, multi y transdisciplinar en las áreas de geografía, sociología y antropología.</w:t>
      </w:r>
    </w:p>
    <w:p w14:paraId="000011E0" w14:textId="77777777" w:rsidR="003E447E" w:rsidRPr="006F1505" w:rsidRDefault="003E447E">
      <w:pPr>
        <w:ind w:left="-2"/>
        <w:jc w:val="both"/>
        <w:rPr>
          <w:rFonts w:ascii="Times New Roman" w:eastAsia="Times New Roman" w:hAnsi="Times New Roman" w:cs="Times New Roman"/>
          <w:b/>
          <w:sz w:val="24"/>
          <w:szCs w:val="24"/>
          <w:lang w:val="es-ES"/>
        </w:rPr>
      </w:pPr>
    </w:p>
    <w:p w14:paraId="000011E1" w14:textId="77777777" w:rsidR="003E447E" w:rsidRPr="006F1505" w:rsidRDefault="00453D4E" w:rsidP="005C75FD">
      <w:pPr>
        <w:numPr>
          <w:ilvl w:val="0"/>
          <w:numId w:val="36"/>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Bibliografía</w:t>
      </w:r>
    </w:p>
    <w:p w14:paraId="000011E2" w14:textId="77777777" w:rsidR="003E447E" w:rsidRPr="006F1505" w:rsidRDefault="00453D4E">
      <w:pPr>
        <w:jc w:val="both"/>
        <w:rPr>
          <w:rFonts w:ascii="Times New Roman" w:eastAsia="Times New Roman" w:hAnsi="Times New Roman" w:cs="Times New Roman"/>
          <w:b/>
          <w:sz w:val="24"/>
          <w:szCs w:val="24"/>
          <w:lang w:val="es-ES"/>
        </w:rPr>
      </w:pPr>
      <w:bookmarkStart w:id="118" w:name="_heading=h.y82e0s2v56cu" w:colFirst="0" w:colLast="0"/>
      <w:bookmarkEnd w:id="118"/>
      <w:r w:rsidRPr="006F1505">
        <w:rPr>
          <w:rFonts w:ascii="Times New Roman" w:eastAsia="Times New Roman" w:hAnsi="Times New Roman" w:cs="Times New Roman"/>
          <w:b/>
          <w:sz w:val="24"/>
          <w:szCs w:val="24"/>
          <w:lang w:val="es-ES"/>
        </w:rPr>
        <w:t>Básica:</w:t>
      </w:r>
    </w:p>
    <w:p w14:paraId="000011E3"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Hernández R., Mendoza, Ch. (2018). </w:t>
      </w:r>
      <w:r w:rsidRPr="006F1505">
        <w:rPr>
          <w:rFonts w:ascii="Times New Roman" w:eastAsia="Times New Roman" w:hAnsi="Times New Roman" w:cs="Times New Roman"/>
          <w:i/>
          <w:sz w:val="24"/>
          <w:szCs w:val="24"/>
          <w:lang w:val="es-ES"/>
        </w:rPr>
        <w:t>Metodología de la investigación</w:t>
      </w:r>
      <w:r w:rsidRPr="006F1505">
        <w:rPr>
          <w:rFonts w:ascii="Times New Roman" w:eastAsia="Times New Roman" w:hAnsi="Times New Roman" w:cs="Times New Roman"/>
          <w:sz w:val="24"/>
          <w:szCs w:val="24"/>
          <w:lang w:val="es-ES"/>
        </w:rPr>
        <w:t>. México: Mc Graw Hill.</w:t>
      </w:r>
    </w:p>
    <w:p w14:paraId="000011E4" w14:textId="77777777" w:rsidR="003E447E" w:rsidRPr="006F1505" w:rsidRDefault="00453D4E">
      <w:pPr>
        <w:spacing w:after="120" w:line="240" w:lineRule="auto"/>
        <w:ind w:left="720" w:hanging="720"/>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sz w:val="24"/>
          <w:szCs w:val="24"/>
          <w:lang w:val="es-ES"/>
        </w:rPr>
        <w:t>Organización de las Naciones Unidas (ONU)-Programa de las Naciones Unidas para el Desarrollo (2022</w:t>
      </w:r>
      <w:r w:rsidRPr="006F1505">
        <w:rPr>
          <w:rFonts w:ascii="Times New Roman" w:eastAsia="Times New Roman" w:hAnsi="Times New Roman" w:cs="Times New Roman"/>
          <w:i/>
          <w:sz w:val="24"/>
          <w:szCs w:val="24"/>
          <w:lang w:val="es-ES"/>
        </w:rPr>
        <w:t>). Objetivos de Desarrollo Sostenible</w:t>
      </w:r>
      <w:r w:rsidRPr="006F1505">
        <w:rPr>
          <w:rFonts w:ascii="Times New Roman" w:eastAsia="Times New Roman" w:hAnsi="Times New Roman" w:cs="Times New Roman"/>
          <w:sz w:val="24"/>
          <w:szCs w:val="24"/>
          <w:lang w:val="es-ES"/>
        </w:rPr>
        <w:t xml:space="preserve">. Organización de las Naciones Unidas (ONU)-Programa de las Naciones Unidas para el Desarrollo </w:t>
      </w:r>
      <w:hyperlink r:id="rId36">
        <w:r w:rsidR="003E447E" w:rsidRPr="006F1505">
          <w:rPr>
            <w:rFonts w:ascii="Times New Roman" w:eastAsia="Times New Roman" w:hAnsi="Times New Roman" w:cs="Times New Roman"/>
            <w:color w:val="000000"/>
            <w:sz w:val="24"/>
            <w:szCs w:val="24"/>
            <w:lang w:val="es-ES"/>
          </w:rPr>
          <w:t>https://www.undp.org/es/sustainable-development-goals</w:t>
        </w:r>
      </w:hyperlink>
    </w:p>
    <w:p w14:paraId="000011E5"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Organización de las Naciones Unidas (ONU)-Comisión Económica para América Latina y el Caribe (CEPAL) (2022). </w:t>
      </w:r>
      <w:r w:rsidRPr="006F1505">
        <w:rPr>
          <w:rFonts w:ascii="Times New Roman" w:eastAsia="Times New Roman" w:hAnsi="Times New Roman" w:cs="Times New Roman"/>
          <w:i/>
          <w:sz w:val="24"/>
          <w:szCs w:val="24"/>
          <w:lang w:val="es-ES"/>
        </w:rPr>
        <w:t>Acerca de Desarrollo Sostenible</w:t>
      </w:r>
      <w:r w:rsidRPr="006F1505">
        <w:rPr>
          <w:rFonts w:ascii="Times New Roman" w:eastAsia="Times New Roman" w:hAnsi="Times New Roman" w:cs="Times New Roman"/>
          <w:sz w:val="24"/>
          <w:szCs w:val="24"/>
          <w:lang w:val="es-ES"/>
        </w:rPr>
        <w:t xml:space="preserve">. Organización de las Naciones Unidas (ONU)-Comisión Económica para América Latina y el Caribe (CEPAL). </w:t>
      </w:r>
    </w:p>
    <w:p w14:paraId="000011E6" w14:textId="77777777" w:rsidR="003E447E" w:rsidRPr="006F1505" w:rsidRDefault="00453D4E">
      <w:pPr>
        <w:spacing w:after="120" w:line="240" w:lineRule="auto"/>
        <w:ind w:left="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https://www.cepal.org/es/temas/desarrollo-sostenible/acerca-desarrollo-sostenible</w:t>
      </w:r>
    </w:p>
    <w:p w14:paraId="000011E7"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Tamayo, M. (2021). </w:t>
      </w:r>
      <w:r w:rsidRPr="006F1505">
        <w:rPr>
          <w:rFonts w:ascii="Times New Roman" w:eastAsia="Times New Roman" w:hAnsi="Times New Roman" w:cs="Times New Roman"/>
          <w:i/>
          <w:sz w:val="24"/>
          <w:szCs w:val="24"/>
          <w:lang w:val="es-ES"/>
        </w:rPr>
        <w:t>El proceso de investigación científica</w:t>
      </w:r>
      <w:r w:rsidRPr="006F1505">
        <w:rPr>
          <w:rFonts w:ascii="Times New Roman" w:eastAsia="Times New Roman" w:hAnsi="Times New Roman" w:cs="Times New Roman"/>
          <w:sz w:val="24"/>
          <w:szCs w:val="24"/>
          <w:lang w:val="es-ES"/>
        </w:rPr>
        <w:t>. México: LIMUSA.</w:t>
      </w:r>
    </w:p>
    <w:p w14:paraId="000011E8" w14:textId="77777777" w:rsidR="003E447E" w:rsidRPr="006F1505" w:rsidRDefault="003E447E">
      <w:pPr>
        <w:jc w:val="both"/>
        <w:rPr>
          <w:rFonts w:ascii="Times New Roman" w:eastAsia="Times New Roman" w:hAnsi="Times New Roman" w:cs="Times New Roman"/>
          <w:b/>
          <w:sz w:val="24"/>
          <w:szCs w:val="24"/>
          <w:lang w:val="es-ES"/>
        </w:rPr>
      </w:pPr>
    </w:p>
    <w:p w14:paraId="000011E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11E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Álvarez, J. (2013). </w:t>
      </w:r>
      <w:r w:rsidRPr="006F1505">
        <w:rPr>
          <w:rFonts w:ascii="Times New Roman" w:eastAsia="Times New Roman" w:hAnsi="Times New Roman" w:cs="Times New Roman"/>
          <w:i/>
          <w:sz w:val="24"/>
          <w:szCs w:val="24"/>
          <w:lang w:val="es-ES"/>
        </w:rPr>
        <w:t>Cómo hacer investigación cualitativa</w:t>
      </w:r>
      <w:r w:rsidRPr="006F1505">
        <w:rPr>
          <w:rFonts w:ascii="Times New Roman" w:eastAsia="Times New Roman" w:hAnsi="Times New Roman" w:cs="Times New Roman"/>
          <w:sz w:val="24"/>
          <w:szCs w:val="24"/>
          <w:lang w:val="es-ES"/>
        </w:rPr>
        <w:t>. México: Paidós.</w:t>
      </w:r>
    </w:p>
    <w:p w14:paraId="000011E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Godoy, I. y Sánchez, A (2007). El trabajo de campo en la enseñanza de la geografía. </w:t>
      </w:r>
      <w:r w:rsidRPr="006F1505">
        <w:rPr>
          <w:rFonts w:ascii="Times New Roman" w:eastAsia="Times New Roman" w:hAnsi="Times New Roman" w:cs="Times New Roman"/>
          <w:i/>
          <w:sz w:val="24"/>
          <w:szCs w:val="24"/>
          <w:lang w:val="es-ES"/>
        </w:rPr>
        <w:t>Sapiens. Revista Universitaria de Investigación</w:t>
      </w:r>
      <w:r w:rsidRPr="006F1505">
        <w:rPr>
          <w:rFonts w:ascii="Times New Roman" w:eastAsia="Times New Roman" w:hAnsi="Times New Roman" w:cs="Times New Roman"/>
          <w:sz w:val="24"/>
          <w:szCs w:val="24"/>
          <w:lang w:val="es-ES"/>
        </w:rPr>
        <w:t>. Venezuela: Instituto Pedagógico de Miranda. Año 8, No. 2, diciembre.</w:t>
      </w:r>
    </w:p>
    <w:p w14:paraId="000011E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Rodríguez, H. (s/f). </w:t>
      </w:r>
      <w:r w:rsidRPr="006F1505">
        <w:rPr>
          <w:rFonts w:ascii="Times New Roman" w:eastAsia="Times New Roman" w:hAnsi="Times New Roman" w:cs="Times New Roman"/>
          <w:i/>
          <w:sz w:val="24"/>
          <w:szCs w:val="24"/>
          <w:lang w:val="es-ES"/>
        </w:rPr>
        <w:t xml:space="preserve">Enfoques para la medición de la pobreza: breve revisión de la literatura. </w:t>
      </w:r>
      <w:r w:rsidRPr="006F1505">
        <w:rPr>
          <w:rFonts w:ascii="Times New Roman" w:eastAsia="Times New Roman" w:hAnsi="Times New Roman" w:cs="Times New Roman"/>
          <w:sz w:val="24"/>
          <w:szCs w:val="24"/>
          <w:lang w:val="es-ES"/>
        </w:rPr>
        <w:t>México: Instituto Tecnológico de Estudios Superiores de Monterrey</w:t>
      </w:r>
      <w:r w:rsidRPr="006F1505">
        <w:rPr>
          <w:rFonts w:ascii="Times New Roman" w:eastAsia="Times New Roman" w:hAnsi="Times New Roman" w:cs="Times New Roman"/>
          <w:i/>
          <w:sz w:val="24"/>
          <w:szCs w:val="24"/>
          <w:lang w:val="es-ES"/>
        </w:rPr>
        <w:t xml:space="preserve">. </w:t>
      </w:r>
      <w:r w:rsidRPr="006F1505">
        <w:rPr>
          <w:rFonts w:ascii="Times New Roman" w:eastAsia="Times New Roman" w:hAnsi="Times New Roman" w:cs="Times New Roman"/>
          <w:sz w:val="24"/>
          <w:szCs w:val="24"/>
          <w:lang w:val="es-ES"/>
        </w:rPr>
        <w:t>http://www.mty.itesm.mx/egap/centros/caep/imagenes/Pobreza.pdf</w:t>
      </w:r>
    </w:p>
    <w:p w14:paraId="000011E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Klein, J. (2006). Geografía y desarrollo local. En Hiernaux, D. y Lyndon, A. (</w:t>
      </w:r>
      <w:proofErr w:type="spellStart"/>
      <w:r w:rsidRPr="006F1505">
        <w:rPr>
          <w:rFonts w:ascii="Times New Roman" w:eastAsia="Times New Roman" w:hAnsi="Times New Roman" w:cs="Times New Roman"/>
          <w:sz w:val="24"/>
          <w:szCs w:val="24"/>
          <w:lang w:val="es-ES"/>
        </w:rPr>
        <w:t>coords</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Tratado de Geografía humana</w:t>
      </w:r>
      <w:r w:rsidRPr="006F1505">
        <w:rPr>
          <w:rFonts w:ascii="Times New Roman" w:eastAsia="Times New Roman" w:hAnsi="Times New Roman" w:cs="Times New Roman"/>
          <w:sz w:val="24"/>
          <w:szCs w:val="24"/>
          <w:lang w:val="es-ES"/>
        </w:rPr>
        <w:t xml:space="preserve">. México: </w:t>
      </w:r>
      <w:proofErr w:type="spellStart"/>
      <w:r w:rsidRPr="006F1505">
        <w:rPr>
          <w:rFonts w:ascii="Times New Roman" w:eastAsia="Times New Roman" w:hAnsi="Times New Roman" w:cs="Times New Roman"/>
          <w:sz w:val="24"/>
          <w:szCs w:val="24"/>
          <w:lang w:val="es-ES"/>
        </w:rPr>
        <w:t>Antrhopos</w:t>
      </w:r>
      <w:proofErr w:type="spellEnd"/>
      <w:r w:rsidRPr="006F1505">
        <w:rPr>
          <w:rFonts w:ascii="Times New Roman" w:eastAsia="Times New Roman" w:hAnsi="Times New Roman" w:cs="Times New Roman"/>
          <w:sz w:val="24"/>
          <w:szCs w:val="24"/>
          <w:lang w:val="es-ES"/>
        </w:rPr>
        <w:t xml:space="preserve"> Editorial-UAM Iztapalapa.</w:t>
      </w:r>
    </w:p>
    <w:p w14:paraId="000011EE" w14:textId="77777777" w:rsidR="003E447E" w:rsidRPr="006F1505" w:rsidRDefault="00453D4E">
      <w:pPr>
        <w:spacing w:after="0" w:line="240" w:lineRule="auto"/>
        <w:rPr>
          <w:rFonts w:ascii="Times New Roman" w:eastAsia="Times New Roman" w:hAnsi="Times New Roman" w:cs="Times New Roman"/>
          <w:sz w:val="24"/>
          <w:szCs w:val="24"/>
          <w:lang w:val="es-ES"/>
        </w:rPr>
      </w:pPr>
      <w:r w:rsidRPr="006F1505">
        <w:rPr>
          <w:lang w:val="es-ES"/>
        </w:rPr>
        <w:br w:type="page"/>
      </w:r>
    </w:p>
    <w:p w14:paraId="000011EF" w14:textId="77777777" w:rsidR="003E447E" w:rsidRPr="006F1505" w:rsidRDefault="00453D4E">
      <w:pPr>
        <w:spacing w:after="120"/>
        <w:jc w:val="center"/>
        <w:rPr>
          <w:rFonts w:ascii="Times New Roman" w:eastAsia="Times New Roman" w:hAnsi="Times New Roman" w:cs="Times New Roman"/>
          <w:b/>
          <w:sz w:val="24"/>
          <w:szCs w:val="24"/>
          <w:lang w:val="es-ES"/>
        </w:rPr>
      </w:pPr>
      <w:bookmarkStart w:id="119" w:name="_heading=h.co46x347pmk0" w:colFirst="0" w:colLast="0"/>
      <w:bookmarkEnd w:id="119"/>
      <w:r w:rsidRPr="006F1505">
        <w:rPr>
          <w:rFonts w:ascii="Times New Roman" w:eastAsia="Times New Roman" w:hAnsi="Times New Roman" w:cs="Times New Roman"/>
          <w:b/>
          <w:sz w:val="24"/>
          <w:szCs w:val="24"/>
          <w:lang w:val="es-ES"/>
        </w:rPr>
        <w:lastRenderedPageBreak/>
        <w:t>UNIVERSIDAD AUTONÓMA DE GUERRERO</w:t>
      </w:r>
    </w:p>
    <w:p w14:paraId="000011F0" w14:textId="77777777" w:rsidR="003E447E" w:rsidRPr="006F1505" w:rsidRDefault="00453D4E">
      <w:pPr>
        <w:spacing w:after="12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11F1" w14:textId="77777777" w:rsidR="003E447E" w:rsidRPr="006F1505" w:rsidRDefault="00453D4E">
      <w:pPr>
        <w:spacing w:after="12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11F2" w14:textId="77777777" w:rsidR="003E447E" w:rsidRPr="006F1505" w:rsidRDefault="00453D4E">
      <w:pPr>
        <w:spacing w:after="120"/>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11F3" w14:textId="77777777" w:rsidR="003E447E" w:rsidRPr="006F1505" w:rsidRDefault="00453D4E">
      <w:pPr>
        <w:spacing w:after="12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6"/>
        <w:tblW w:w="8730" w:type="dxa"/>
        <w:tblInd w:w="108" w:type="dxa"/>
        <w:tblBorders>
          <w:top w:val="single" w:sz="8" w:space="0" w:color="000000"/>
          <w:bottom w:val="single" w:sz="8" w:space="0" w:color="000000"/>
        </w:tblBorders>
        <w:tblLayout w:type="fixed"/>
        <w:tblLook w:val="0000" w:firstRow="0" w:lastRow="0" w:firstColumn="0" w:lastColumn="0" w:noHBand="0" w:noVBand="0"/>
      </w:tblPr>
      <w:tblGrid>
        <w:gridCol w:w="4355"/>
        <w:gridCol w:w="4375"/>
      </w:tblGrid>
      <w:tr w:rsidR="003E447E" w:rsidRPr="006F1505" w14:paraId="4063F742" w14:textId="77777777">
        <w:tc>
          <w:tcPr>
            <w:tcW w:w="8730" w:type="dxa"/>
            <w:gridSpan w:val="2"/>
            <w:tcBorders>
              <w:top w:val="single" w:sz="8" w:space="0" w:color="000000"/>
              <w:left w:val="nil"/>
              <w:bottom w:val="single" w:sz="8" w:space="0" w:color="000000"/>
              <w:right w:val="nil"/>
            </w:tcBorders>
          </w:tcPr>
          <w:p w14:paraId="000011F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5611760B" w14:textId="77777777">
        <w:tc>
          <w:tcPr>
            <w:tcW w:w="4355" w:type="dxa"/>
            <w:tcBorders>
              <w:left w:val="nil"/>
              <w:right w:val="nil"/>
            </w:tcBorders>
            <w:shd w:val="clear" w:color="auto" w:fill="C0C0C0"/>
          </w:tcPr>
          <w:p w14:paraId="000011F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Nombre: Trabajo de grado 1</w:t>
            </w:r>
          </w:p>
        </w:tc>
        <w:tc>
          <w:tcPr>
            <w:tcW w:w="4375" w:type="dxa"/>
            <w:tcBorders>
              <w:left w:val="nil"/>
              <w:right w:val="nil"/>
            </w:tcBorders>
            <w:shd w:val="clear" w:color="auto" w:fill="C0C0C0"/>
          </w:tcPr>
          <w:p w14:paraId="000011F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Profesional</w:t>
            </w:r>
          </w:p>
        </w:tc>
      </w:tr>
      <w:tr w:rsidR="003E447E" w:rsidRPr="006F1505" w14:paraId="76EA6061" w14:textId="77777777">
        <w:tc>
          <w:tcPr>
            <w:tcW w:w="4355" w:type="dxa"/>
          </w:tcPr>
          <w:p w14:paraId="000011F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375" w:type="dxa"/>
          </w:tcPr>
          <w:p w14:paraId="000011F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Obligatoria</w:t>
            </w:r>
          </w:p>
        </w:tc>
      </w:tr>
      <w:tr w:rsidR="003E447E" w:rsidRPr="006F1505" w14:paraId="18806805" w14:textId="77777777">
        <w:tc>
          <w:tcPr>
            <w:tcW w:w="4355" w:type="dxa"/>
            <w:tcBorders>
              <w:left w:val="nil"/>
              <w:right w:val="nil"/>
            </w:tcBorders>
            <w:shd w:val="clear" w:color="auto" w:fill="C0C0C0"/>
          </w:tcPr>
          <w:p w14:paraId="000011F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Modalidad educativa: Presencial</w:t>
            </w:r>
            <w:r w:rsidRPr="006F1505">
              <w:rPr>
                <w:rFonts w:ascii="Times New Roman" w:eastAsia="Times New Roman" w:hAnsi="Times New Roman" w:cs="Times New Roman"/>
                <w:b/>
                <w:lang w:val="es-ES"/>
              </w:rPr>
              <w:t xml:space="preserve">. </w:t>
            </w:r>
          </w:p>
        </w:tc>
        <w:tc>
          <w:tcPr>
            <w:tcW w:w="4375" w:type="dxa"/>
            <w:tcBorders>
              <w:left w:val="nil"/>
              <w:right w:val="nil"/>
            </w:tcBorders>
            <w:shd w:val="clear" w:color="auto" w:fill="C0C0C0"/>
          </w:tcPr>
          <w:p w14:paraId="000011F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1123482F" w14:textId="77777777">
        <w:tc>
          <w:tcPr>
            <w:tcW w:w="4355" w:type="dxa"/>
          </w:tcPr>
          <w:p w14:paraId="000011F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375" w:type="dxa"/>
          </w:tcPr>
          <w:p w14:paraId="000011F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1194E7AD" w14:textId="77777777">
        <w:tc>
          <w:tcPr>
            <w:tcW w:w="4355" w:type="dxa"/>
            <w:tcBorders>
              <w:left w:val="nil"/>
              <w:right w:val="nil"/>
            </w:tcBorders>
            <w:shd w:val="clear" w:color="auto" w:fill="C0C0C0"/>
          </w:tcPr>
          <w:p w14:paraId="000011F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 xml:space="preserve">Secuencia </w:t>
            </w:r>
          </w:p>
          <w:p w14:paraId="000011FF"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120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375" w:type="dxa"/>
            <w:tcBorders>
              <w:left w:val="nil"/>
              <w:right w:val="nil"/>
            </w:tcBorders>
            <w:shd w:val="clear" w:color="auto" w:fill="C0C0C0"/>
          </w:tcPr>
          <w:p w14:paraId="0000120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120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Ninguno</w:t>
            </w:r>
          </w:p>
        </w:tc>
      </w:tr>
      <w:tr w:rsidR="003E447E" w:rsidRPr="006F1505" w14:paraId="18889EF5" w14:textId="77777777">
        <w:tc>
          <w:tcPr>
            <w:tcW w:w="4355" w:type="dxa"/>
            <w:tcBorders>
              <w:bottom w:val="single" w:sz="8" w:space="0" w:color="000000"/>
            </w:tcBorders>
          </w:tcPr>
          <w:p w14:paraId="0000120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120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2018</w:t>
            </w:r>
          </w:p>
        </w:tc>
        <w:tc>
          <w:tcPr>
            <w:tcW w:w="4375" w:type="dxa"/>
            <w:tcBorders>
              <w:bottom w:val="single" w:sz="8" w:space="0" w:color="000000"/>
            </w:tcBorders>
          </w:tcPr>
          <w:p w14:paraId="0000120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1206" w14:textId="77777777" w:rsidR="003E447E" w:rsidRPr="006F1505" w:rsidRDefault="00453D4E" w:rsidP="005C75FD">
            <w:pPr>
              <w:numPr>
                <w:ilvl w:val="0"/>
                <w:numId w:val="39"/>
              </w:numPr>
              <w:pBdr>
                <w:top w:val="nil"/>
                <w:left w:val="nil"/>
                <w:bottom w:val="nil"/>
                <w:right w:val="nil"/>
                <w:between w:val="nil"/>
              </w:pBdr>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de noviembre de 2024</w:t>
            </w:r>
          </w:p>
        </w:tc>
      </w:tr>
    </w:tbl>
    <w:p w14:paraId="00001207" w14:textId="77777777" w:rsidR="003E447E" w:rsidRPr="006F1505" w:rsidRDefault="003E447E">
      <w:pPr>
        <w:jc w:val="both"/>
        <w:rPr>
          <w:rFonts w:ascii="Times New Roman" w:eastAsia="Times New Roman" w:hAnsi="Times New Roman" w:cs="Times New Roman"/>
          <w:b/>
          <w:sz w:val="24"/>
          <w:szCs w:val="24"/>
          <w:lang w:val="es-ES"/>
        </w:rPr>
      </w:pPr>
    </w:p>
    <w:p w14:paraId="0000120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1.Justificación y Fundamentos</w:t>
      </w:r>
    </w:p>
    <w:p w14:paraId="0000120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 unidad de aprendizaje de Trabajo de Grado 1 plantea el desarrollar una propuesta de anteproyecto para la obtención del grado, es obligatoria y tiene como propósito demostrar la capacidad crítica y analítica y su aplicación para la resolución de problemas de los estudiantes de la MCCS, su desarrollo y conclusión permitirá demostrar los conocimientos y habilidades adquiridas a lo largo de su formación tanto en el aula como en instituciones académicas, en centros de investigación, en empresas públicas o privadas, en dependencias de gobierno y/o en ONG. Lo anterior en temáticas relacionadas con el desarrollo de comunidades y regiones costeras.</w:t>
      </w:r>
    </w:p>
    <w:p w14:paraId="0000120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120B"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Elaborar el anteproyecto de investigación aplicada para la obtención del grado de Maestría en Comunidades Costeras Sostenibles</w:t>
      </w:r>
    </w:p>
    <w:p w14:paraId="0000120C"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Presentar la propuesta ante el asesor para su aprobación.</w:t>
      </w:r>
    </w:p>
    <w:p w14:paraId="0000120D" w14:textId="77777777" w:rsidR="003E447E" w:rsidRPr="006F1505" w:rsidRDefault="003E447E">
      <w:pPr>
        <w:jc w:val="both"/>
        <w:rPr>
          <w:rFonts w:ascii="Times New Roman" w:eastAsia="Times New Roman" w:hAnsi="Times New Roman" w:cs="Times New Roman"/>
          <w:sz w:val="24"/>
          <w:szCs w:val="24"/>
          <w:lang w:val="es-ES"/>
        </w:rPr>
      </w:pPr>
    </w:p>
    <w:p w14:paraId="0000120E" w14:textId="77777777" w:rsidR="003E447E" w:rsidRPr="006F1505" w:rsidRDefault="003E447E">
      <w:pPr>
        <w:jc w:val="both"/>
        <w:rPr>
          <w:rFonts w:ascii="Times New Roman" w:eastAsia="Times New Roman" w:hAnsi="Times New Roman" w:cs="Times New Roman"/>
          <w:sz w:val="24"/>
          <w:szCs w:val="24"/>
          <w:lang w:val="es-ES"/>
        </w:rPr>
      </w:pPr>
    </w:p>
    <w:p w14:paraId="0000120F" w14:textId="77777777" w:rsidR="003E447E" w:rsidRPr="006F1505" w:rsidRDefault="00453D4E" w:rsidP="005C75FD">
      <w:pPr>
        <w:numPr>
          <w:ilvl w:val="0"/>
          <w:numId w:val="40"/>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proofErr w:type="gramStart"/>
      <w:r w:rsidRPr="006F1505">
        <w:rPr>
          <w:rFonts w:ascii="Times New Roman" w:eastAsia="Times New Roman" w:hAnsi="Times New Roman" w:cs="Times New Roman"/>
          <w:b/>
          <w:color w:val="000000"/>
          <w:sz w:val="24"/>
          <w:szCs w:val="24"/>
          <w:lang w:val="es-ES"/>
        </w:rPr>
        <w:lastRenderedPageBreak/>
        <w:t>Competencias a desarrollar</w:t>
      </w:r>
      <w:proofErr w:type="gramEnd"/>
    </w:p>
    <w:tbl>
      <w:tblPr>
        <w:tblStyle w:val="5"/>
        <w:tblW w:w="8612" w:type="dxa"/>
        <w:tblInd w:w="108" w:type="dxa"/>
        <w:tblBorders>
          <w:top w:val="single" w:sz="8" w:space="0" w:color="000000"/>
          <w:bottom w:val="single" w:sz="8" w:space="0" w:color="000000"/>
        </w:tblBorders>
        <w:tblLayout w:type="fixed"/>
        <w:tblLook w:val="0000" w:firstRow="0" w:lastRow="0" w:firstColumn="0" w:lastColumn="0" w:noHBand="0" w:noVBand="0"/>
      </w:tblPr>
      <w:tblGrid>
        <w:gridCol w:w="2885"/>
        <w:gridCol w:w="2868"/>
        <w:gridCol w:w="2859"/>
      </w:tblGrid>
      <w:tr w:rsidR="003E447E" w:rsidRPr="006F1505" w14:paraId="4C46DEF1" w14:textId="77777777">
        <w:tc>
          <w:tcPr>
            <w:tcW w:w="2885" w:type="dxa"/>
            <w:tcBorders>
              <w:top w:val="single" w:sz="8" w:space="0" w:color="000000"/>
              <w:left w:val="nil"/>
              <w:bottom w:val="single" w:sz="8" w:space="0" w:color="000000"/>
              <w:right w:val="nil"/>
            </w:tcBorders>
          </w:tcPr>
          <w:p w14:paraId="0000121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868" w:type="dxa"/>
            <w:tcBorders>
              <w:top w:val="single" w:sz="8" w:space="0" w:color="000000"/>
              <w:left w:val="nil"/>
              <w:bottom w:val="single" w:sz="8" w:space="0" w:color="000000"/>
              <w:right w:val="nil"/>
            </w:tcBorders>
          </w:tcPr>
          <w:p w14:paraId="0000121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859" w:type="dxa"/>
            <w:tcBorders>
              <w:top w:val="single" w:sz="8" w:space="0" w:color="000000"/>
              <w:left w:val="nil"/>
              <w:bottom w:val="single" w:sz="8" w:space="0" w:color="000000"/>
              <w:right w:val="nil"/>
            </w:tcBorders>
          </w:tcPr>
          <w:p w14:paraId="0000121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55E39765" w14:textId="77777777">
        <w:tc>
          <w:tcPr>
            <w:tcW w:w="2885" w:type="dxa"/>
            <w:tcBorders>
              <w:left w:val="nil"/>
              <w:right w:val="nil"/>
            </w:tcBorders>
          </w:tcPr>
          <w:p w14:paraId="00001213"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Identifica los pasos para la elaboración del anteproyecto de grado. </w:t>
            </w:r>
          </w:p>
        </w:tc>
        <w:tc>
          <w:tcPr>
            <w:tcW w:w="2868" w:type="dxa"/>
            <w:tcBorders>
              <w:left w:val="nil"/>
              <w:right w:val="nil"/>
            </w:tcBorders>
          </w:tcPr>
          <w:p w14:paraId="0000121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 los pasos para la elaboración de la propuesta del anteproyecto de grado.</w:t>
            </w:r>
          </w:p>
        </w:tc>
        <w:tc>
          <w:tcPr>
            <w:tcW w:w="2859" w:type="dxa"/>
            <w:tcBorders>
              <w:left w:val="nil"/>
              <w:right w:val="nil"/>
            </w:tcBorders>
          </w:tcPr>
          <w:p w14:paraId="0000121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Desarrollar el respeto y la responsabilidad para trabajar con proyectos en comunidades. </w:t>
            </w:r>
          </w:p>
        </w:tc>
      </w:tr>
      <w:tr w:rsidR="003E447E" w:rsidRPr="006F1505" w14:paraId="1733E159" w14:textId="77777777">
        <w:tc>
          <w:tcPr>
            <w:tcW w:w="2885" w:type="dxa"/>
          </w:tcPr>
          <w:p w14:paraId="0000121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estudiante elige el tema que desarrollará de acuerdo con sus intereses, además de la viabilidad y pertinencia del mismo.</w:t>
            </w:r>
          </w:p>
        </w:tc>
        <w:tc>
          <w:tcPr>
            <w:tcW w:w="2868" w:type="dxa"/>
          </w:tcPr>
          <w:p w14:paraId="0000121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Identifica la pertinencia y viabilidad de la propuesta del anteproyecto.</w:t>
            </w:r>
          </w:p>
          <w:p w14:paraId="00001218" w14:textId="77777777" w:rsidR="003E447E" w:rsidRPr="006F1505" w:rsidRDefault="003E447E">
            <w:pPr>
              <w:jc w:val="both"/>
              <w:rPr>
                <w:rFonts w:ascii="Times New Roman" w:eastAsia="Times New Roman" w:hAnsi="Times New Roman" w:cs="Times New Roman"/>
                <w:sz w:val="24"/>
                <w:szCs w:val="24"/>
                <w:lang w:val="es-ES"/>
              </w:rPr>
            </w:pPr>
          </w:p>
        </w:tc>
        <w:tc>
          <w:tcPr>
            <w:tcW w:w="2859" w:type="dxa"/>
          </w:tcPr>
          <w:p w14:paraId="0000121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Responsabilidad ante posturas críticas científicas.</w:t>
            </w:r>
          </w:p>
        </w:tc>
      </w:tr>
      <w:tr w:rsidR="003E447E" w:rsidRPr="006F1505" w14:paraId="3C58DD23" w14:textId="77777777">
        <w:tc>
          <w:tcPr>
            <w:tcW w:w="2885" w:type="dxa"/>
          </w:tcPr>
          <w:p w14:paraId="0000121A"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El estudiante elabora un cronograma y un formato de avances.</w:t>
            </w:r>
          </w:p>
        </w:tc>
        <w:tc>
          <w:tcPr>
            <w:tcW w:w="2868" w:type="dxa"/>
          </w:tcPr>
          <w:p w14:paraId="0000121B"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elaborar los informes del plan trabajo propuesto.</w:t>
            </w:r>
          </w:p>
        </w:tc>
        <w:tc>
          <w:tcPr>
            <w:tcW w:w="2859" w:type="dxa"/>
          </w:tcPr>
          <w:p w14:paraId="0000121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Creatividad para diseñar dichos informes.</w:t>
            </w:r>
          </w:p>
        </w:tc>
      </w:tr>
    </w:tbl>
    <w:p w14:paraId="0000121D" w14:textId="77777777" w:rsidR="003E447E" w:rsidRPr="006F1505" w:rsidRDefault="003E447E">
      <w:pPr>
        <w:jc w:val="both"/>
        <w:rPr>
          <w:rFonts w:ascii="Times New Roman" w:eastAsia="Times New Roman" w:hAnsi="Times New Roman" w:cs="Times New Roman"/>
          <w:sz w:val="24"/>
          <w:szCs w:val="24"/>
          <w:lang w:val="es-ES"/>
        </w:rPr>
      </w:pPr>
    </w:p>
    <w:p w14:paraId="0000121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3.Contenidos</w:t>
      </w:r>
    </w:p>
    <w:p w14:paraId="0000121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1. Identificación de las diversas formas de obtención de grado en la MCCS de acuerdo con las necesidades de las comunidades costeras, así como de instituciones docentes académicas, de centros de investigación, de empresas públicas o privadas, de dependencias de gobierno y de ONG.</w:t>
      </w:r>
    </w:p>
    <w:p w14:paraId="00001220"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2. Desarrollo de la propuesta de anteproyecto de trabajo de grado.</w:t>
      </w:r>
    </w:p>
    <w:p w14:paraId="00001221"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3. Elaboración y diseño del anteproyecto de trabajo de grado.</w:t>
      </w:r>
    </w:p>
    <w:p w14:paraId="00001222" w14:textId="77777777" w:rsidR="003E447E" w:rsidRPr="006F1505" w:rsidRDefault="003E447E">
      <w:pPr>
        <w:jc w:val="both"/>
        <w:rPr>
          <w:rFonts w:ascii="Times New Roman" w:eastAsia="Times New Roman" w:hAnsi="Times New Roman" w:cs="Times New Roman"/>
          <w:b/>
          <w:sz w:val="24"/>
          <w:szCs w:val="24"/>
          <w:lang w:val="es-ES"/>
        </w:rPr>
      </w:pPr>
    </w:p>
    <w:p w14:paraId="0000122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4.Orientaciones didácticas</w:t>
      </w:r>
    </w:p>
    <w:p w14:paraId="0000122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los objetivos definidos en esta UAP. Se evaluará al estudiante con los informes del plan de trabajo y las actividades realizadas.</w:t>
      </w:r>
    </w:p>
    <w:p w14:paraId="0000122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4"/>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5"/>
        <w:gridCol w:w="4987"/>
      </w:tblGrid>
      <w:tr w:rsidR="003E447E" w:rsidRPr="006F1505" w14:paraId="38285E55" w14:textId="77777777">
        <w:tc>
          <w:tcPr>
            <w:tcW w:w="3625" w:type="dxa"/>
            <w:tcBorders>
              <w:top w:val="single" w:sz="4" w:space="0" w:color="000000"/>
              <w:left w:val="single" w:sz="4" w:space="0" w:color="000000"/>
              <w:bottom w:val="single" w:sz="4" w:space="0" w:color="000000"/>
              <w:right w:val="single" w:sz="4" w:space="0" w:color="000000"/>
            </w:tcBorders>
          </w:tcPr>
          <w:p w14:paraId="0000122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4987" w:type="dxa"/>
            <w:tcBorders>
              <w:top w:val="single" w:sz="4" w:space="0" w:color="000000"/>
              <w:left w:val="single" w:sz="4" w:space="0" w:color="000000"/>
              <w:bottom w:val="single" w:sz="4" w:space="0" w:color="000000"/>
              <w:right w:val="single" w:sz="4" w:space="0" w:color="000000"/>
            </w:tcBorders>
          </w:tcPr>
          <w:p w14:paraId="0000122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7FB7BBD1" w14:textId="77777777">
        <w:trPr>
          <w:trHeight w:val="694"/>
        </w:trPr>
        <w:tc>
          <w:tcPr>
            <w:tcW w:w="3625" w:type="dxa"/>
            <w:tcBorders>
              <w:top w:val="single" w:sz="4" w:space="0" w:color="000000"/>
              <w:left w:val="single" w:sz="4" w:space="0" w:color="000000"/>
              <w:bottom w:val="single" w:sz="4" w:space="0" w:color="000000"/>
              <w:right w:val="single" w:sz="4" w:space="0" w:color="000000"/>
            </w:tcBorders>
            <w:shd w:val="clear" w:color="auto" w:fill="C0C0C0"/>
          </w:tcPr>
          <w:p w14:paraId="00001228" w14:textId="77777777" w:rsidR="003E447E" w:rsidRPr="006F1505" w:rsidRDefault="00453D4E">
            <w:pPr>
              <w:spacing w:after="12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 Se identificarán las temáticas de desarrollo de instituciones docentes académicas, de centros de investigación, de empresas públicas o privadas, de dependencias de gobierno y/o de ONG.</w:t>
            </w:r>
          </w:p>
          <w:p w14:paraId="00001229" w14:textId="77777777" w:rsidR="003E447E" w:rsidRPr="006F1505" w:rsidRDefault="00453D4E">
            <w:pPr>
              <w:spacing w:after="12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2. El alumno aprenderá a desarrollar un anteproyecto de investigación.</w:t>
            </w:r>
          </w:p>
          <w:p w14:paraId="0000122A" w14:textId="77777777" w:rsidR="003E447E" w:rsidRPr="006F1505" w:rsidRDefault="00453D4E">
            <w:pPr>
              <w:spacing w:after="120" w:line="240" w:lineRule="auto"/>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3. Se enseñará a elaborar y diseñar los informes correspondientes sobre dicho plan de trabajo y las actividades realizadas.</w:t>
            </w:r>
          </w:p>
        </w:tc>
        <w:tc>
          <w:tcPr>
            <w:tcW w:w="4987" w:type="dxa"/>
            <w:tcBorders>
              <w:top w:val="single" w:sz="4" w:space="0" w:color="000000"/>
              <w:left w:val="single" w:sz="4" w:space="0" w:color="000000"/>
              <w:bottom w:val="single" w:sz="4" w:space="0" w:color="000000"/>
              <w:right w:val="single" w:sz="4" w:space="0" w:color="000000"/>
            </w:tcBorders>
            <w:shd w:val="clear" w:color="auto" w:fill="C0C0C0"/>
          </w:tcPr>
          <w:p w14:paraId="0000122B"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 xml:space="preserve">En el aula: </w:t>
            </w:r>
          </w:p>
          <w:p w14:paraId="0000122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122D"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122E"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Discusión de los informes de trabajo y las actividades realizadas. </w:t>
            </w:r>
          </w:p>
          <w:p w14:paraId="0000122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1230" w14:textId="77777777" w:rsidR="003E447E" w:rsidRPr="006F1505" w:rsidRDefault="003E447E">
      <w:pPr>
        <w:jc w:val="both"/>
        <w:rPr>
          <w:rFonts w:ascii="Times New Roman" w:eastAsia="Times New Roman" w:hAnsi="Times New Roman" w:cs="Times New Roman"/>
          <w:sz w:val="24"/>
          <w:szCs w:val="24"/>
          <w:lang w:val="es-ES"/>
        </w:rPr>
      </w:pPr>
    </w:p>
    <w:p w14:paraId="0000123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5.Evaluación</w:t>
      </w:r>
    </w:p>
    <w:p w14:paraId="00001232"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 evaluarán las actividades realizadas de acuerdo con el plan de trabajo correspondiente.</w:t>
      </w:r>
    </w:p>
    <w:p w14:paraId="00001233" w14:textId="77777777" w:rsidR="003E447E" w:rsidRPr="006F1505" w:rsidRDefault="003E447E">
      <w:pPr>
        <w:ind w:left="-2"/>
        <w:jc w:val="both"/>
        <w:rPr>
          <w:rFonts w:ascii="Times New Roman" w:eastAsia="Times New Roman" w:hAnsi="Times New Roman" w:cs="Times New Roman"/>
          <w:sz w:val="24"/>
          <w:szCs w:val="24"/>
          <w:lang w:val="es-ES"/>
        </w:rPr>
      </w:pPr>
    </w:p>
    <w:p w14:paraId="00001234" w14:textId="77777777" w:rsidR="003E447E" w:rsidRPr="006F1505" w:rsidRDefault="00453D4E">
      <w:pPr>
        <w:ind w:left="-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ab/>
        <w:t>6.Perfil del profesor</w:t>
      </w:r>
    </w:p>
    <w:p w14:paraId="00001235"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geografía, licenciado en sociología y/o licenciado en antropología con posgrado en áreas afines. Experiencia en trabajo de campo desde el punto de vista inter, multi y transdisciplinar en las áreas de geografía, sociología y antropología.</w:t>
      </w:r>
    </w:p>
    <w:p w14:paraId="00001236" w14:textId="77777777" w:rsidR="003E447E" w:rsidRPr="006F1505" w:rsidRDefault="003E447E">
      <w:pPr>
        <w:ind w:left="-2"/>
        <w:jc w:val="both"/>
        <w:rPr>
          <w:rFonts w:ascii="Times New Roman" w:eastAsia="Times New Roman" w:hAnsi="Times New Roman" w:cs="Times New Roman"/>
          <w:b/>
          <w:sz w:val="24"/>
          <w:szCs w:val="24"/>
          <w:lang w:val="es-ES"/>
        </w:rPr>
      </w:pPr>
    </w:p>
    <w:p w14:paraId="00001237" w14:textId="77777777" w:rsidR="003E447E" w:rsidRPr="006F1505" w:rsidRDefault="00453D4E" w:rsidP="005C75FD">
      <w:pPr>
        <w:numPr>
          <w:ilvl w:val="0"/>
          <w:numId w:val="36"/>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Bibliografía</w:t>
      </w:r>
    </w:p>
    <w:p w14:paraId="0000123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1239"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Hernández, R., Mendoza, C. (2018). </w:t>
      </w:r>
      <w:r w:rsidRPr="006F1505">
        <w:rPr>
          <w:rFonts w:ascii="Times New Roman" w:eastAsia="Times New Roman" w:hAnsi="Times New Roman" w:cs="Times New Roman"/>
          <w:i/>
          <w:sz w:val="24"/>
          <w:szCs w:val="24"/>
          <w:lang w:val="es-ES"/>
        </w:rPr>
        <w:t>Metodología de la investigación</w:t>
      </w:r>
      <w:r w:rsidRPr="006F1505">
        <w:rPr>
          <w:rFonts w:ascii="Times New Roman" w:eastAsia="Times New Roman" w:hAnsi="Times New Roman" w:cs="Times New Roman"/>
          <w:sz w:val="24"/>
          <w:szCs w:val="24"/>
          <w:lang w:val="es-ES"/>
        </w:rPr>
        <w:t>. México: Mc Graw Hill.</w:t>
      </w:r>
    </w:p>
    <w:p w14:paraId="0000123A" w14:textId="77777777" w:rsidR="003E447E" w:rsidRPr="006F1505" w:rsidRDefault="00453D4E">
      <w:pPr>
        <w:spacing w:after="120" w:line="240" w:lineRule="auto"/>
        <w:ind w:left="720" w:hanging="720"/>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sz w:val="24"/>
          <w:szCs w:val="24"/>
          <w:lang w:val="es-ES"/>
        </w:rPr>
        <w:t xml:space="preserve">Organización de las Naciones Unidas (ONU)-Programa de las Naciones Unidas para el Desarrollo (2022). Objetivos de Desarrollo Sostenible. Organización de las Naciones Unidas (ONU)-Programa de las Naciones Unidas para el Desarrollo </w:t>
      </w:r>
      <w:r w:rsidRPr="006F1505">
        <w:rPr>
          <w:rFonts w:ascii="Times New Roman" w:eastAsia="Times New Roman" w:hAnsi="Times New Roman" w:cs="Times New Roman"/>
          <w:color w:val="000000"/>
          <w:sz w:val="24"/>
          <w:szCs w:val="24"/>
          <w:lang w:val="es-ES"/>
        </w:rPr>
        <w:t>https://www.undp.org/es/sustainable-development-goals</w:t>
      </w:r>
    </w:p>
    <w:p w14:paraId="0000123B"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Tamayo, M. (2021). </w:t>
      </w:r>
      <w:r w:rsidRPr="006F1505">
        <w:rPr>
          <w:rFonts w:ascii="Times New Roman" w:eastAsia="Times New Roman" w:hAnsi="Times New Roman" w:cs="Times New Roman"/>
          <w:i/>
          <w:sz w:val="24"/>
          <w:szCs w:val="24"/>
          <w:lang w:val="es-ES"/>
        </w:rPr>
        <w:t>El proceso de investigación científica</w:t>
      </w:r>
      <w:r w:rsidRPr="006F1505">
        <w:rPr>
          <w:rFonts w:ascii="Times New Roman" w:eastAsia="Times New Roman" w:hAnsi="Times New Roman" w:cs="Times New Roman"/>
          <w:sz w:val="24"/>
          <w:szCs w:val="24"/>
          <w:lang w:val="es-ES"/>
        </w:rPr>
        <w:t>. México: LIMUSA.</w:t>
      </w:r>
    </w:p>
    <w:p w14:paraId="0000123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123D"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Álvarez, J. (2013). </w:t>
      </w:r>
      <w:r w:rsidRPr="006F1505">
        <w:rPr>
          <w:rFonts w:ascii="Times New Roman" w:eastAsia="Times New Roman" w:hAnsi="Times New Roman" w:cs="Times New Roman"/>
          <w:i/>
          <w:sz w:val="24"/>
          <w:szCs w:val="24"/>
          <w:lang w:val="es-ES"/>
        </w:rPr>
        <w:t>Cómo hacer investigación cualitativa</w:t>
      </w:r>
      <w:r w:rsidRPr="006F1505">
        <w:rPr>
          <w:rFonts w:ascii="Times New Roman" w:eastAsia="Times New Roman" w:hAnsi="Times New Roman" w:cs="Times New Roman"/>
          <w:sz w:val="24"/>
          <w:szCs w:val="24"/>
          <w:lang w:val="es-ES"/>
        </w:rPr>
        <w:t>. México: Paidós.</w:t>
      </w:r>
    </w:p>
    <w:p w14:paraId="0000123E"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Godoy, I. y Sánchez, A. (2007). El trabajo de campo en la enseñanza de la geografía. En </w:t>
      </w:r>
      <w:r w:rsidRPr="006F1505">
        <w:rPr>
          <w:rFonts w:ascii="Times New Roman" w:eastAsia="Times New Roman" w:hAnsi="Times New Roman" w:cs="Times New Roman"/>
          <w:i/>
          <w:sz w:val="24"/>
          <w:szCs w:val="24"/>
          <w:lang w:val="es-ES"/>
        </w:rPr>
        <w:t>Sapiens. Revista Universitaria de Investigación</w:t>
      </w:r>
      <w:r w:rsidRPr="006F1505">
        <w:rPr>
          <w:rFonts w:ascii="Times New Roman" w:eastAsia="Times New Roman" w:hAnsi="Times New Roman" w:cs="Times New Roman"/>
          <w:sz w:val="24"/>
          <w:szCs w:val="24"/>
          <w:lang w:val="es-ES"/>
        </w:rPr>
        <w:t>. Venezuela: Instituto Pedagógico de Miranda. Año 8, No. 2, diciembre.</w:t>
      </w:r>
    </w:p>
    <w:p w14:paraId="0000123F"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Klein Juan Luis (2006). Geografía y desarrollo local. En Hiernaux, D. y </w:t>
      </w:r>
      <w:proofErr w:type="spellStart"/>
      <w:r w:rsidRPr="006F1505">
        <w:rPr>
          <w:rFonts w:ascii="Times New Roman" w:eastAsia="Times New Roman" w:hAnsi="Times New Roman" w:cs="Times New Roman"/>
          <w:sz w:val="24"/>
          <w:szCs w:val="24"/>
          <w:lang w:val="es-ES"/>
        </w:rPr>
        <w:t>Lindon</w:t>
      </w:r>
      <w:proofErr w:type="spellEnd"/>
      <w:r w:rsidRPr="006F1505">
        <w:rPr>
          <w:rFonts w:ascii="Times New Roman" w:eastAsia="Times New Roman" w:hAnsi="Times New Roman" w:cs="Times New Roman"/>
          <w:sz w:val="24"/>
          <w:szCs w:val="24"/>
          <w:lang w:val="es-ES"/>
        </w:rPr>
        <w:t>, A. (</w:t>
      </w:r>
      <w:proofErr w:type="spellStart"/>
      <w:r w:rsidRPr="006F1505">
        <w:rPr>
          <w:rFonts w:ascii="Times New Roman" w:eastAsia="Times New Roman" w:hAnsi="Times New Roman" w:cs="Times New Roman"/>
          <w:sz w:val="24"/>
          <w:szCs w:val="24"/>
          <w:lang w:val="es-ES"/>
        </w:rPr>
        <w:t>coords</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Tratado de Geografía humana</w:t>
      </w:r>
      <w:r w:rsidRPr="006F1505">
        <w:rPr>
          <w:rFonts w:ascii="Times New Roman" w:eastAsia="Times New Roman" w:hAnsi="Times New Roman" w:cs="Times New Roman"/>
          <w:sz w:val="24"/>
          <w:szCs w:val="24"/>
          <w:lang w:val="es-ES"/>
        </w:rPr>
        <w:t xml:space="preserve">. México: </w:t>
      </w:r>
      <w:proofErr w:type="spellStart"/>
      <w:r w:rsidRPr="006F1505">
        <w:rPr>
          <w:rFonts w:ascii="Times New Roman" w:eastAsia="Times New Roman" w:hAnsi="Times New Roman" w:cs="Times New Roman"/>
          <w:sz w:val="24"/>
          <w:szCs w:val="24"/>
          <w:lang w:val="es-ES"/>
        </w:rPr>
        <w:t>Antrhopos</w:t>
      </w:r>
      <w:proofErr w:type="spellEnd"/>
      <w:r w:rsidRPr="006F1505">
        <w:rPr>
          <w:rFonts w:ascii="Times New Roman" w:eastAsia="Times New Roman" w:hAnsi="Times New Roman" w:cs="Times New Roman"/>
          <w:sz w:val="24"/>
          <w:szCs w:val="24"/>
          <w:lang w:val="es-ES"/>
        </w:rPr>
        <w:t xml:space="preserve"> Editorial-UAM Iztapalapa.</w:t>
      </w:r>
    </w:p>
    <w:p w14:paraId="00001240" w14:textId="77777777" w:rsidR="003E447E" w:rsidRPr="006F1505" w:rsidRDefault="00453D4E">
      <w:pPr>
        <w:spacing w:after="120" w:line="240" w:lineRule="auto"/>
        <w:ind w:left="720" w:hanging="720"/>
        <w:rPr>
          <w:rFonts w:ascii="Times New Roman" w:eastAsia="Times New Roman" w:hAnsi="Times New Roman" w:cs="Times New Roman"/>
          <w:sz w:val="24"/>
          <w:szCs w:val="24"/>
          <w:lang w:val="es-ES"/>
        </w:rPr>
      </w:pPr>
      <w:r w:rsidRPr="006F1505">
        <w:rPr>
          <w:lang w:val="es-ES"/>
        </w:rPr>
        <w:br w:type="page"/>
      </w:r>
    </w:p>
    <w:p w14:paraId="00001241" w14:textId="77777777" w:rsidR="003E447E" w:rsidRPr="006F1505" w:rsidRDefault="00453D4E">
      <w:pPr>
        <w:spacing w:after="120"/>
        <w:jc w:val="center"/>
        <w:rPr>
          <w:rFonts w:ascii="Times New Roman" w:eastAsia="Times New Roman" w:hAnsi="Times New Roman" w:cs="Times New Roman"/>
          <w:b/>
          <w:sz w:val="24"/>
          <w:szCs w:val="24"/>
          <w:lang w:val="es-ES"/>
        </w:rPr>
      </w:pPr>
      <w:bookmarkStart w:id="120" w:name="_heading=h.rjnciggfhcsn" w:colFirst="0" w:colLast="0"/>
      <w:bookmarkEnd w:id="120"/>
      <w:r w:rsidRPr="006F1505">
        <w:rPr>
          <w:rFonts w:ascii="Times New Roman" w:eastAsia="Times New Roman" w:hAnsi="Times New Roman" w:cs="Times New Roman"/>
          <w:b/>
          <w:sz w:val="24"/>
          <w:szCs w:val="24"/>
          <w:lang w:val="es-ES"/>
        </w:rPr>
        <w:lastRenderedPageBreak/>
        <w:t>UNIVERSIDAD AUTONÓMA DE GUERRERO</w:t>
      </w:r>
    </w:p>
    <w:p w14:paraId="00001242" w14:textId="77777777" w:rsidR="003E447E" w:rsidRPr="006F1505" w:rsidRDefault="00453D4E">
      <w:pPr>
        <w:spacing w:after="12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ESCUELA SUPERIOR DE SOCIOLOGÍA</w:t>
      </w:r>
    </w:p>
    <w:p w14:paraId="00001243" w14:textId="77777777" w:rsidR="003E447E" w:rsidRPr="006F1505" w:rsidRDefault="00453D4E">
      <w:pPr>
        <w:spacing w:after="12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MAESTRIA EN COMUNIDADES COSTERAS SOSTENIBLES</w:t>
      </w:r>
    </w:p>
    <w:p w14:paraId="00001244" w14:textId="77777777" w:rsidR="003E447E" w:rsidRPr="006F1505" w:rsidRDefault="00453D4E">
      <w:pPr>
        <w:spacing w:after="120"/>
        <w:jc w:val="center"/>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 FORMACIÓN BÁSICA</w:t>
      </w:r>
    </w:p>
    <w:p w14:paraId="00001245" w14:textId="77777777" w:rsidR="003E447E" w:rsidRPr="006F1505" w:rsidRDefault="00453D4E">
      <w:pPr>
        <w:spacing w:after="120"/>
        <w:jc w:val="center"/>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DATOS GENERALES DE LA UNIDAD DE APRENDIZAJE</w:t>
      </w:r>
    </w:p>
    <w:tbl>
      <w:tblPr>
        <w:tblStyle w:val="3"/>
        <w:tblW w:w="8730" w:type="dxa"/>
        <w:tblInd w:w="108" w:type="dxa"/>
        <w:tblBorders>
          <w:top w:val="single" w:sz="8" w:space="0" w:color="000000"/>
          <w:bottom w:val="single" w:sz="8" w:space="0" w:color="000000"/>
        </w:tblBorders>
        <w:tblLayout w:type="fixed"/>
        <w:tblLook w:val="0000" w:firstRow="0" w:lastRow="0" w:firstColumn="0" w:lastColumn="0" w:noHBand="0" w:noVBand="0"/>
      </w:tblPr>
      <w:tblGrid>
        <w:gridCol w:w="4355"/>
        <w:gridCol w:w="4375"/>
      </w:tblGrid>
      <w:tr w:rsidR="003E447E" w:rsidRPr="006F1505" w14:paraId="46AD3211" w14:textId="77777777">
        <w:tc>
          <w:tcPr>
            <w:tcW w:w="8730" w:type="dxa"/>
            <w:gridSpan w:val="2"/>
            <w:tcBorders>
              <w:top w:val="single" w:sz="8" w:space="0" w:color="000000"/>
              <w:left w:val="nil"/>
              <w:bottom w:val="single" w:sz="8" w:space="0" w:color="000000"/>
              <w:right w:val="nil"/>
            </w:tcBorders>
          </w:tcPr>
          <w:p w14:paraId="00001246"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Identificación</w:t>
            </w:r>
          </w:p>
        </w:tc>
      </w:tr>
      <w:tr w:rsidR="003E447E" w:rsidRPr="006F1505" w14:paraId="7D669ACD" w14:textId="77777777">
        <w:tc>
          <w:tcPr>
            <w:tcW w:w="4355" w:type="dxa"/>
            <w:tcBorders>
              <w:left w:val="nil"/>
              <w:right w:val="nil"/>
            </w:tcBorders>
            <w:shd w:val="clear" w:color="auto" w:fill="C0C0C0"/>
          </w:tcPr>
          <w:p w14:paraId="0000124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Nombre: Trabajo de grado 2</w:t>
            </w:r>
          </w:p>
        </w:tc>
        <w:tc>
          <w:tcPr>
            <w:tcW w:w="4375" w:type="dxa"/>
            <w:tcBorders>
              <w:left w:val="nil"/>
              <w:right w:val="nil"/>
            </w:tcBorders>
            <w:shd w:val="clear" w:color="auto" w:fill="C0C0C0"/>
          </w:tcPr>
          <w:p w14:paraId="0000124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Área</w:t>
            </w:r>
            <w:r w:rsidRPr="006F1505">
              <w:rPr>
                <w:rFonts w:ascii="Times New Roman" w:eastAsia="Times New Roman" w:hAnsi="Times New Roman" w:cs="Times New Roman"/>
                <w:sz w:val="24"/>
                <w:szCs w:val="24"/>
                <w:lang w:val="es-ES"/>
              </w:rPr>
              <w:t>: Profesional</w:t>
            </w:r>
          </w:p>
        </w:tc>
      </w:tr>
      <w:tr w:rsidR="003E447E" w:rsidRPr="006F1505" w14:paraId="644DA880" w14:textId="77777777">
        <w:tc>
          <w:tcPr>
            <w:tcW w:w="4355" w:type="dxa"/>
          </w:tcPr>
          <w:p w14:paraId="0000124A"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Clave:</w:t>
            </w:r>
          </w:p>
        </w:tc>
        <w:tc>
          <w:tcPr>
            <w:tcW w:w="4375" w:type="dxa"/>
          </w:tcPr>
          <w:p w14:paraId="0000124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Tipo de curso</w:t>
            </w:r>
            <w:r w:rsidRPr="006F1505">
              <w:rPr>
                <w:rFonts w:ascii="Times New Roman" w:eastAsia="Times New Roman" w:hAnsi="Times New Roman" w:cs="Times New Roman"/>
                <w:sz w:val="24"/>
                <w:szCs w:val="24"/>
                <w:lang w:val="es-ES"/>
              </w:rPr>
              <w:t>: Obligatoria</w:t>
            </w:r>
          </w:p>
        </w:tc>
      </w:tr>
      <w:tr w:rsidR="003E447E" w:rsidRPr="006F1505" w14:paraId="1246246C" w14:textId="77777777">
        <w:tc>
          <w:tcPr>
            <w:tcW w:w="4355" w:type="dxa"/>
            <w:tcBorders>
              <w:left w:val="nil"/>
              <w:right w:val="nil"/>
            </w:tcBorders>
            <w:shd w:val="clear" w:color="auto" w:fill="C0C0C0"/>
          </w:tcPr>
          <w:p w14:paraId="0000124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Modalidad educativa: Presencial</w:t>
            </w:r>
            <w:r w:rsidRPr="006F1505">
              <w:rPr>
                <w:rFonts w:ascii="Times New Roman" w:eastAsia="Times New Roman" w:hAnsi="Times New Roman" w:cs="Times New Roman"/>
                <w:b/>
                <w:lang w:val="es-ES"/>
              </w:rPr>
              <w:t xml:space="preserve">. </w:t>
            </w:r>
          </w:p>
        </w:tc>
        <w:tc>
          <w:tcPr>
            <w:tcW w:w="4375" w:type="dxa"/>
            <w:tcBorders>
              <w:left w:val="nil"/>
              <w:right w:val="nil"/>
            </w:tcBorders>
            <w:shd w:val="clear" w:color="auto" w:fill="C0C0C0"/>
          </w:tcPr>
          <w:p w14:paraId="0000124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Modalidad de Enseñanza Aprendizaje</w:t>
            </w:r>
            <w:r w:rsidRPr="006F1505">
              <w:rPr>
                <w:rFonts w:ascii="Times New Roman" w:eastAsia="Times New Roman" w:hAnsi="Times New Roman" w:cs="Times New Roman"/>
                <w:sz w:val="24"/>
                <w:szCs w:val="24"/>
                <w:lang w:val="es-ES"/>
              </w:rPr>
              <w:t>: Teórica-práctica</w:t>
            </w:r>
          </w:p>
        </w:tc>
      </w:tr>
      <w:tr w:rsidR="003E447E" w:rsidRPr="006F1505" w14:paraId="27F0089F" w14:textId="77777777">
        <w:tc>
          <w:tcPr>
            <w:tcW w:w="4355" w:type="dxa"/>
          </w:tcPr>
          <w:p w14:paraId="0000124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Número de horas: 128</w:t>
            </w:r>
          </w:p>
        </w:tc>
        <w:tc>
          <w:tcPr>
            <w:tcW w:w="4375" w:type="dxa"/>
          </w:tcPr>
          <w:p w14:paraId="0000124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Créditos</w:t>
            </w:r>
            <w:r w:rsidRPr="006F1505">
              <w:rPr>
                <w:rFonts w:ascii="Times New Roman" w:eastAsia="Times New Roman" w:hAnsi="Times New Roman" w:cs="Times New Roman"/>
                <w:sz w:val="24"/>
                <w:szCs w:val="24"/>
                <w:lang w:val="es-ES"/>
              </w:rPr>
              <w:t>: 8</w:t>
            </w:r>
          </w:p>
        </w:tc>
      </w:tr>
      <w:tr w:rsidR="003E447E" w:rsidRPr="006F1505" w14:paraId="3E8776E1" w14:textId="77777777">
        <w:tc>
          <w:tcPr>
            <w:tcW w:w="4355" w:type="dxa"/>
            <w:tcBorders>
              <w:left w:val="nil"/>
              <w:right w:val="nil"/>
            </w:tcBorders>
            <w:shd w:val="clear" w:color="auto" w:fill="C0C0C0"/>
          </w:tcPr>
          <w:p w14:paraId="00001250"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Secuencia Trabajo de grado 2</w:t>
            </w:r>
          </w:p>
          <w:p w14:paraId="0000125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Colaterales:</w:t>
            </w:r>
          </w:p>
          <w:p w14:paraId="0000125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Posteriores: Optativas</w:t>
            </w:r>
          </w:p>
        </w:tc>
        <w:tc>
          <w:tcPr>
            <w:tcW w:w="4375" w:type="dxa"/>
            <w:tcBorders>
              <w:left w:val="nil"/>
              <w:right w:val="nil"/>
            </w:tcBorders>
            <w:shd w:val="clear" w:color="auto" w:fill="C0C0C0"/>
          </w:tcPr>
          <w:p w14:paraId="0000125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Requisitos de admisión</w:t>
            </w:r>
            <w:r w:rsidRPr="006F1505">
              <w:rPr>
                <w:rFonts w:ascii="Times New Roman" w:eastAsia="Times New Roman" w:hAnsi="Times New Roman" w:cs="Times New Roman"/>
                <w:sz w:val="24"/>
                <w:szCs w:val="24"/>
                <w:lang w:val="es-ES"/>
              </w:rPr>
              <w:t>:</w:t>
            </w:r>
          </w:p>
          <w:p w14:paraId="00001254"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Acreditar trabajo de grado 1</w:t>
            </w:r>
          </w:p>
        </w:tc>
      </w:tr>
      <w:tr w:rsidR="003E447E" w:rsidRPr="006F1505" w14:paraId="6DE87BA3" w14:textId="77777777">
        <w:tc>
          <w:tcPr>
            <w:tcW w:w="4355" w:type="dxa"/>
            <w:tcBorders>
              <w:bottom w:val="single" w:sz="8" w:space="0" w:color="000000"/>
            </w:tcBorders>
          </w:tcPr>
          <w:p w14:paraId="0000125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elaboración:</w:t>
            </w:r>
          </w:p>
          <w:p w14:paraId="0000125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18 de abril de 2024</w:t>
            </w:r>
          </w:p>
        </w:tc>
        <w:tc>
          <w:tcPr>
            <w:tcW w:w="4375" w:type="dxa"/>
            <w:tcBorders>
              <w:bottom w:val="single" w:sz="8" w:space="0" w:color="000000"/>
            </w:tcBorders>
          </w:tcPr>
          <w:p w14:paraId="0000125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Fecha de aprobación:</w:t>
            </w:r>
          </w:p>
          <w:p w14:paraId="00001258" w14:textId="77777777" w:rsidR="003E447E" w:rsidRPr="006F1505" w:rsidRDefault="00453D4E" w:rsidP="005C75FD">
            <w:pPr>
              <w:numPr>
                <w:ilvl w:val="0"/>
                <w:numId w:val="41"/>
              </w:numPr>
              <w:pBdr>
                <w:top w:val="nil"/>
                <w:left w:val="nil"/>
                <w:bottom w:val="nil"/>
                <w:right w:val="nil"/>
                <w:between w:val="nil"/>
              </w:pBdr>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color w:val="000000"/>
                <w:sz w:val="24"/>
                <w:szCs w:val="24"/>
                <w:lang w:val="es-ES"/>
              </w:rPr>
              <w:t>de noviembre de 2024</w:t>
            </w:r>
          </w:p>
        </w:tc>
      </w:tr>
    </w:tbl>
    <w:p w14:paraId="00001259" w14:textId="77777777" w:rsidR="003E447E" w:rsidRPr="006F1505" w:rsidRDefault="003E447E">
      <w:pPr>
        <w:jc w:val="both"/>
        <w:rPr>
          <w:rFonts w:ascii="Times New Roman" w:eastAsia="Times New Roman" w:hAnsi="Times New Roman" w:cs="Times New Roman"/>
          <w:b/>
          <w:sz w:val="24"/>
          <w:szCs w:val="24"/>
          <w:lang w:val="es-ES"/>
        </w:rPr>
      </w:pPr>
    </w:p>
    <w:p w14:paraId="0000125A" w14:textId="77777777" w:rsidR="003E447E" w:rsidRPr="006F1505" w:rsidRDefault="00453D4E">
      <w:pPr>
        <w:ind w:left="360"/>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1.Justificación y Fundamentos</w:t>
      </w:r>
    </w:p>
    <w:p w14:paraId="0000125B" w14:textId="77777777" w:rsidR="003E447E" w:rsidRPr="006F1505" w:rsidRDefault="00453D4E">
      <w:pPr>
        <w:jc w:val="both"/>
        <w:rPr>
          <w:rFonts w:ascii="Times New Roman" w:eastAsia="Times New Roman" w:hAnsi="Times New Roman" w:cs="Times New Roman"/>
          <w:sz w:val="24"/>
          <w:szCs w:val="24"/>
          <w:lang w:val="es-ES"/>
        </w:rPr>
      </w:pPr>
      <w:bookmarkStart w:id="121" w:name="_heading=h.ui5z4eep5zw6" w:colFirst="0" w:colLast="0"/>
      <w:bookmarkEnd w:id="121"/>
      <w:r w:rsidRPr="006F1505">
        <w:rPr>
          <w:rFonts w:ascii="Times New Roman" w:eastAsia="Times New Roman" w:hAnsi="Times New Roman" w:cs="Times New Roman"/>
          <w:sz w:val="24"/>
          <w:szCs w:val="24"/>
          <w:lang w:val="es-ES"/>
        </w:rPr>
        <w:t>La unidad de aprendizaje de Trabajo de Grado 2 plantea el desarrollo de la propuesta generada en la unidad de aprendizaje de Trabajo de Grado 1, también es obligatoria y tiene como propósito demostrar la capacidad crítica y analítica y su aplicación para la resolución de problemas de los estudiantes de la MCCS, su desarrollo y conclusión permitirá demostrar los conocimientos y habilidades adquiridas a lo largo de su formación tanto en el aula como en instituciones académicas, en centros de investigación, en empresas públicas o privadas, en dependencias de gobierno y/o en ONG. Lo anterior en temáticas relacionadas con el desarrollo de comunidades y regiones costeras.</w:t>
      </w:r>
    </w:p>
    <w:p w14:paraId="0000125C"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Objetivos</w:t>
      </w:r>
    </w:p>
    <w:p w14:paraId="0000125D"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Desarrollar el trabajo de grado planteado en el anteproyecto.</w:t>
      </w:r>
    </w:p>
    <w:p w14:paraId="0000125E"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Seguir desarrollando el plan de trabajo respectivo.</w:t>
      </w:r>
    </w:p>
    <w:p w14:paraId="0000125F" w14:textId="77777777" w:rsidR="003E447E" w:rsidRPr="006F1505" w:rsidRDefault="00453D4E" w:rsidP="005C75FD">
      <w:pPr>
        <w:numPr>
          <w:ilvl w:val="0"/>
          <w:numId w:val="15"/>
        </w:numPr>
        <w:ind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Presentar los informes correspondientes (de manera mensual y semestral) basado en el plan de trabajo propuesto y las actividades realizadas.</w:t>
      </w:r>
    </w:p>
    <w:p w14:paraId="00001260" w14:textId="77777777" w:rsidR="003E447E" w:rsidRPr="006F1505" w:rsidRDefault="003E447E">
      <w:pPr>
        <w:jc w:val="both"/>
        <w:rPr>
          <w:rFonts w:ascii="Times New Roman" w:eastAsia="Times New Roman" w:hAnsi="Times New Roman" w:cs="Times New Roman"/>
          <w:sz w:val="24"/>
          <w:szCs w:val="24"/>
          <w:lang w:val="es-ES"/>
        </w:rPr>
      </w:pPr>
    </w:p>
    <w:p w14:paraId="00001261"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2.Competencias a desarrollar</w:t>
      </w:r>
    </w:p>
    <w:tbl>
      <w:tblPr>
        <w:tblStyle w:val="2"/>
        <w:tblW w:w="8612" w:type="dxa"/>
        <w:tblInd w:w="108" w:type="dxa"/>
        <w:tblBorders>
          <w:top w:val="single" w:sz="8" w:space="0" w:color="000000"/>
          <w:bottom w:val="single" w:sz="8" w:space="0" w:color="000000"/>
        </w:tblBorders>
        <w:tblLayout w:type="fixed"/>
        <w:tblLook w:val="0000" w:firstRow="0" w:lastRow="0" w:firstColumn="0" w:lastColumn="0" w:noHBand="0" w:noVBand="0"/>
      </w:tblPr>
      <w:tblGrid>
        <w:gridCol w:w="2885"/>
        <w:gridCol w:w="2868"/>
        <w:gridCol w:w="2859"/>
      </w:tblGrid>
      <w:tr w:rsidR="003E447E" w:rsidRPr="006F1505" w14:paraId="0ADC1D9F" w14:textId="77777777">
        <w:tc>
          <w:tcPr>
            <w:tcW w:w="2885" w:type="dxa"/>
            <w:tcBorders>
              <w:top w:val="single" w:sz="8" w:space="0" w:color="000000"/>
              <w:left w:val="nil"/>
              <w:bottom w:val="single" w:sz="8" w:space="0" w:color="000000"/>
              <w:right w:val="nil"/>
            </w:tcBorders>
          </w:tcPr>
          <w:p w14:paraId="00001262"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Conocimientos</w:t>
            </w:r>
          </w:p>
        </w:tc>
        <w:tc>
          <w:tcPr>
            <w:tcW w:w="2868" w:type="dxa"/>
            <w:tcBorders>
              <w:top w:val="single" w:sz="8" w:space="0" w:color="000000"/>
              <w:left w:val="nil"/>
              <w:bottom w:val="single" w:sz="8" w:space="0" w:color="000000"/>
              <w:right w:val="nil"/>
            </w:tcBorders>
          </w:tcPr>
          <w:p w14:paraId="00001263"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Habilidades y destrezas</w:t>
            </w:r>
          </w:p>
        </w:tc>
        <w:tc>
          <w:tcPr>
            <w:tcW w:w="2859" w:type="dxa"/>
            <w:tcBorders>
              <w:top w:val="single" w:sz="8" w:space="0" w:color="000000"/>
              <w:left w:val="nil"/>
              <w:bottom w:val="single" w:sz="8" w:space="0" w:color="000000"/>
              <w:right w:val="nil"/>
            </w:tcBorders>
          </w:tcPr>
          <w:p w14:paraId="00001264"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Valores</w:t>
            </w:r>
          </w:p>
        </w:tc>
      </w:tr>
      <w:tr w:rsidR="003E447E" w:rsidRPr="006F1505" w14:paraId="3969048D" w14:textId="77777777">
        <w:tc>
          <w:tcPr>
            <w:tcW w:w="2885" w:type="dxa"/>
            <w:tcBorders>
              <w:left w:val="nil"/>
              <w:right w:val="nil"/>
            </w:tcBorders>
          </w:tcPr>
          <w:p w14:paraId="00001265"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Desarrollo el trabajo de grado de acuerdo con el anteproyecto propuesto.</w:t>
            </w:r>
          </w:p>
        </w:tc>
        <w:tc>
          <w:tcPr>
            <w:tcW w:w="2868" w:type="dxa"/>
            <w:tcBorders>
              <w:left w:val="nil"/>
              <w:right w:val="nil"/>
            </w:tcBorders>
          </w:tcPr>
          <w:p w14:paraId="0000126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Aplicar las propuestas y programas de desarrollo en las comunidades y zonas costeras de elección.</w:t>
            </w:r>
          </w:p>
        </w:tc>
        <w:tc>
          <w:tcPr>
            <w:tcW w:w="2859" w:type="dxa"/>
            <w:tcBorders>
              <w:left w:val="nil"/>
              <w:right w:val="nil"/>
            </w:tcBorders>
          </w:tcPr>
          <w:p w14:paraId="00001267"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Desarrollar el respeto y la empatía al trabajar con diversos profesionistas. </w:t>
            </w:r>
          </w:p>
        </w:tc>
      </w:tr>
      <w:tr w:rsidR="003E447E" w:rsidRPr="006F1505" w14:paraId="0CE05A03" w14:textId="77777777">
        <w:tc>
          <w:tcPr>
            <w:tcW w:w="2885" w:type="dxa"/>
          </w:tcPr>
          <w:p w14:paraId="00001268"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Presentación de avances del trabajo de grado.</w:t>
            </w:r>
          </w:p>
        </w:tc>
        <w:tc>
          <w:tcPr>
            <w:tcW w:w="2868" w:type="dxa"/>
          </w:tcPr>
          <w:p w14:paraId="00001269"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analizar las diversas propuestas y programas de desarrollo aplicados en comunidades y regiones costeras.</w:t>
            </w:r>
          </w:p>
        </w:tc>
        <w:tc>
          <w:tcPr>
            <w:tcW w:w="2859" w:type="dxa"/>
          </w:tcPr>
          <w:p w14:paraId="0000126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Desarrollar posturas críticas científicas.</w:t>
            </w:r>
          </w:p>
        </w:tc>
      </w:tr>
      <w:tr w:rsidR="003E447E" w:rsidRPr="006F1505" w14:paraId="15E9CED4" w14:textId="77777777">
        <w:tc>
          <w:tcPr>
            <w:tcW w:w="2885" w:type="dxa"/>
          </w:tcPr>
          <w:p w14:paraId="0000126B"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Conclusión y revisión del trabajo de grado.</w:t>
            </w:r>
          </w:p>
        </w:tc>
        <w:tc>
          <w:tcPr>
            <w:tcW w:w="2868" w:type="dxa"/>
          </w:tcPr>
          <w:p w14:paraId="0000126C"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Capacidad para elaborar los informes del plan trabajo propuesto.</w:t>
            </w:r>
          </w:p>
          <w:p w14:paraId="0000126D"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 </w:t>
            </w:r>
          </w:p>
        </w:tc>
        <w:tc>
          <w:tcPr>
            <w:tcW w:w="2859" w:type="dxa"/>
          </w:tcPr>
          <w:p w14:paraId="0000126E"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Creatividad para diseñar dichos informes.</w:t>
            </w:r>
          </w:p>
        </w:tc>
      </w:tr>
    </w:tbl>
    <w:p w14:paraId="0000126F" w14:textId="77777777" w:rsidR="003E447E" w:rsidRPr="006F1505" w:rsidRDefault="003E447E">
      <w:pPr>
        <w:jc w:val="both"/>
        <w:rPr>
          <w:rFonts w:ascii="Times New Roman" w:eastAsia="Times New Roman" w:hAnsi="Times New Roman" w:cs="Times New Roman"/>
          <w:sz w:val="24"/>
          <w:szCs w:val="24"/>
          <w:lang w:val="es-ES"/>
        </w:rPr>
      </w:pPr>
    </w:p>
    <w:p w14:paraId="00001270" w14:textId="77777777" w:rsidR="003E447E" w:rsidRPr="006F1505" w:rsidRDefault="00453D4E" w:rsidP="005C75FD">
      <w:pPr>
        <w:numPr>
          <w:ilvl w:val="0"/>
          <w:numId w:val="40"/>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Contenidos</w:t>
      </w:r>
    </w:p>
    <w:p w14:paraId="0000127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1. Continuar con el conocimiento de las propuestas, programas y temáticas de desarrollo en las dependencias o empresas elegidas relacionadas con las comunidades y zonas costeras.</w:t>
      </w:r>
    </w:p>
    <w:p w14:paraId="00001272"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2. Seguir desarrollando el plan de trabajo especializado.</w:t>
      </w:r>
    </w:p>
    <w:p w14:paraId="00001273"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Unidad 3. Continuar elaborando los informes correspondientes del plan de trabajo y las actividades realizadas.</w:t>
      </w:r>
    </w:p>
    <w:p w14:paraId="00001274" w14:textId="77777777" w:rsidR="003E447E" w:rsidRPr="006F1505" w:rsidRDefault="003E447E">
      <w:pPr>
        <w:jc w:val="both"/>
        <w:rPr>
          <w:rFonts w:ascii="Times New Roman" w:eastAsia="Times New Roman" w:hAnsi="Times New Roman" w:cs="Times New Roman"/>
          <w:b/>
          <w:sz w:val="24"/>
          <w:szCs w:val="24"/>
          <w:lang w:val="es-ES"/>
        </w:rPr>
      </w:pPr>
    </w:p>
    <w:p w14:paraId="00001275" w14:textId="77777777" w:rsidR="003E447E" w:rsidRPr="006F1505" w:rsidRDefault="00453D4E" w:rsidP="005C75FD">
      <w:pPr>
        <w:numPr>
          <w:ilvl w:val="0"/>
          <w:numId w:val="40"/>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Orientaciones didácticas</w:t>
      </w:r>
    </w:p>
    <w:p w14:paraId="0000127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Las actividades de aprendizaje, desarrollo y evaluación de competencias se realizarán con base en los objetivos definidos en esta UAP. Se evaluará al estudiante con los informes del plan de trabajo y las actividades realizadas.</w:t>
      </w:r>
    </w:p>
    <w:p w14:paraId="00001277"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b/>
          <w:sz w:val="24"/>
          <w:szCs w:val="24"/>
          <w:lang w:val="es-ES"/>
        </w:rPr>
        <w:t>Actividades de Aprendizaje</w:t>
      </w:r>
    </w:p>
    <w:tbl>
      <w:tblPr>
        <w:tblStyle w:val="1"/>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5"/>
        <w:gridCol w:w="4987"/>
      </w:tblGrid>
      <w:tr w:rsidR="003E447E" w:rsidRPr="006F1505" w14:paraId="45B05529" w14:textId="77777777">
        <w:tc>
          <w:tcPr>
            <w:tcW w:w="3625" w:type="dxa"/>
            <w:tcBorders>
              <w:top w:val="single" w:sz="4" w:space="0" w:color="000000"/>
              <w:left w:val="single" w:sz="4" w:space="0" w:color="000000"/>
              <w:bottom w:val="single" w:sz="4" w:space="0" w:color="000000"/>
              <w:right w:val="single" w:sz="4" w:space="0" w:color="000000"/>
            </w:tcBorders>
          </w:tcPr>
          <w:p w14:paraId="00001278"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Bajo la conducción del docente</w:t>
            </w:r>
          </w:p>
        </w:tc>
        <w:tc>
          <w:tcPr>
            <w:tcW w:w="4987" w:type="dxa"/>
            <w:tcBorders>
              <w:top w:val="single" w:sz="4" w:space="0" w:color="000000"/>
              <w:left w:val="single" w:sz="4" w:space="0" w:color="000000"/>
              <w:bottom w:val="single" w:sz="4" w:space="0" w:color="000000"/>
              <w:right w:val="single" w:sz="4" w:space="0" w:color="000000"/>
            </w:tcBorders>
          </w:tcPr>
          <w:p w14:paraId="0000127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Trabajo independiente del estudiante</w:t>
            </w:r>
          </w:p>
        </w:tc>
      </w:tr>
      <w:tr w:rsidR="003E447E" w:rsidRPr="006F1505" w14:paraId="18BFDDF0" w14:textId="77777777">
        <w:trPr>
          <w:trHeight w:val="694"/>
        </w:trPr>
        <w:tc>
          <w:tcPr>
            <w:tcW w:w="3625" w:type="dxa"/>
            <w:tcBorders>
              <w:top w:val="single" w:sz="4" w:space="0" w:color="000000"/>
              <w:left w:val="single" w:sz="4" w:space="0" w:color="000000"/>
              <w:bottom w:val="single" w:sz="4" w:space="0" w:color="000000"/>
              <w:right w:val="single" w:sz="4" w:space="0" w:color="000000"/>
            </w:tcBorders>
            <w:shd w:val="clear" w:color="auto" w:fill="C0C0C0"/>
          </w:tcPr>
          <w:p w14:paraId="0000127A"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1. Se asesora y revisa el desarrollo del proyecto de grado.</w:t>
            </w:r>
          </w:p>
          <w:p w14:paraId="0000127B"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2. El estudiante desarrolla la investigación.</w:t>
            </w:r>
          </w:p>
          <w:p w14:paraId="0000127C"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3. Se concluye el documento final.</w:t>
            </w:r>
          </w:p>
        </w:tc>
        <w:tc>
          <w:tcPr>
            <w:tcW w:w="4987" w:type="dxa"/>
            <w:tcBorders>
              <w:top w:val="single" w:sz="4" w:space="0" w:color="000000"/>
              <w:left w:val="single" w:sz="4" w:space="0" w:color="000000"/>
              <w:bottom w:val="single" w:sz="4" w:space="0" w:color="000000"/>
              <w:right w:val="single" w:sz="4" w:space="0" w:color="000000"/>
            </w:tcBorders>
            <w:shd w:val="clear" w:color="auto" w:fill="C0C0C0"/>
          </w:tcPr>
          <w:p w14:paraId="0000127D" w14:textId="77777777" w:rsidR="003E447E" w:rsidRPr="006F1505" w:rsidRDefault="00453D4E" w:rsidP="005C75FD">
            <w:pPr>
              <w:numPr>
                <w:ilvl w:val="0"/>
                <w:numId w:val="1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lastRenderedPageBreak/>
              <w:t xml:space="preserve">En el aula: </w:t>
            </w:r>
          </w:p>
          <w:p w14:paraId="0000127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sz w:val="24"/>
                <w:szCs w:val="24"/>
                <w:lang w:val="es-ES"/>
              </w:rPr>
              <w:t>Discusión y análisis de los materiales de trabajo.</w:t>
            </w:r>
            <w:r w:rsidRPr="006F1505">
              <w:rPr>
                <w:rFonts w:ascii="Times New Roman" w:eastAsia="Times New Roman" w:hAnsi="Times New Roman" w:cs="Times New Roman"/>
                <w:b/>
                <w:sz w:val="24"/>
                <w:szCs w:val="24"/>
                <w:lang w:val="es-ES"/>
              </w:rPr>
              <w:t xml:space="preserve"> </w:t>
            </w:r>
          </w:p>
          <w:p w14:paraId="0000127F" w14:textId="77777777" w:rsidR="003E447E" w:rsidRPr="006F1505" w:rsidRDefault="00453D4E" w:rsidP="005C75FD">
            <w:pPr>
              <w:numPr>
                <w:ilvl w:val="0"/>
                <w:numId w:val="10"/>
              </w:numPr>
              <w:ind w:left="0" w:hanging="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b/>
                <w:sz w:val="24"/>
                <w:szCs w:val="24"/>
                <w:lang w:val="es-ES"/>
              </w:rPr>
              <w:t xml:space="preserve">Fuera del aula: </w:t>
            </w:r>
          </w:p>
          <w:p w14:paraId="00001280"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lastRenderedPageBreak/>
              <w:t xml:space="preserve">Discusión de los informes de trabajo y las actividades realizadas. </w:t>
            </w:r>
          </w:p>
          <w:p w14:paraId="0000128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ab/>
            </w:r>
            <w:r w:rsidRPr="006F1505">
              <w:rPr>
                <w:rFonts w:ascii="Times New Roman" w:eastAsia="Times New Roman" w:hAnsi="Times New Roman" w:cs="Times New Roman"/>
                <w:sz w:val="24"/>
                <w:szCs w:val="24"/>
                <w:lang w:val="es-ES"/>
              </w:rPr>
              <w:tab/>
            </w:r>
          </w:p>
        </w:tc>
      </w:tr>
    </w:tbl>
    <w:p w14:paraId="00001282" w14:textId="77777777" w:rsidR="003E447E" w:rsidRPr="006F1505" w:rsidRDefault="003E447E">
      <w:pPr>
        <w:jc w:val="both"/>
        <w:rPr>
          <w:rFonts w:ascii="Times New Roman" w:eastAsia="Times New Roman" w:hAnsi="Times New Roman" w:cs="Times New Roman"/>
          <w:b/>
          <w:sz w:val="24"/>
          <w:szCs w:val="24"/>
          <w:lang w:val="es-ES"/>
        </w:rPr>
      </w:pPr>
    </w:p>
    <w:p w14:paraId="00001283" w14:textId="77777777" w:rsidR="003E447E" w:rsidRPr="006F1505" w:rsidRDefault="00453D4E" w:rsidP="005C75FD">
      <w:pPr>
        <w:numPr>
          <w:ilvl w:val="0"/>
          <w:numId w:val="40"/>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Evaluación</w:t>
      </w:r>
    </w:p>
    <w:p w14:paraId="00001284" w14:textId="77777777" w:rsidR="003E447E" w:rsidRPr="006F1505" w:rsidRDefault="00453D4E">
      <w:pPr>
        <w:ind w:left="-2"/>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Se evaluarán las actividades realizadas </w:t>
      </w:r>
      <w:proofErr w:type="gramStart"/>
      <w:r w:rsidRPr="006F1505">
        <w:rPr>
          <w:rFonts w:ascii="Times New Roman" w:eastAsia="Times New Roman" w:hAnsi="Times New Roman" w:cs="Times New Roman"/>
          <w:sz w:val="24"/>
          <w:szCs w:val="24"/>
          <w:lang w:val="es-ES"/>
        </w:rPr>
        <w:t>de acuerdo al</w:t>
      </w:r>
      <w:proofErr w:type="gramEnd"/>
      <w:r w:rsidRPr="006F1505">
        <w:rPr>
          <w:rFonts w:ascii="Times New Roman" w:eastAsia="Times New Roman" w:hAnsi="Times New Roman" w:cs="Times New Roman"/>
          <w:sz w:val="24"/>
          <w:szCs w:val="24"/>
          <w:lang w:val="es-ES"/>
        </w:rPr>
        <w:t xml:space="preserve"> plan de trabajo correspondiente.</w:t>
      </w:r>
    </w:p>
    <w:p w14:paraId="00001285" w14:textId="77777777" w:rsidR="003E447E" w:rsidRPr="006F1505" w:rsidRDefault="00453D4E" w:rsidP="005C75FD">
      <w:pPr>
        <w:numPr>
          <w:ilvl w:val="0"/>
          <w:numId w:val="40"/>
        </w:numPr>
        <w:pBdr>
          <w:top w:val="nil"/>
          <w:left w:val="nil"/>
          <w:bottom w:val="nil"/>
          <w:right w:val="nil"/>
          <w:between w:val="nil"/>
        </w:pBdr>
        <w:jc w:val="both"/>
        <w:rPr>
          <w:rFonts w:ascii="Times New Roman" w:eastAsia="Times New Roman" w:hAnsi="Times New Roman" w:cs="Times New Roman"/>
          <w:b/>
          <w:color w:val="000000"/>
          <w:sz w:val="24"/>
          <w:szCs w:val="24"/>
          <w:lang w:val="es-ES"/>
        </w:rPr>
      </w:pPr>
      <w:r w:rsidRPr="006F1505">
        <w:rPr>
          <w:rFonts w:ascii="Times New Roman" w:eastAsia="Times New Roman" w:hAnsi="Times New Roman" w:cs="Times New Roman"/>
          <w:b/>
          <w:color w:val="000000"/>
          <w:sz w:val="24"/>
          <w:szCs w:val="24"/>
          <w:lang w:val="es-ES"/>
        </w:rPr>
        <w:t>Perfil del profesor</w:t>
      </w:r>
    </w:p>
    <w:p w14:paraId="00001286"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Licenciado en geografía, licenciado en sociología y/o licenciado en antropología con posgrado en áreas afines. Experiencia en trabajo de campo desde el punto de vista inter, multi y transdisciplinar en las áreas de geografía, sociología y antropología.</w:t>
      </w:r>
    </w:p>
    <w:p w14:paraId="00001287" w14:textId="77777777" w:rsidR="003E447E" w:rsidRPr="006F1505" w:rsidRDefault="003E447E">
      <w:pPr>
        <w:ind w:left="-2"/>
        <w:jc w:val="both"/>
        <w:rPr>
          <w:rFonts w:ascii="Times New Roman" w:eastAsia="Times New Roman" w:hAnsi="Times New Roman" w:cs="Times New Roman"/>
          <w:b/>
          <w:sz w:val="24"/>
          <w:szCs w:val="24"/>
          <w:lang w:val="es-ES"/>
        </w:rPr>
      </w:pPr>
    </w:p>
    <w:p w14:paraId="00001288" w14:textId="77777777" w:rsidR="003E447E" w:rsidRPr="006F1505" w:rsidRDefault="00453D4E" w:rsidP="005C75FD">
      <w:pPr>
        <w:numPr>
          <w:ilvl w:val="0"/>
          <w:numId w:val="40"/>
        </w:numPr>
        <w:ind w:left="0" w:hanging="2"/>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Bibliografía</w:t>
      </w:r>
    </w:p>
    <w:p w14:paraId="00001289"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Básica:</w:t>
      </w:r>
    </w:p>
    <w:p w14:paraId="0000128A"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Hernández, R., Mendoza, C. (2018). </w:t>
      </w:r>
      <w:r w:rsidRPr="006F1505">
        <w:rPr>
          <w:rFonts w:ascii="Times New Roman" w:eastAsia="Times New Roman" w:hAnsi="Times New Roman" w:cs="Times New Roman"/>
          <w:i/>
          <w:sz w:val="24"/>
          <w:szCs w:val="24"/>
          <w:lang w:val="es-ES"/>
        </w:rPr>
        <w:t>Metodología de la investigación</w:t>
      </w:r>
      <w:r w:rsidRPr="006F1505">
        <w:rPr>
          <w:rFonts w:ascii="Times New Roman" w:eastAsia="Times New Roman" w:hAnsi="Times New Roman" w:cs="Times New Roman"/>
          <w:sz w:val="24"/>
          <w:szCs w:val="24"/>
          <w:lang w:val="es-ES"/>
        </w:rPr>
        <w:t>. México: Mc Graw Hill.</w:t>
      </w:r>
    </w:p>
    <w:p w14:paraId="0000128B" w14:textId="77777777" w:rsidR="003E447E" w:rsidRPr="006F1505" w:rsidRDefault="00453D4E">
      <w:pPr>
        <w:spacing w:after="120" w:line="240" w:lineRule="auto"/>
        <w:ind w:left="720" w:hanging="720"/>
        <w:jc w:val="both"/>
        <w:rPr>
          <w:rFonts w:ascii="Times New Roman" w:eastAsia="Times New Roman" w:hAnsi="Times New Roman" w:cs="Times New Roman"/>
          <w:color w:val="000000"/>
          <w:sz w:val="24"/>
          <w:szCs w:val="24"/>
          <w:lang w:val="es-ES"/>
        </w:rPr>
      </w:pPr>
      <w:r w:rsidRPr="006F1505">
        <w:rPr>
          <w:rFonts w:ascii="Times New Roman" w:eastAsia="Times New Roman" w:hAnsi="Times New Roman" w:cs="Times New Roman"/>
          <w:sz w:val="24"/>
          <w:szCs w:val="24"/>
          <w:lang w:val="es-ES"/>
        </w:rPr>
        <w:t xml:space="preserve">Organización de las Naciones Unidas (ONU)-Programa de las Naciones Unidas para el Desarrollo (2022). </w:t>
      </w:r>
      <w:r w:rsidRPr="006F1505">
        <w:rPr>
          <w:rFonts w:ascii="Times New Roman" w:eastAsia="Times New Roman" w:hAnsi="Times New Roman" w:cs="Times New Roman"/>
          <w:i/>
          <w:sz w:val="24"/>
          <w:szCs w:val="24"/>
          <w:lang w:val="es-ES"/>
        </w:rPr>
        <w:t>Objetivos de Desarrollo Sostenible</w:t>
      </w:r>
      <w:r w:rsidRPr="006F1505">
        <w:rPr>
          <w:rFonts w:ascii="Times New Roman" w:eastAsia="Times New Roman" w:hAnsi="Times New Roman" w:cs="Times New Roman"/>
          <w:sz w:val="24"/>
          <w:szCs w:val="24"/>
          <w:lang w:val="es-ES"/>
        </w:rPr>
        <w:t xml:space="preserve">. Organización de las Naciones Unidas (ONU)-Programa de las Naciones Unidas para el Desarrollo </w:t>
      </w:r>
      <w:r w:rsidRPr="006F1505">
        <w:rPr>
          <w:rFonts w:ascii="Times New Roman" w:eastAsia="Times New Roman" w:hAnsi="Times New Roman" w:cs="Times New Roman"/>
          <w:color w:val="000000"/>
          <w:sz w:val="24"/>
          <w:szCs w:val="24"/>
          <w:lang w:val="es-ES"/>
        </w:rPr>
        <w:t>https://www.undp.org/es/sustainable-development-goals</w:t>
      </w:r>
    </w:p>
    <w:p w14:paraId="0000128C" w14:textId="77777777" w:rsidR="003E447E" w:rsidRPr="006F1505" w:rsidRDefault="00453D4E">
      <w:pPr>
        <w:spacing w:after="120" w:line="240" w:lineRule="auto"/>
        <w:ind w:left="720" w:hanging="720"/>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Tamayo, M. (2021). </w:t>
      </w:r>
      <w:r w:rsidRPr="006F1505">
        <w:rPr>
          <w:rFonts w:ascii="Times New Roman" w:eastAsia="Times New Roman" w:hAnsi="Times New Roman" w:cs="Times New Roman"/>
          <w:i/>
          <w:sz w:val="24"/>
          <w:szCs w:val="24"/>
          <w:lang w:val="es-ES"/>
        </w:rPr>
        <w:t>El proceso de investigación científica</w:t>
      </w:r>
      <w:r w:rsidRPr="006F1505">
        <w:rPr>
          <w:rFonts w:ascii="Times New Roman" w:eastAsia="Times New Roman" w:hAnsi="Times New Roman" w:cs="Times New Roman"/>
          <w:sz w:val="24"/>
          <w:szCs w:val="24"/>
          <w:lang w:val="es-ES"/>
        </w:rPr>
        <w:t>. México: LIMUSA.</w:t>
      </w:r>
    </w:p>
    <w:p w14:paraId="0000128D" w14:textId="77777777" w:rsidR="003E447E" w:rsidRPr="006F1505" w:rsidRDefault="003E447E">
      <w:pPr>
        <w:jc w:val="both"/>
        <w:rPr>
          <w:rFonts w:ascii="Times New Roman" w:eastAsia="Times New Roman" w:hAnsi="Times New Roman" w:cs="Times New Roman"/>
          <w:b/>
          <w:sz w:val="24"/>
          <w:szCs w:val="24"/>
          <w:lang w:val="es-ES"/>
        </w:rPr>
      </w:pPr>
    </w:p>
    <w:p w14:paraId="0000128E" w14:textId="77777777" w:rsidR="003E447E" w:rsidRPr="006F1505" w:rsidRDefault="00453D4E">
      <w:pPr>
        <w:jc w:val="both"/>
        <w:rPr>
          <w:rFonts w:ascii="Times New Roman" w:eastAsia="Times New Roman" w:hAnsi="Times New Roman" w:cs="Times New Roman"/>
          <w:b/>
          <w:sz w:val="24"/>
          <w:szCs w:val="24"/>
          <w:lang w:val="es-ES"/>
        </w:rPr>
      </w:pPr>
      <w:r w:rsidRPr="006F1505">
        <w:rPr>
          <w:rFonts w:ascii="Times New Roman" w:eastAsia="Times New Roman" w:hAnsi="Times New Roman" w:cs="Times New Roman"/>
          <w:b/>
          <w:sz w:val="24"/>
          <w:szCs w:val="24"/>
          <w:lang w:val="es-ES"/>
        </w:rPr>
        <w:t>Complementaria:</w:t>
      </w:r>
    </w:p>
    <w:p w14:paraId="0000128F"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Álvarez, J. (2013). </w:t>
      </w:r>
      <w:r w:rsidRPr="006F1505">
        <w:rPr>
          <w:rFonts w:ascii="Times New Roman" w:eastAsia="Times New Roman" w:hAnsi="Times New Roman" w:cs="Times New Roman"/>
          <w:i/>
          <w:sz w:val="24"/>
          <w:szCs w:val="24"/>
          <w:lang w:val="es-ES"/>
        </w:rPr>
        <w:t>Cómo hacer investigación cualitativa</w:t>
      </w:r>
      <w:r w:rsidRPr="006F1505">
        <w:rPr>
          <w:rFonts w:ascii="Times New Roman" w:eastAsia="Times New Roman" w:hAnsi="Times New Roman" w:cs="Times New Roman"/>
          <w:sz w:val="24"/>
          <w:szCs w:val="24"/>
          <w:lang w:val="es-ES"/>
        </w:rPr>
        <w:t>. México: Paidós.</w:t>
      </w:r>
    </w:p>
    <w:p w14:paraId="00001290"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Godoy, I. y Sánchez, A. (2007). El trabajo de campo en la enseñanza de la geografía. En </w:t>
      </w:r>
      <w:r w:rsidRPr="006F1505">
        <w:rPr>
          <w:rFonts w:ascii="Times New Roman" w:eastAsia="Times New Roman" w:hAnsi="Times New Roman" w:cs="Times New Roman"/>
          <w:i/>
          <w:sz w:val="24"/>
          <w:szCs w:val="24"/>
          <w:lang w:val="es-ES"/>
        </w:rPr>
        <w:t>Sapiens. Revista Universitaria de Investigación</w:t>
      </w:r>
      <w:r w:rsidRPr="006F1505">
        <w:rPr>
          <w:rFonts w:ascii="Times New Roman" w:eastAsia="Times New Roman" w:hAnsi="Times New Roman" w:cs="Times New Roman"/>
          <w:sz w:val="24"/>
          <w:szCs w:val="24"/>
          <w:lang w:val="es-ES"/>
        </w:rPr>
        <w:t>. Venezuela: Instituto Pedagógico de Miranda. Año 8, No. 2, diciembre.</w:t>
      </w:r>
    </w:p>
    <w:p w14:paraId="00001291"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Rodríguez, H. (s/f). </w:t>
      </w:r>
      <w:r w:rsidRPr="006F1505">
        <w:rPr>
          <w:rFonts w:ascii="Times New Roman" w:eastAsia="Times New Roman" w:hAnsi="Times New Roman" w:cs="Times New Roman"/>
          <w:i/>
          <w:sz w:val="24"/>
          <w:szCs w:val="24"/>
          <w:lang w:val="es-ES"/>
        </w:rPr>
        <w:t xml:space="preserve">Enfoques para la medición de la pobreza: breve revisión de la literatura. </w:t>
      </w:r>
      <w:r w:rsidRPr="006F1505">
        <w:rPr>
          <w:rFonts w:ascii="Times New Roman" w:eastAsia="Times New Roman" w:hAnsi="Times New Roman" w:cs="Times New Roman"/>
          <w:sz w:val="24"/>
          <w:szCs w:val="24"/>
          <w:lang w:val="es-ES"/>
        </w:rPr>
        <w:t>México: Instituto Tecnológico de Estudios Superiores de Monterrey</w:t>
      </w:r>
      <w:r w:rsidRPr="006F1505">
        <w:rPr>
          <w:rFonts w:ascii="Times New Roman" w:eastAsia="Times New Roman" w:hAnsi="Times New Roman" w:cs="Times New Roman"/>
          <w:i/>
          <w:sz w:val="24"/>
          <w:szCs w:val="24"/>
          <w:lang w:val="es-ES"/>
        </w:rPr>
        <w:t xml:space="preserve">. </w:t>
      </w:r>
    </w:p>
    <w:p w14:paraId="00001292"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http://www.mty.itesm.mx/egap/centros/caep/imagenes/Pobreza.pdf</w:t>
      </w:r>
    </w:p>
    <w:p w14:paraId="00001293" w14:textId="77777777" w:rsidR="003E447E" w:rsidRPr="006F1505" w:rsidRDefault="00453D4E">
      <w:pPr>
        <w:jc w:val="both"/>
        <w:rPr>
          <w:rFonts w:ascii="Times New Roman" w:eastAsia="Times New Roman" w:hAnsi="Times New Roman" w:cs="Times New Roman"/>
          <w:sz w:val="24"/>
          <w:szCs w:val="24"/>
          <w:lang w:val="es-ES"/>
        </w:rPr>
      </w:pPr>
      <w:r w:rsidRPr="006F1505">
        <w:rPr>
          <w:rFonts w:ascii="Times New Roman" w:eastAsia="Times New Roman" w:hAnsi="Times New Roman" w:cs="Times New Roman"/>
          <w:sz w:val="24"/>
          <w:szCs w:val="24"/>
          <w:lang w:val="es-ES"/>
        </w:rPr>
        <w:t xml:space="preserve">Klein, J. (2006). Geografía y desarrollo local. En Hiernaux, D. y </w:t>
      </w:r>
      <w:proofErr w:type="spellStart"/>
      <w:r w:rsidRPr="006F1505">
        <w:rPr>
          <w:rFonts w:ascii="Times New Roman" w:eastAsia="Times New Roman" w:hAnsi="Times New Roman" w:cs="Times New Roman"/>
          <w:sz w:val="24"/>
          <w:szCs w:val="24"/>
          <w:lang w:val="es-ES"/>
        </w:rPr>
        <w:t>Lindon</w:t>
      </w:r>
      <w:proofErr w:type="spellEnd"/>
      <w:r w:rsidRPr="006F1505">
        <w:rPr>
          <w:rFonts w:ascii="Times New Roman" w:eastAsia="Times New Roman" w:hAnsi="Times New Roman" w:cs="Times New Roman"/>
          <w:sz w:val="24"/>
          <w:szCs w:val="24"/>
          <w:lang w:val="es-ES"/>
        </w:rPr>
        <w:t>, A. (</w:t>
      </w:r>
      <w:proofErr w:type="spellStart"/>
      <w:r w:rsidRPr="006F1505">
        <w:rPr>
          <w:rFonts w:ascii="Times New Roman" w:eastAsia="Times New Roman" w:hAnsi="Times New Roman" w:cs="Times New Roman"/>
          <w:sz w:val="24"/>
          <w:szCs w:val="24"/>
          <w:lang w:val="es-ES"/>
        </w:rPr>
        <w:t>coords</w:t>
      </w:r>
      <w:proofErr w:type="spellEnd"/>
      <w:r w:rsidRPr="006F1505">
        <w:rPr>
          <w:rFonts w:ascii="Times New Roman" w:eastAsia="Times New Roman" w:hAnsi="Times New Roman" w:cs="Times New Roman"/>
          <w:sz w:val="24"/>
          <w:szCs w:val="24"/>
          <w:lang w:val="es-ES"/>
        </w:rPr>
        <w:t xml:space="preserve">.). </w:t>
      </w:r>
      <w:r w:rsidRPr="006F1505">
        <w:rPr>
          <w:rFonts w:ascii="Times New Roman" w:eastAsia="Times New Roman" w:hAnsi="Times New Roman" w:cs="Times New Roman"/>
          <w:i/>
          <w:sz w:val="24"/>
          <w:szCs w:val="24"/>
          <w:lang w:val="es-ES"/>
        </w:rPr>
        <w:t>Tratado de Geografía humana</w:t>
      </w:r>
      <w:r w:rsidRPr="006F1505">
        <w:rPr>
          <w:rFonts w:ascii="Times New Roman" w:eastAsia="Times New Roman" w:hAnsi="Times New Roman" w:cs="Times New Roman"/>
          <w:sz w:val="24"/>
          <w:szCs w:val="24"/>
          <w:lang w:val="es-ES"/>
        </w:rPr>
        <w:t>. México: Anthropos Editorial-UAM Iztapalapa.</w:t>
      </w:r>
    </w:p>
    <w:p w14:paraId="00001294" w14:textId="77777777" w:rsidR="003E447E" w:rsidRPr="006F1505" w:rsidRDefault="003E447E">
      <w:pPr>
        <w:jc w:val="both"/>
        <w:rPr>
          <w:rFonts w:ascii="Times New Roman" w:eastAsia="Times New Roman" w:hAnsi="Times New Roman" w:cs="Times New Roman"/>
          <w:sz w:val="24"/>
          <w:szCs w:val="24"/>
          <w:lang w:val="es-ES"/>
        </w:rPr>
      </w:pPr>
    </w:p>
    <w:sectPr w:rsidR="003E447E" w:rsidRPr="006F1505">
      <w:headerReference w:type="even" r:id="rId37"/>
      <w:headerReference w:type="default" r:id="rId38"/>
      <w:footerReference w:type="even" r:id="rId39"/>
      <w:footerReference w:type="default" r:id="rId40"/>
      <w:headerReference w:type="first" r:id="rId41"/>
      <w:footerReference w:type="first" r:id="rId42"/>
      <w:pgSz w:w="12240" w:h="15840"/>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5" w:author="Olivia Leyva" w:date="2025-10-27T09:30:00Z" w:initials="OL">
    <w:p w14:paraId="16A1D2EA" w14:textId="77777777" w:rsidR="006F1505" w:rsidRDefault="006F1505" w:rsidP="006F1505">
      <w:r>
        <w:rPr>
          <w:rStyle w:val="Refdecomentario"/>
        </w:rPr>
        <w:annotationRef/>
      </w:r>
      <w:r>
        <w:rPr>
          <w:rFonts w:ascii="Cambria" w:hAnsi="Cambria" w:cs="Cambria"/>
          <w:position w:val="-1"/>
          <w:sz w:val="20"/>
          <w:szCs w:val="20"/>
          <w:lang w:eastAsia="ja-JP"/>
        </w:rPr>
        <w:t xml:space="preserve">espacio </w:t>
      </w:r>
    </w:p>
    <w:p w14:paraId="75260EDA" w14:textId="77777777" w:rsidR="006F1505" w:rsidRDefault="006F1505" w:rsidP="006F1505"/>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260E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E01132" w16cex:dateUtc="2025-10-27T1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260EDA" w16cid:durableId="46E011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BAC83" w14:textId="77777777" w:rsidR="00787D97" w:rsidRDefault="00787D97">
      <w:pPr>
        <w:spacing w:after="0" w:line="240" w:lineRule="auto"/>
      </w:pPr>
      <w:r>
        <w:separator/>
      </w:r>
    </w:p>
  </w:endnote>
  <w:endnote w:type="continuationSeparator" w:id="0">
    <w:p w14:paraId="6EE55A7A" w14:textId="77777777" w:rsidR="00787D97" w:rsidRDefault="00787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37947F74-F748-4F21-BAC3-BDE230451A61}"/>
    <w:embedBold r:id="rId2" w:fontKey="{14470BDC-AD57-4137-A6FE-6F9B0502CB5B}"/>
    <w:embedItalic r:id="rId3" w:fontKey="{66D3103B-3BFD-450D-9271-01B529BF730F}"/>
    <w:embedBoldItalic r:id="rId4" w:fontKey="{7B9AE99C-1C2E-425B-BEA6-284DA401CFB4}"/>
  </w:font>
  <w:font w:name="Aptos">
    <w:charset w:val="00"/>
    <w:family w:val="swiss"/>
    <w:pitch w:val="variable"/>
    <w:sig w:usb0="20000287" w:usb1="00000003" w:usb2="00000000" w:usb3="00000000" w:csb0="0000019F" w:csb1="00000000"/>
    <w:embedRegular r:id="rId5" w:fontKey="{93C69991-60EE-4F0C-8EAE-E914EAAF0EE9}"/>
    <w:embedBold r:id="rId6" w:fontKey="{7EBAC16A-5A93-4A3F-B97A-27666C4C47E2}"/>
    <w:embedItalic r:id="rId7" w:fontKey="{D56A4FCD-B612-46D2-B10D-A5BB67DA1F20}"/>
    <w:embedBoldItalic r:id="rId8" w:fontKey="{2D2580A9-DC81-4D19-A5C1-BB199882B1F5}"/>
  </w:font>
  <w:font w:name="Play">
    <w:altName w:val="Calibri"/>
    <w:panose1 w:val="00000000000000000000"/>
    <w:charset w:val="00"/>
    <w:family w:val="auto"/>
    <w:notTrueType/>
    <w:pitch w:val="variable"/>
    <w:sig w:usb0="80000007" w:usb1="00000002" w:usb2="00000000" w:usb3="00000000" w:csb0="00000003" w:csb1="00000000"/>
  </w:font>
  <w:font w:name="Aptos Display">
    <w:charset w:val="00"/>
    <w:family w:val="swiss"/>
    <w:pitch w:val="variable"/>
    <w:sig w:usb0="20000287" w:usb1="00000003" w:usb2="00000000" w:usb3="00000000" w:csb0="0000019F" w:csb1="00000000"/>
    <w:embedRegular r:id="rId9" w:fontKey="{29D9A4A7-379D-4DDD-B41B-8D8767DE1F2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46D8B253-0F0B-44D1-B991-DD6349428BEC}"/>
  </w:font>
  <w:font w:name="Calibri">
    <w:panose1 w:val="020F0502020204030204"/>
    <w:charset w:val="00"/>
    <w:family w:val="swiss"/>
    <w:pitch w:val="variable"/>
    <w:sig w:usb0="E4002EFF" w:usb1="C200247B" w:usb2="00000009" w:usb3="00000000" w:csb0="000001FF" w:csb1="00000000"/>
    <w:embedRegular r:id="rId11" w:fontKey="{4D5D54BB-D00D-48D4-AD06-0FD0343B42B9}"/>
    <w:embedBold r:id="rId12" w:fontKey="{69C1F13D-53DE-43C5-BCE0-0EF5A771FD25}"/>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3" w:fontKey="{6FBF1061-9253-43F3-9F5B-CC95057012C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98" w14:textId="77777777" w:rsidR="003E447E" w:rsidRDefault="003E447E">
    <w:pPr>
      <w:pBdr>
        <w:top w:val="nil"/>
        <w:left w:val="nil"/>
        <w:bottom w:val="nil"/>
        <w:right w:val="nil"/>
        <w:between w:val="nil"/>
      </w:pBdr>
      <w:tabs>
        <w:tab w:val="center" w:pos="4419"/>
        <w:tab w:val="right" w:pos="8838"/>
      </w:tabs>
      <w:spacing w:after="0"/>
      <w:ind w:hanging="2"/>
      <w:rPr>
        <w:rFonts w:ascii="Cambria" w:eastAsia="Cambria" w:hAnsi="Cambria" w:cs="Cambria"/>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99" w14:textId="2BFE94FF" w:rsidR="003E447E" w:rsidRDefault="00453D4E">
    <w:pPr>
      <w:pBdr>
        <w:top w:val="nil"/>
        <w:left w:val="nil"/>
        <w:bottom w:val="nil"/>
        <w:right w:val="nil"/>
        <w:between w:val="nil"/>
      </w:pBdr>
      <w:tabs>
        <w:tab w:val="center" w:pos="4419"/>
        <w:tab w:val="right" w:pos="8838"/>
      </w:tabs>
      <w:spacing w:after="0"/>
      <w:ind w:hanging="2"/>
      <w:jc w:val="right"/>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sidR="00E26021">
      <w:rPr>
        <w:rFonts w:ascii="Cambria" w:eastAsia="Cambria" w:hAnsi="Cambria" w:cs="Cambria"/>
        <w:noProof/>
        <w:color w:val="000000"/>
        <w:sz w:val="24"/>
        <w:szCs w:val="24"/>
      </w:rPr>
      <w:t>1</w:t>
    </w:r>
    <w:r>
      <w:rPr>
        <w:rFonts w:ascii="Cambria" w:eastAsia="Cambria" w:hAnsi="Cambria" w:cs="Cambria"/>
        <w:color w:val="000000"/>
        <w:sz w:val="24"/>
        <w:szCs w:val="24"/>
      </w:rPr>
      <w:fldChar w:fldCharType="end"/>
    </w:r>
  </w:p>
  <w:p w14:paraId="0000129A" w14:textId="77777777" w:rsidR="003E447E" w:rsidRDefault="003E447E">
    <w:pPr>
      <w:pBdr>
        <w:top w:val="nil"/>
        <w:left w:val="nil"/>
        <w:bottom w:val="nil"/>
        <w:right w:val="nil"/>
        <w:between w:val="nil"/>
      </w:pBdr>
      <w:tabs>
        <w:tab w:val="center" w:pos="4419"/>
        <w:tab w:val="right" w:pos="8838"/>
      </w:tabs>
      <w:spacing w:after="0"/>
      <w:ind w:hanging="2"/>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9B" w14:textId="77777777" w:rsidR="003E447E" w:rsidRDefault="003E447E">
    <w:pPr>
      <w:pBdr>
        <w:top w:val="nil"/>
        <w:left w:val="nil"/>
        <w:bottom w:val="nil"/>
        <w:right w:val="nil"/>
        <w:between w:val="nil"/>
      </w:pBdr>
      <w:tabs>
        <w:tab w:val="center" w:pos="4419"/>
        <w:tab w:val="right" w:pos="8838"/>
      </w:tabs>
      <w:spacing w:after="0"/>
      <w:ind w:hanging="2"/>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F92C3" w14:textId="77777777" w:rsidR="00787D97" w:rsidRDefault="00787D97">
      <w:pPr>
        <w:spacing w:after="0" w:line="240" w:lineRule="auto"/>
      </w:pPr>
      <w:r>
        <w:separator/>
      </w:r>
    </w:p>
  </w:footnote>
  <w:footnote w:type="continuationSeparator" w:id="0">
    <w:p w14:paraId="12829CE6" w14:textId="77777777" w:rsidR="00787D97" w:rsidRDefault="00787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95" w14:textId="77777777" w:rsidR="003E447E" w:rsidRDefault="003E447E">
    <w:pPr>
      <w:pBdr>
        <w:top w:val="nil"/>
        <w:left w:val="nil"/>
        <w:bottom w:val="nil"/>
        <w:right w:val="nil"/>
        <w:between w:val="nil"/>
      </w:pBdr>
      <w:tabs>
        <w:tab w:val="center" w:pos="4252"/>
        <w:tab w:val="right" w:pos="8504"/>
      </w:tabs>
      <w:spacing w:after="0"/>
      <w:ind w:hanging="2"/>
      <w:rPr>
        <w:rFonts w:ascii="Cambria" w:eastAsia="Cambria" w:hAnsi="Cambria" w:cs="Cambri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96" w14:textId="77777777" w:rsidR="003E447E" w:rsidRDefault="00453D4E">
    <w:pPr>
      <w:pBdr>
        <w:top w:val="nil"/>
        <w:left w:val="nil"/>
        <w:bottom w:val="nil"/>
        <w:right w:val="nil"/>
        <w:between w:val="nil"/>
      </w:pBdr>
      <w:tabs>
        <w:tab w:val="center" w:pos="4252"/>
        <w:tab w:val="right" w:pos="8504"/>
      </w:tabs>
      <w:spacing w:after="0"/>
      <w:ind w:hanging="2"/>
      <w:rPr>
        <w:rFonts w:ascii="Cambria" w:eastAsia="Cambria" w:hAnsi="Cambria" w:cs="Cambria"/>
        <w:color w:val="000000"/>
        <w:sz w:val="24"/>
        <w:szCs w:val="24"/>
      </w:rPr>
    </w:pPr>
    <w:r>
      <w:rPr>
        <w:noProof/>
      </w:rPr>
      <w:drawing>
        <wp:anchor distT="0" distB="0" distL="114300" distR="114300" simplePos="0" relativeHeight="251658240" behindDoc="0" locked="0" layoutInCell="1" hidden="0" allowOverlap="1" wp14:anchorId="00692C45" wp14:editId="5DD41108">
          <wp:simplePos x="0" y="0"/>
          <wp:positionH relativeFrom="column">
            <wp:posOffset>-851533</wp:posOffset>
          </wp:positionH>
          <wp:positionV relativeFrom="paragraph">
            <wp:posOffset>0</wp:posOffset>
          </wp:positionV>
          <wp:extent cx="7592695" cy="262255"/>
          <wp:effectExtent l="0" t="0" r="0" b="0"/>
          <wp:wrapNone/>
          <wp:docPr id="19585667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67744" b="5815"/>
                  <a:stretch>
                    <a:fillRect/>
                  </a:stretch>
                </pic:blipFill>
                <pic:spPr>
                  <a:xfrm>
                    <a:off x="0" y="0"/>
                    <a:ext cx="7592695" cy="26225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297" w14:textId="77777777" w:rsidR="003E447E" w:rsidRDefault="003E447E">
    <w:pPr>
      <w:pBdr>
        <w:top w:val="nil"/>
        <w:left w:val="nil"/>
        <w:bottom w:val="nil"/>
        <w:right w:val="nil"/>
        <w:between w:val="nil"/>
      </w:pBdr>
      <w:tabs>
        <w:tab w:val="center" w:pos="4252"/>
        <w:tab w:val="right" w:pos="8504"/>
      </w:tabs>
      <w:spacing w:after="0"/>
      <w:ind w:hanging="2"/>
      <w:rPr>
        <w:rFonts w:ascii="Cambria" w:eastAsia="Cambria" w:hAnsi="Cambria" w:cs="Cambria"/>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68BD"/>
    <w:multiLevelType w:val="multilevel"/>
    <w:tmpl w:val="BF6AD48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7A0BB6"/>
    <w:multiLevelType w:val="multilevel"/>
    <w:tmpl w:val="E68AE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8868D0"/>
    <w:multiLevelType w:val="multilevel"/>
    <w:tmpl w:val="99E21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022A69"/>
    <w:multiLevelType w:val="multilevel"/>
    <w:tmpl w:val="8350F7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FE5676"/>
    <w:multiLevelType w:val="multilevel"/>
    <w:tmpl w:val="98965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1713D2"/>
    <w:multiLevelType w:val="hybridMultilevel"/>
    <w:tmpl w:val="C0201FB8"/>
    <w:lvl w:ilvl="0" w:tplc="AC445B66">
      <w:start w:val="1"/>
      <w:numFmt w:val="bullet"/>
      <w:lvlText w:val="o"/>
      <w:lvlJc w:val="left"/>
      <w:pPr>
        <w:tabs>
          <w:tab w:val="num" w:pos="1418"/>
        </w:tabs>
        <w:ind w:left="851" w:hanging="284"/>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1A217D"/>
    <w:multiLevelType w:val="hybridMultilevel"/>
    <w:tmpl w:val="25E40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211C53"/>
    <w:multiLevelType w:val="hybridMultilevel"/>
    <w:tmpl w:val="D4A4461E"/>
    <w:lvl w:ilvl="0" w:tplc="BE6CCBDE">
      <w:start w:val="1"/>
      <w:numFmt w:val="bullet"/>
      <w:suff w:val="nothing"/>
      <w:lvlText w:val=""/>
      <w:lvlJc w:val="left"/>
      <w:pPr>
        <w:ind w:left="57" w:hanging="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DC52CA"/>
    <w:multiLevelType w:val="hybridMultilevel"/>
    <w:tmpl w:val="676041F0"/>
    <w:lvl w:ilvl="0" w:tplc="89ECB67C">
      <w:start w:val="1"/>
      <w:numFmt w:val="bullet"/>
      <w:suff w:val="nothing"/>
      <w:lvlText w:val=""/>
      <w:lvlJc w:val="left"/>
      <w:pPr>
        <w:ind w:left="113" w:hanging="5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184D59"/>
    <w:multiLevelType w:val="hybridMultilevel"/>
    <w:tmpl w:val="3BDA77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225A2F"/>
    <w:multiLevelType w:val="multilevel"/>
    <w:tmpl w:val="2028F8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4037E8"/>
    <w:multiLevelType w:val="multilevel"/>
    <w:tmpl w:val="3EE68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037ACC"/>
    <w:multiLevelType w:val="multilevel"/>
    <w:tmpl w:val="4D180D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5B91B42"/>
    <w:multiLevelType w:val="multilevel"/>
    <w:tmpl w:val="ADA4F7D0"/>
    <w:lvl w:ilvl="0">
      <w:start w:val="15"/>
      <w:numFmt w:val="decimal"/>
      <w:lvlText w:val="%1."/>
      <w:lvlJc w:val="left"/>
      <w:pPr>
        <w:ind w:left="0" w:firstLine="0"/>
      </w:pPr>
    </w:lvl>
    <w:lvl w:ilvl="1">
      <w:start w:val="1"/>
      <w:numFmt w:val="lowerLetter"/>
      <w:lvlText w:val="%2)"/>
      <w:lvlJc w:val="left"/>
      <w:pPr>
        <w:ind w:left="0" w:firstLine="0"/>
      </w:pPr>
      <w:rPr>
        <w:rFonts w:ascii="Cambria" w:eastAsia="Cambria" w:hAnsi="Cambria" w:cs="Cambria"/>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1C3F411E"/>
    <w:multiLevelType w:val="multilevel"/>
    <w:tmpl w:val="AF828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865AB8"/>
    <w:multiLevelType w:val="multilevel"/>
    <w:tmpl w:val="1DE68BD8"/>
    <w:lvl w:ilvl="0">
      <w:start w:val="1"/>
      <w:numFmt w:val="bullet"/>
      <w:lvlText w:val=""/>
      <w:lvlJc w:val="left"/>
      <w:pPr>
        <w:ind w:left="284"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08534E9"/>
    <w:multiLevelType w:val="multilevel"/>
    <w:tmpl w:val="35FC7A3A"/>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107439E"/>
    <w:multiLevelType w:val="multilevel"/>
    <w:tmpl w:val="7522F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203F88"/>
    <w:multiLevelType w:val="multilevel"/>
    <w:tmpl w:val="E86AC8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4B2030D"/>
    <w:multiLevelType w:val="hybridMultilevel"/>
    <w:tmpl w:val="EAB267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6525E22"/>
    <w:multiLevelType w:val="multilevel"/>
    <w:tmpl w:val="DC0EA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9E3834"/>
    <w:multiLevelType w:val="multilevel"/>
    <w:tmpl w:val="B1383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2263D8"/>
    <w:multiLevelType w:val="multilevel"/>
    <w:tmpl w:val="363AB42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3F501E5"/>
    <w:multiLevelType w:val="multilevel"/>
    <w:tmpl w:val="CEA8BDB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421029E"/>
    <w:multiLevelType w:val="multilevel"/>
    <w:tmpl w:val="14706230"/>
    <w:lvl w:ilvl="0">
      <w:start w:val="2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792821"/>
    <w:multiLevelType w:val="multilevel"/>
    <w:tmpl w:val="58729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1B4E33"/>
    <w:multiLevelType w:val="multilevel"/>
    <w:tmpl w:val="A5C4D94A"/>
    <w:lvl w:ilvl="0">
      <w:start w:val="2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8D57A5"/>
    <w:multiLevelType w:val="multilevel"/>
    <w:tmpl w:val="54FE0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7FF69CA"/>
    <w:multiLevelType w:val="hybridMultilevel"/>
    <w:tmpl w:val="845054C0"/>
    <w:lvl w:ilvl="0" w:tplc="1E2E210C">
      <w:start w:val="1"/>
      <w:numFmt w:val="bullet"/>
      <w:suff w:val="nothing"/>
      <w:lvlText w:val=""/>
      <w:lvlJc w:val="left"/>
      <w:pPr>
        <w:ind w:left="57" w:hanging="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ACC7340"/>
    <w:multiLevelType w:val="multilevel"/>
    <w:tmpl w:val="470E6BEC"/>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E7A1E89"/>
    <w:multiLevelType w:val="multilevel"/>
    <w:tmpl w:val="58DEA9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70D0664"/>
    <w:multiLevelType w:val="multilevel"/>
    <w:tmpl w:val="D6EA8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A2A7F5E"/>
    <w:multiLevelType w:val="multilevel"/>
    <w:tmpl w:val="1FBA77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4BBE6F26"/>
    <w:multiLevelType w:val="multilevel"/>
    <w:tmpl w:val="98685B46"/>
    <w:lvl w:ilvl="0">
      <w:start w:val="1"/>
      <w:numFmt w:val="bullet"/>
      <w:lvlText w:val=""/>
      <w:lvlJc w:val="left"/>
      <w:pPr>
        <w:ind w:left="284"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4FAC4B30"/>
    <w:multiLevelType w:val="multilevel"/>
    <w:tmpl w:val="DC0EA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8962DC"/>
    <w:multiLevelType w:val="multilevel"/>
    <w:tmpl w:val="C8589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2A30B93"/>
    <w:multiLevelType w:val="multilevel"/>
    <w:tmpl w:val="94646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89C1EFA"/>
    <w:multiLevelType w:val="multilevel"/>
    <w:tmpl w:val="37B0D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A25145"/>
    <w:multiLevelType w:val="multilevel"/>
    <w:tmpl w:val="3A6EECBE"/>
    <w:lvl w:ilvl="0">
      <w:start w:val="2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004A8D"/>
    <w:multiLevelType w:val="multilevel"/>
    <w:tmpl w:val="9650E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24700D5"/>
    <w:multiLevelType w:val="multilevel"/>
    <w:tmpl w:val="7BB8C0A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41" w15:restartNumberingAfterBreak="0">
    <w:nsid w:val="62E95C21"/>
    <w:multiLevelType w:val="multilevel"/>
    <w:tmpl w:val="72D6D5B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2F069C8"/>
    <w:multiLevelType w:val="multilevel"/>
    <w:tmpl w:val="B25AD736"/>
    <w:lvl w:ilvl="0">
      <w:start w:val="2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47A691B"/>
    <w:multiLevelType w:val="multilevel"/>
    <w:tmpl w:val="EC482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8D90BF7"/>
    <w:multiLevelType w:val="multilevel"/>
    <w:tmpl w:val="4F807912"/>
    <w:lvl w:ilvl="0">
      <w:start w:val="1"/>
      <w:numFmt w:val="bullet"/>
      <w:lvlText w:val="o"/>
      <w:lvlJc w:val="left"/>
      <w:pPr>
        <w:ind w:left="358" w:hanging="360"/>
      </w:pPr>
      <w:rPr>
        <w:rFonts w:ascii="Courier New" w:eastAsia="Courier New" w:hAnsi="Courier New" w:cs="Courier New"/>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45" w15:restartNumberingAfterBreak="0">
    <w:nsid w:val="69511617"/>
    <w:multiLevelType w:val="hybridMultilevel"/>
    <w:tmpl w:val="EAB26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D60D81"/>
    <w:multiLevelType w:val="multilevel"/>
    <w:tmpl w:val="3D90420A"/>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B637727"/>
    <w:multiLevelType w:val="multilevel"/>
    <w:tmpl w:val="ECF4F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744636"/>
    <w:multiLevelType w:val="multilevel"/>
    <w:tmpl w:val="A014C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1F63C69"/>
    <w:multiLevelType w:val="multilevel"/>
    <w:tmpl w:val="6F7454E6"/>
    <w:lvl w:ilvl="0">
      <w:start w:val="2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4082FF5"/>
    <w:multiLevelType w:val="multilevel"/>
    <w:tmpl w:val="01C677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74BB0760"/>
    <w:multiLevelType w:val="multilevel"/>
    <w:tmpl w:val="43B4C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6770185"/>
    <w:multiLevelType w:val="multilevel"/>
    <w:tmpl w:val="FE3259CA"/>
    <w:lvl w:ilvl="0">
      <w:start w:val="2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6CD6834"/>
    <w:multiLevelType w:val="multilevel"/>
    <w:tmpl w:val="BD3AD858"/>
    <w:lvl w:ilvl="0">
      <w:start w:val="2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709580E"/>
    <w:multiLevelType w:val="multilevel"/>
    <w:tmpl w:val="1D20BBC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7B9D7DAD"/>
    <w:multiLevelType w:val="multilevel"/>
    <w:tmpl w:val="600ABEE8"/>
    <w:lvl w:ilvl="0">
      <w:start w:val="2"/>
      <w:numFmt w:val="bullet"/>
      <w:lvlText w:val="-"/>
      <w:lvlJc w:val="left"/>
      <w:pPr>
        <w:ind w:left="358" w:hanging="360"/>
      </w:pPr>
      <w:rPr>
        <w:rFonts w:ascii="Cambria" w:eastAsia="Cambria" w:hAnsi="Cambria" w:cs="Cambria"/>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56" w15:restartNumberingAfterBreak="0">
    <w:nsid w:val="7C674B48"/>
    <w:multiLevelType w:val="multilevel"/>
    <w:tmpl w:val="77628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DCB38BB"/>
    <w:multiLevelType w:val="multilevel"/>
    <w:tmpl w:val="98965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DCF4B5E"/>
    <w:multiLevelType w:val="multilevel"/>
    <w:tmpl w:val="3EE68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9089131">
    <w:abstractNumId w:val="12"/>
  </w:num>
  <w:num w:numId="2" w16cid:durableId="82260935">
    <w:abstractNumId w:val="33"/>
  </w:num>
  <w:num w:numId="3" w16cid:durableId="505022711">
    <w:abstractNumId w:val="10"/>
  </w:num>
  <w:num w:numId="4" w16cid:durableId="701442191">
    <w:abstractNumId w:val="21"/>
  </w:num>
  <w:num w:numId="5" w16cid:durableId="1537887301">
    <w:abstractNumId w:val="55"/>
  </w:num>
  <w:num w:numId="6" w16cid:durableId="756631781">
    <w:abstractNumId w:val="29"/>
  </w:num>
  <w:num w:numId="7" w16cid:durableId="98767512">
    <w:abstractNumId w:val="40"/>
  </w:num>
  <w:num w:numId="8" w16cid:durableId="2034720093">
    <w:abstractNumId w:val="44"/>
  </w:num>
  <w:num w:numId="9" w16cid:durableId="674382164">
    <w:abstractNumId w:val="13"/>
  </w:num>
  <w:num w:numId="10" w16cid:durableId="228076845">
    <w:abstractNumId w:val="15"/>
  </w:num>
  <w:num w:numId="11" w16cid:durableId="81874375">
    <w:abstractNumId w:val="36"/>
  </w:num>
  <w:num w:numId="12" w16cid:durableId="1074427065">
    <w:abstractNumId w:val="51"/>
  </w:num>
  <w:num w:numId="13" w16cid:durableId="430973382">
    <w:abstractNumId w:val="30"/>
  </w:num>
  <w:num w:numId="14" w16cid:durableId="1146315403">
    <w:abstractNumId w:val="14"/>
  </w:num>
  <w:num w:numId="15" w16cid:durableId="375593561">
    <w:abstractNumId w:val="50"/>
  </w:num>
  <w:num w:numId="16" w16cid:durableId="1569728280">
    <w:abstractNumId w:val="16"/>
  </w:num>
  <w:num w:numId="17" w16cid:durableId="154421497">
    <w:abstractNumId w:val="47"/>
  </w:num>
  <w:num w:numId="18" w16cid:durableId="1495028358">
    <w:abstractNumId w:val="39"/>
  </w:num>
  <w:num w:numId="19" w16cid:durableId="1283463182">
    <w:abstractNumId w:val="1"/>
  </w:num>
  <w:num w:numId="20" w16cid:durableId="1210872232">
    <w:abstractNumId w:val="25"/>
  </w:num>
  <w:num w:numId="21" w16cid:durableId="605191556">
    <w:abstractNumId w:val="56"/>
  </w:num>
  <w:num w:numId="22" w16cid:durableId="1895895520">
    <w:abstractNumId w:val="35"/>
  </w:num>
  <w:num w:numId="23" w16cid:durableId="35665578">
    <w:abstractNumId w:val="43"/>
  </w:num>
  <w:num w:numId="24" w16cid:durableId="1307199338">
    <w:abstractNumId w:val="32"/>
  </w:num>
  <w:num w:numId="25" w16cid:durableId="499465347">
    <w:abstractNumId w:val="48"/>
  </w:num>
  <w:num w:numId="26" w16cid:durableId="559829761">
    <w:abstractNumId w:val="31"/>
  </w:num>
  <w:num w:numId="27" w16cid:durableId="334580391">
    <w:abstractNumId w:val="41"/>
  </w:num>
  <w:num w:numId="28" w16cid:durableId="891499809">
    <w:abstractNumId w:val="24"/>
  </w:num>
  <w:num w:numId="29" w16cid:durableId="626663051">
    <w:abstractNumId w:val="17"/>
  </w:num>
  <w:num w:numId="30" w16cid:durableId="445587713">
    <w:abstractNumId w:val="26"/>
  </w:num>
  <w:num w:numId="31" w16cid:durableId="344207498">
    <w:abstractNumId w:val="49"/>
  </w:num>
  <w:num w:numId="32" w16cid:durableId="1750031132">
    <w:abstractNumId w:val="18"/>
  </w:num>
  <w:num w:numId="33" w16cid:durableId="1850172081">
    <w:abstractNumId w:val="37"/>
  </w:num>
  <w:num w:numId="34" w16cid:durableId="152114467">
    <w:abstractNumId w:val="53"/>
  </w:num>
  <w:num w:numId="35" w16cid:durableId="1651977574">
    <w:abstractNumId w:val="3"/>
  </w:num>
  <w:num w:numId="36" w16cid:durableId="85687010">
    <w:abstractNumId w:val="23"/>
  </w:num>
  <w:num w:numId="37" w16cid:durableId="105543732">
    <w:abstractNumId w:val="27"/>
  </w:num>
  <w:num w:numId="38" w16cid:durableId="1452243423">
    <w:abstractNumId w:val="38"/>
  </w:num>
  <w:num w:numId="39" w16cid:durableId="587270913">
    <w:abstractNumId w:val="52"/>
  </w:num>
  <w:num w:numId="40" w16cid:durableId="2141721026">
    <w:abstractNumId w:val="22"/>
  </w:num>
  <w:num w:numId="41" w16cid:durableId="647788030">
    <w:abstractNumId w:val="42"/>
  </w:num>
  <w:num w:numId="42" w16cid:durableId="1699047036">
    <w:abstractNumId w:val="19"/>
  </w:num>
  <w:num w:numId="43" w16cid:durableId="2049983641">
    <w:abstractNumId w:val="9"/>
  </w:num>
  <w:num w:numId="44" w16cid:durableId="546257375">
    <w:abstractNumId w:val="45"/>
  </w:num>
  <w:num w:numId="45" w16cid:durableId="720598704">
    <w:abstractNumId w:val="2"/>
  </w:num>
  <w:num w:numId="46" w16cid:durableId="1451246026">
    <w:abstractNumId w:val="8"/>
  </w:num>
  <w:num w:numId="47" w16cid:durableId="1993557083">
    <w:abstractNumId w:val="6"/>
  </w:num>
  <w:num w:numId="48" w16cid:durableId="773091750">
    <w:abstractNumId w:val="28"/>
  </w:num>
  <w:num w:numId="49" w16cid:durableId="163520093">
    <w:abstractNumId w:val="11"/>
  </w:num>
  <w:num w:numId="50" w16cid:durableId="277838089">
    <w:abstractNumId w:val="58"/>
  </w:num>
  <w:num w:numId="51" w16cid:durableId="273489333">
    <w:abstractNumId w:val="5"/>
  </w:num>
  <w:num w:numId="52" w16cid:durableId="856232122">
    <w:abstractNumId w:val="34"/>
  </w:num>
  <w:num w:numId="53" w16cid:durableId="1009984945">
    <w:abstractNumId w:val="46"/>
  </w:num>
  <w:num w:numId="54" w16cid:durableId="1811170701">
    <w:abstractNumId w:val="54"/>
  </w:num>
  <w:num w:numId="55" w16cid:durableId="763646389">
    <w:abstractNumId w:val="57"/>
  </w:num>
  <w:num w:numId="56" w16cid:durableId="1443692992">
    <w:abstractNumId w:val="0"/>
  </w:num>
  <w:num w:numId="57" w16cid:durableId="899285632">
    <w:abstractNumId w:val="4"/>
  </w:num>
  <w:num w:numId="58" w16cid:durableId="157161399">
    <w:abstractNumId w:val="20"/>
  </w:num>
  <w:num w:numId="59" w16cid:durableId="1520776638">
    <w:abstractNumId w:val="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ivia Leyva">
    <w15:presenceInfo w15:providerId="Windows Live" w15:userId="43f1cf1b685050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7E"/>
    <w:rsid w:val="00007994"/>
    <w:rsid w:val="0001763A"/>
    <w:rsid w:val="00023CB8"/>
    <w:rsid w:val="000259F2"/>
    <w:rsid w:val="0004574A"/>
    <w:rsid w:val="00050D70"/>
    <w:rsid w:val="0005605D"/>
    <w:rsid w:val="00074CC7"/>
    <w:rsid w:val="000B6274"/>
    <w:rsid w:val="000C4CB8"/>
    <w:rsid w:val="000D3E56"/>
    <w:rsid w:val="000D5F57"/>
    <w:rsid w:val="000E59ED"/>
    <w:rsid w:val="00102D7F"/>
    <w:rsid w:val="001049D3"/>
    <w:rsid w:val="00104E6A"/>
    <w:rsid w:val="0010781E"/>
    <w:rsid w:val="00135D0E"/>
    <w:rsid w:val="001462E2"/>
    <w:rsid w:val="001541D3"/>
    <w:rsid w:val="001711F1"/>
    <w:rsid w:val="00172454"/>
    <w:rsid w:val="001A4E92"/>
    <w:rsid w:val="001B4E92"/>
    <w:rsid w:val="001C75F8"/>
    <w:rsid w:val="001E2533"/>
    <w:rsid w:val="001E3AC2"/>
    <w:rsid w:val="00210CAE"/>
    <w:rsid w:val="0021683C"/>
    <w:rsid w:val="0026475A"/>
    <w:rsid w:val="00276733"/>
    <w:rsid w:val="00292D05"/>
    <w:rsid w:val="002A21AD"/>
    <w:rsid w:val="002C1F0E"/>
    <w:rsid w:val="002E1663"/>
    <w:rsid w:val="002E2568"/>
    <w:rsid w:val="00301AD5"/>
    <w:rsid w:val="00313C22"/>
    <w:rsid w:val="00331CFD"/>
    <w:rsid w:val="00337F07"/>
    <w:rsid w:val="0035002E"/>
    <w:rsid w:val="00352D8B"/>
    <w:rsid w:val="00355B1E"/>
    <w:rsid w:val="00361CBC"/>
    <w:rsid w:val="003748CA"/>
    <w:rsid w:val="00384B03"/>
    <w:rsid w:val="00392566"/>
    <w:rsid w:val="003A28F9"/>
    <w:rsid w:val="003A6BAF"/>
    <w:rsid w:val="003E447E"/>
    <w:rsid w:val="00402966"/>
    <w:rsid w:val="004530B4"/>
    <w:rsid w:val="00453D4E"/>
    <w:rsid w:val="00485CA4"/>
    <w:rsid w:val="00495625"/>
    <w:rsid w:val="00495C09"/>
    <w:rsid w:val="0049755F"/>
    <w:rsid w:val="004A0DC5"/>
    <w:rsid w:val="004A3B4D"/>
    <w:rsid w:val="004C7CC9"/>
    <w:rsid w:val="004D1928"/>
    <w:rsid w:val="004D3066"/>
    <w:rsid w:val="004E1FE9"/>
    <w:rsid w:val="00536160"/>
    <w:rsid w:val="00541B63"/>
    <w:rsid w:val="00546021"/>
    <w:rsid w:val="005670EF"/>
    <w:rsid w:val="005774A6"/>
    <w:rsid w:val="0058371A"/>
    <w:rsid w:val="00584F46"/>
    <w:rsid w:val="00597159"/>
    <w:rsid w:val="005A77E7"/>
    <w:rsid w:val="005C393B"/>
    <w:rsid w:val="005C75FD"/>
    <w:rsid w:val="005D0B2C"/>
    <w:rsid w:val="005D11E4"/>
    <w:rsid w:val="005F4E5B"/>
    <w:rsid w:val="005F5E06"/>
    <w:rsid w:val="00606175"/>
    <w:rsid w:val="00641708"/>
    <w:rsid w:val="00642E81"/>
    <w:rsid w:val="00663326"/>
    <w:rsid w:val="00667696"/>
    <w:rsid w:val="00675E98"/>
    <w:rsid w:val="006764E7"/>
    <w:rsid w:val="006A2303"/>
    <w:rsid w:val="006A2360"/>
    <w:rsid w:val="006B5FA3"/>
    <w:rsid w:val="006E2325"/>
    <w:rsid w:val="006F1505"/>
    <w:rsid w:val="007128FA"/>
    <w:rsid w:val="007279A5"/>
    <w:rsid w:val="0074173E"/>
    <w:rsid w:val="00756E58"/>
    <w:rsid w:val="007612C3"/>
    <w:rsid w:val="00787D97"/>
    <w:rsid w:val="007A20A9"/>
    <w:rsid w:val="007B24A7"/>
    <w:rsid w:val="007B45F4"/>
    <w:rsid w:val="007D04B7"/>
    <w:rsid w:val="007F41A4"/>
    <w:rsid w:val="007F752B"/>
    <w:rsid w:val="008065E2"/>
    <w:rsid w:val="00807637"/>
    <w:rsid w:val="0081005A"/>
    <w:rsid w:val="00831D4D"/>
    <w:rsid w:val="00836372"/>
    <w:rsid w:val="0083769F"/>
    <w:rsid w:val="00846DF0"/>
    <w:rsid w:val="00872C35"/>
    <w:rsid w:val="0089554D"/>
    <w:rsid w:val="0089782D"/>
    <w:rsid w:val="008A0EF5"/>
    <w:rsid w:val="008E0A44"/>
    <w:rsid w:val="008F6D30"/>
    <w:rsid w:val="00905260"/>
    <w:rsid w:val="00912F58"/>
    <w:rsid w:val="00943D26"/>
    <w:rsid w:val="00947A76"/>
    <w:rsid w:val="00970666"/>
    <w:rsid w:val="00970E46"/>
    <w:rsid w:val="009B2D78"/>
    <w:rsid w:val="009B566D"/>
    <w:rsid w:val="009F6080"/>
    <w:rsid w:val="009F6C9F"/>
    <w:rsid w:val="00A046EB"/>
    <w:rsid w:val="00A1462D"/>
    <w:rsid w:val="00A34FDF"/>
    <w:rsid w:val="00A359C5"/>
    <w:rsid w:val="00A36442"/>
    <w:rsid w:val="00A5753E"/>
    <w:rsid w:val="00A7248F"/>
    <w:rsid w:val="00A734F9"/>
    <w:rsid w:val="00A938EA"/>
    <w:rsid w:val="00AA2868"/>
    <w:rsid w:val="00AB2F1B"/>
    <w:rsid w:val="00AB430B"/>
    <w:rsid w:val="00AC411A"/>
    <w:rsid w:val="00AC7FE7"/>
    <w:rsid w:val="00AE7EA9"/>
    <w:rsid w:val="00AF0C28"/>
    <w:rsid w:val="00B038B8"/>
    <w:rsid w:val="00B45DFE"/>
    <w:rsid w:val="00B60C67"/>
    <w:rsid w:val="00B66B0C"/>
    <w:rsid w:val="00B769CE"/>
    <w:rsid w:val="00B9452E"/>
    <w:rsid w:val="00BA4DF8"/>
    <w:rsid w:val="00BA7E8C"/>
    <w:rsid w:val="00BD5E93"/>
    <w:rsid w:val="00BD7874"/>
    <w:rsid w:val="00C03FC7"/>
    <w:rsid w:val="00C108BC"/>
    <w:rsid w:val="00C1092C"/>
    <w:rsid w:val="00C1096E"/>
    <w:rsid w:val="00C5092E"/>
    <w:rsid w:val="00C574C9"/>
    <w:rsid w:val="00C812A9"/>
    <w:rsid w:val="00C87FF4"/>
    <w:rsid w:val="00C9102E"/>
    <w:rsid w:val="00C934D1"/>
    <w:rsid w:val="00CB4788"/>
    <w:rsid w:val="00CC1775"/>
    <w:rsid w:val="00D24F0D"/>
    <w:rsid w:val="00D26790"/>
    <w:rsid w:val="00D7630E"/>
    <w:rsid w:val="00DB4716"/>
    <w:rsid w:val="00DD0AB7"/>
    <w:rsid w:val="00E26021"/>
    <w:rsid w:val="00E32311"/>
    <w:rsid w:val="00E45928"/>
    <w:rsid w:val="00E467D4"/>
    <w:rsid w:val="00E540F8"/>
    <w:rsid w:val="00E55E7C"/>
    <w:rsid w:val="00E63F2D"/>
    <w:rsid w:val="00E811F0"/>
    <w:rsid w:val="00E947D5"/>
    <w:rsid w:val="00EA09F5"/>
    <w:rsid w:val="00EA5E04"/>
    <w:rsid w:val="00EB1A73"/>
    <w:rsid w:val="00EB283E"/>
    <w:rsid w:val="00EC5605"/>
    <w:rsid w:val="00ED12D8"/>
    <w:rsid w:val="00ED2A9E"/>
    <w:rsid w:val="00ED2BAE"/>
    <w:rsid w:val="00EE10E3"/>
    <w:rsid w:val="00F00DB1"/>
    <w:rsid w:val="00F02109"/>
    <w:rsid w:val="00F151A1"/>
    <w:rsid w:val="00F17A67"/>
    <w:rsid w:val="00F2605F"/>
    <w:rsid w:val="00F31A6A"/>
    <w:rsid w:val="00F326B3"/>
    <w:rsid w:val="00F3482F"/>
    <w:rsid w:val="00F53E4B"/>
    <w:rsid w:val="00F83C3E"/>
    <w:rsid w:val="00F84C4F"/>
    <w:rsid w:val="00F8620A"/>
    <w:rsid w:val="00FA738E"/>
    <w:rsid w:val="00FE02B9"/>
    <w:rsid w:val="00FF1685"/>
    <w:rsid w:val="00FF31D6"/>
    <w:rsid w:val="00FF35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622DA"/>
  <w15:docId w15:val="{CC297C08-5103-40A0-8695-0B0F9DA3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58371A"/>
    <w:pPr>
      <w:keepNext/>
      <w:keepLines/>
      <w:spacing w:before="360" w:after="80"/>
      <w:outlineLvl w:val="0"/>
    </w:pPr>
    <w:rPr>
      <w:rFonts w:ascii="Times New Roman" w:eastAsia="Times New Roman" w:hAnsi="Times New Roman" w:cs="Times New Roman"/>
      <w:color w:val="000000" w:themeColor="text1"/>
      <w:sz w:val="24"/>
      <w:szCs w:val="28"/>
    </w:rPr>
  </w:style>
  <w:style w:type="paragraph" w:styleId="Ttulo2">
    <w:name w:val="heading 2"/>
    <w:basedOn w:val="Normal"/>
    <w:next w:val="Normal"/>
    <w:uiPriority w:val="9"/>
    <w:unhideWhenUsed/>
    <w:qFormat/>
    <w:rsid w:val="0058371A"/>
    <w:pPr>
      <w:keepNext/>
      <w:keepLines/>
      <w:spacing w:before="160" w:after="80"/>
      <w:outlineLvl w:val="1"/>
    </w:pPr>
    <w:rPr>
      <w:rFonts w:ascii="Times New Roman" w:eastAsia="Times New Roman" w:hAnsi="Times New Roman" w:cs="Times New Roman"/>
      <w:sz w:val="24"/>
      <w:szCs w:val="24"/>
    </w:rPr>
  </w:style>
  <w:style w:type="paragraph" w:styleId="Ttulo3">
    <w:name w:val="heading 3"/>
    <w:basedOn w:val="Normal"/>
    <w:next w:val="Normal"/>
    <w:uiPriority w:val="9"/>
    <w:unhideWhenUsed/>
    <w:qFormat/>
    <w:rsid w:val="005774A6"/>
    <w:pPr>
      <w:keepNext/>
      <w:keepLines/>
      <w:spacing w:before="160" w:after="80"/>
      <w:outlineLvl w:val="2"/>
    </w:pPr>
    <w:rPr>
      <w:rFonts w:ascii="Times New Roman" w:eastAsia="Times New Roman" w:hAnsi="Times New Roman" w:cs="Times New Roman"/>
      <w:color w:val="000000" w:themeColor="text1"/>
      <w:sz w:val="24"/>
      <w:szCs w:val="24"/>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9"/>
    <w:qFormat/>
    <w:rsid w:val="005605ED"/>
    <w:pPr>
      <w:keepNext/>
      <w:keepLines/>
      <w:spacing w:before="40" w:after="0"/>
      <w:outlineLvl w:val="6"/>
    </w:pPr>
    <w:rPr>
      <w:rFonts w:eastAsia="Times New Roman"/>
      <w:color w:val="595959"/>
    </w:rPr>
  </w:style>
  <w:style w:type="paragraph" w:styleId="Ttulo8">
    <w:name w:val="heading 8"/>
    <w:basedOn w:val="Normal"/>
    <w:next w:val="Normal"/>
    <w:link w:val="Ttulo8Car"/>
    <w:uiPriority w:val="99"/>
    <w:qFormat/>
    <w:rsid w:val="005605ED"/>
    <w:pPr>
      <w:keepNext/>
      <w:keepLines/>
      <w:spacing w:after="0"/>
      <w:outlineLvl w:val="7"/>
    </w:pPr>
    <w:rPr>
      <w:rFonts w:eastAsia="Times New Roman"/>
      <w:i/>
      <w:iCs/>
      <w:color w:val="272727"/>
    </w:rPr>
  </w:style>
  <w:style w:type="paragraph" w:styleId="Ttulo9">
    <w:name w:val="heading 9"/>
    <w:basedOn w:val="Normal"/>
    <w:next w:val="Normal"/>
    <w:link w:val="Ttulo9Car"/>
    <w:uiPriority w:val="99"/>
    <w:qFormat/>
    <w:rsid w:val="005605ED"/>
    <w:pPr>
      <w:keepNext/>
      <w:keepLines/>
      <w:spacing w:after="0"/>
      <w:outlineLvl w:val="8"/>
    </w:pPr>
    <w:rPr>
      <w:rFonts w:eastAsia="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uiPriority w:val="9"/>
    <w:locked/>
    <w:rsid w:val="00297764"/>
    <w:rPr>
      <w:rFonts w:ascii="Times New Roman" w:hAnsi="Times New Roman" w:cs="Times New Roman"/>
      <w:color w:val="0F4761"/>
      <w:sz w:val="40"/>
      <w:szCs w:val="40"/>
    </w:rPr>
  </w:style>
  <w:style w:type="character" w:customStyle="1" w:styleId="Ttulo2Car">
    <w:name w:val="Título 2 Car"/>
    <w:uiPriority w:val="9"/>
    <w:locked/>
    <w:rsid w:val="00943BB6"/>
    <w:rPr>
      <w:rFonts w:ascii="Times New Roman" w:hAnsi="Times New Roman" w:cs="Times New Roman"/>
      <w:i/>
      <w:color w:val="0F4761"/>
      <w:sz w:val="32"/>
      <w:szCs w:val="32"/>
    </w:rPr>
  </w:style>
  <w:style w:type="character" w:customStyle="1" w:styleId="Ttulo3Car">
    <w:name w:val="Título 3 Car"/>
    <w:uiPriority w:val="9"/>
    <w:locked/>
    <w:rsid w:val="009A7929"/>
    <w:rPr>
      <w:rFonts w:ascii="Times New Roman" w:hAnsi="Times New Roman" w:cs="Times New Roman"/>
      <w:color w:val="0F4761"/>
      <w:sz w:val="28"/>
      <w:szCs w:val="28"/>
    </w:rPr>
  </w:style>
  <w:style w:type="character" w:customStyle="1" w:styleId="Ttulo4Car">
    <w:name w:val="Título 4 Car"/>
    <w:uiPriority w:val="9"/>
    <w:semiHidden/>
    <w:locked/>
    <w:rsid w:val="005605ED"/>
    <w:rPr>
      <w:rFonts w:eastAsia="Times New Roman" w:cs="Times New Roman"/>
      <w:i/>
      <w:iCs/>
      <w:color w:val="0F4761"/>
    </w:rPr>
  </w:style>
  <w:style w:type="character" w:customStyle="1" w:styleId="Ttulo5Car">
    <w:name w:val="Título 5 Car"/>
    <w:uiPriority w:val="9"/>
    <w:semiHidden/>
    <w:locked/>
    <w:rsid w:val="005605ED"/>
    <w:rPr>
      <w:rFonts w:eastAsia="Times New Roman" w:cs="Times New Roman"/>
      <w:color w:val="0F4761"/>
    </w:rPr>
  </w:style>
  <w:style w:type="character" w:customStyle="1" w:styleId="Ttulo6Car">
    <w:name w:val="Título 6 Car"/>
    <w:uiPriority w:val="9"/>
    <w:semiHidden/>
    <w:locked/>
    <w:rsid w:val="005605ED"/>
    <w:rPr>
      <w:rFonts w:eastAsia="Times New Roman" w:cs="Times New Roman"/>
      <w:i/>
      <w:iCs/>
      <w:color w:val="595959"/>
    </w:rPr>
  </w:style>
  <w:style w:type="character" w:customStyle="1" w:styleId="Ttulo7Car">
    <w:name w:val="Título 7 Car"/>
    <w:link w:val="Ttulo7"/>
    <w:uiPriority w:val="99"/>
    <w:locked/>
    <w:rsid w:val="005605ED"/>
    <w:rPr>
      <w:rFonts w:eastAsia="Times New Roman" w:cs="Times New Roman"/>
      <w:color w:val="595959"/>
    </w:rPr>
  </w:style>
  <w:style w:type="character" w:customStyle="1" w:styleId="Ttulo8Car">
    <w:name w:val="Título 8 Car"/>
    <w:link w:val="Ttulo8"/>
    <w:uiPriority w:val="99"/>
    <w:locked/>
    <w:rsid w:val="005605ED"/>
    <w:rPr>
      <w:rFonts w:eastAsia="Times New Roman" w:cs="Times New Roman"/>
      <w:i/>
      <w:iCs/>
      <w:color w:val="272727"/>
    </w:rPr>
  </w:style>
  <w:style w:type="character" w:customStyle="1" w:styleId="Ttulo9Car">
    <w:name w:val="Título 9 Car"/>
    <w:link w:val="Ttulo9"/>
    <w:uiPriority w:val="99"/>
    <w:locked/>
    <w:rsid w:val="005605ED"/>
    <w:rPr>
      <w:rFonts w:eastAsia="Times New Roman" w:cs="Times New Roman"/>
      <w:color w:val="272727"/>
    </w:rPr>
  </w:style>
  <w:style w:type="character" w:customStyle="1" w:styleId="TtuloCar">
    <w:name w:val="Título Car"/>
    <w:uiPriority w:val="10"/>
    <w:locked/>
    <w:rsid w:val="005605ED"/>
    <w:rPr>
      <w:rFonts w:ascii="Aptos Display" w:hAnsi="Aptos Display" w:cs="Times New Roman"/>
      <w:spacing w:val="-10"/>
      <w:kern w:val="28"/>
      <w:sz w:val="56"/>
      <w:szCs w:val="56"/>
    </w:rPr>
  </w:style>
  <w:style w:type="character" w:customStyle="1" w:styleId="SubttuloCar">
    <w:name w:val="Subtítulo Car"/>
    <w:uiPriority w:val="11"/>
    <w:locked/>
    <w:rsid w:val="005605ED"/>
    <w:rPr>
      <w:rFonts w:eastAsia="Times New Roman" w:cs="Times New Roman"/>
      <w:color w:val="595959"/>
      <w:spacing w:val="15"/>
      <w:sz w:val="28"/>
      <w:szCs w:val="28"/>
    </w:rPr>
  </w:style>
  <w:style w:type="paragraph" w:styleId="Cita">
    <w:name w:val="Quote"/>
    <w:basedOn w:val="Normal"/>
    <w:next w:val="Normal"/>
    <w:link w:val="CitaCar"/>
    <w:uiPriority w:val="99"/>
    <w:qFormat/>
    <w:rsid w:val="005605ED"/>
    <w:pPr>
      <w:spacing w:before="160"/>
      <w:jc w:val="center"/>
    </w:pPr>
    <w:rPr>
      <w:i/>
      <w:iCs/>
      <w:color w:val="404040"/>
    </w:rPr>
  </w:style>
  <w:style w:type="character" w:customStyle="1" w:styleId="CitaCar">
    <w:name w:val="Cita Car"/>
    <w:link w:val="Cita"/>
    <w:uiPriority w:val="99"/>
    <w:locked/>
    <w:rsid w:val="005605ED"/>
    <w:rPr>
      <w:rFonts w:cs="Times New Roman"/>
      <w:i/>
      <w:iCs/>
      <w:color w:val="404040"/>
    </w:rPr>
  </w:style>
  <w:style w:type="paragraph" w:styleId="Prrafodelista">
    <w:name w:val="List Paragraph"/>
    <w:basedOn w:val="Normal"/>
    <w:uiPriority w:val="99"/>
    <w:qFormat/>
    <w:rsid w:val="005605ED"/>
    <w:pPr>
      <w:ind w:left="720"/>
      <w:contextualSpacing/>
    </w:pPr>
  </w:style>
  <w:style w:type="character" w:styleId="nfasisintenso">
    <w:name w:val="Intense Emphasis"/>
    <w:uiPriority w:val="99"/>
    <w:qFormat/>
    <w:rsid w:val="005605ED"/>
    <w:rPr>
      <w:rFonts w:cs="Times New Roman"/>
      <w:i/>
      <w:iCs/>
      <w:color w:val="0F4761"/>
    </w:rPr>
  </w:style>
  <w:style w:type="paragraph" w:styleId="Citadestacada">
    <w:name w:val="Intense Quote"/>
    <w:basedOn w:val="Normal"/>
    <w:next w:val="Normal"/>
    <w:link w:val="CitadestacadaCar"/>
    <w:uiPriority w:val="99"/>
    <w:qFormat/>
    <w:rsid w:val="005605ED"/>
    <w:pPr>
      <w:pBdr>
        <w:top w:val="single" w:sz="4" w:space="10" w:color="0F4761"/>
        <w:bottom w:val="single" w:sz="4" w:space="10" w:color="0F4761"/>
      </w:pBdr>
      <w:spacing w:before="360" w:after="360"/>
      <w:ind w:left="864" w:right="864"/>
      <w:jc w:val="center"/>
    </w:pPr>
    <w:rPr>
      <w:i/>
      <w:iCs/>
      <w:color w:val="0F4761"/>
    </w:rPr>
  </w:style>
  <w:style w:type="character" w:customStyle="1" w:styleId="CitadestacadaCar">
    <w:name w:val="Cita destacada Car"/>
    <w:link w:val="Citadestacada"/>
    <w:uiPriority w:val="99"/>
    <w:locked/>
    <w:rsid w:val="005605ED"/>
    <w:rPr>
      <w:rFonts w:cs="Times New Roman"/>
      <w:i/>
      <w:iCs/>
      <w:color w:val="0F4761"/>
    </w:rPr>
  </w:style>
  <w:style w:type="character" w:styleId="Referenciaintensa">
    <w:name w:val="Intense Reference"/>
    <w:uiPriority w:val="99"/>
    <w:qFormat/>
    <w:rsid w:val="005605ED"/>
    <w:rPr>
      <w:rFonts w:cs="Times New Roman"/>
      <w:b/>
      <w:bCs/>
      <w:smallCaps/>
      <w:color w:val="0F4761"/>
      <w:spacing w:val="5"/>
    </w:rPr>
  </w:style>
  <w:style w:type="table" w:customStyle="1" w:styleId="TableNormal1">
    <w:name w:val="Table Normal1"/>
    <w:uiPriority w:val="99"/>
    <w:rsid w:val="00857F7F"/>
    <w:rPr>
      <w:rFonts w:ascii="Cambria" w:hAnsi="Cambria" w:cs="Cambria"/>
      <w:sz w:val="24"/>
      <w:szCs w:val="24"/>
    </w:rPr>
    <w:tblPr>
      <w:tblCellMar>
        <w:top w:w="0" w:type="dxa"/>
        <w:left w:w="0" w:type="dxa"/>
        <w:bottom w:w="0" w:type="dxa"/>
        <w:right w:w="0" w:type="dxa"/>
      </w:tblCellMar>
    </w:tblPr>
  </w:style>
  <w:style w:type="table" w:customStyle="1" w:styleId="TableNormal12">
    <w:name w:val="Table Normal12"/>
    <w:uiPriority w:val="99"/>
    <w:rsid w:val="00857F7F"/>
    <w:pPr>
      <w:suppressAutoHyphens/>
      <w:spacing w:line="1" w:lineRule="atLeast"/>
      <w:ind w:leftChars="-1" w:left="-1" w:hangingChars="1" w:hanging="1"/>
      <w:textDirection w:val="btLr"/>
      <w:textAlignment w:val="top"/>
      <w:outlineLvl w:val="0"/>
    </w:pPr>
    <w:rPr>
      <w:rFonts w:ascii="Cambria" w:hAnsi="Cambria" w:cs="Cambria"/>
      <w:position w:val="-1"/>
      <w:sz w:val="24"/>
      <w:szCs w:val="24"/>
    </w:rPr>
    <w:tblPr>
      <w:tblCellMar>
        <w:top w:w="0" w:type="dxa"/>
        <w:left w:w="0" w:type="dxa"/>
        <w:bottom w:w="0" w:type="dxa"/>
        <w:right w:w="0" w:type="dxa"/>
      </w:tblCellMar>
    </w:tblPr>
  </w:style>
  <w:style w:type="paragraph" w:styleId="NormalWeb">
    <w:name w:val="Normal (Web)"/>
    <w:basedOn w:val="Normal"/>
    <w:uiPriority w:val="99"/>
    <w:rsid w:val="00857F7F"/>
    <w:pPr>
      <w:suppressAutoHyphens/>
      <w:spacing w:before="100" w:beforeAutospacing="1" w:after="100" w:afterAutospacing="1" w:line="1" w:lineRule="atLeast"/>
      <w:ind w:leftChars="-1" w:left="-1" w:hangingChars="1" w:hanging="1"/>
      <w:textDirection w:val="btLr"/>
      <w:textAlignment w:val="top"/>
      <w:outlineLvl w:val="0"/>
    </w:pPr>
    <w:rPr>
      <w:rFonts w:ascii="Cambria" w:hAnsi="Cambria" w:cs="Cambria"/>
      <w:position w:val="-1"/>
      <w:sz w:val="24"/>
      <w:szCs w:val="24"/>
      <w:lang w:eastAsia="ja-JP"/>
    </w:rPr>
  </w:style>
  <w:style w:type="paragraph" w:customStyle="1" w:styleId="Default">
    <w:name w:val="Default"/>
    <w:uiPriority w:val="99"/>
    <w:rsid w:val="00857F7F"/>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en-US"/>
    </w:rPr>
  </w:style>
  <w:style w:type="table" w:styleId="Tablaconcuadrcula">
    <w:name w:val="Table Grid"/>
    <w:basedOn w:val="Tablanormal"/>
    <w:uiPriority w:val="99"/>
    <w:rsid w:val="00857F7F"/>
    <w:pPr>
      <w:suppressAutoHyphens/>
      <w:spacing w:line="1" w:lineRule="atLeast"/>
      <w:ind w:leftChars="-1" w:left="-1" w:hangingChars="1" w:hanging="1"/>
      <w:textDirection w:val="btLr"/>
      <w:textAlignment w:val="top"/>
      <w:outlineLvl w:val="0"/>
    </w:pPr>
    <w:rPr>
      <w:rFonts w:ascii="Cambria" w:hAnsi="Cambria" w:cs="Cambria"/>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857F7F"/>
    <w:rPr>
      <w:rFonts w:cs="Times New Roman"/>
      <w:w w:val="100"/>
      <w:sz w:val="16"/>
      <w:szCs w:val="16"/>
      <w:effect w:val="none"/>
      <w:vertAlign w:val="baseline"/>
      <w:em w:val="none"/>
    </w:rPr>
  </w:style>
  <w:style w:type="paragraph" w:styleId="Textocomentario">
    <w:name w:val="annotation text"/>
    <w:basedOn w:val="Normal"/>
    <w:link w:val="TextocomentarioCar"/>
    <w:uiPriority w:val="99"/>
    <w:semiHidden/>
    <w:rsid w:val="00857F7F"/>
    <w:pPr>
      <w:suppressAutoHyphens/>
      <w:spacing w:after="0" w:line="1" w:lineRule="atLeast"/>
      <w:ind w:leftChars="-1" w:left="-1" w:hangingChars="1" w:hanging="1"/>
      <w:textDirection w:val="btLr"/>
      <w:textAlignment w:val="top"/>
      <w:outlineLvl w:val="0"/>
    </w:pPr>
    <w:rPr>
      <w:rFonts w:ascii="Cambria" w:hAnsi="Cambria" w:cs="Cambria"/>
      <w:position w:val="-1"/>
      <w:sz w:val="20"/>
      <w:szCs w:val="20"/>
      <w:lang w:eastAsia="ja-JP"/>
    </w:rPr>
  </w:style>
  <w:style w:type="character" w:customStyle="1" w:styleId="TextocomentarioCar">
    <w:name w:val="Texto comentario Car"/>
    <w:link w:val="Textocomentario"/>
    <w:uiPriority w:val="99"/>
    <w:semiHidden/>
    <w:locked/>
    <w:rsid w:val="00857F7F"/>
    <w:rPr>
      <w:rFonts w:ascii="Cambria" w:hAnsi="Cambria" w:cs="Cambria"/>
      <w:kern w:val="0"/>
      <w:sz w:val="20"/>
      <w:szCs w:val="20"/>
      <w:lang w:eastAsia="ja-JP"/>
    </w:rPr>
  </w:style>
  <w:style w:type="character" w:customStyle="1" w:styleId="CarCar5">
    <w:name w:val="Car Car5"/>
    <w:uiPriority w:val="99"/>
    <w:rsid w:val="00857F7F"/>
    <w:rPr>
      <w:w w:val="100"/>
      <w:sz w:val="20"/>
      <w:effect w:val="none"/>
      <w:vertAlign w:val="baseline"/>
      <w:em w:val="none"/>
      <w:lang w:val="es-MX" w:eastAsia="ja-JP"/>
    </w:rPr>
  </w:style>
  <w:style w:type="paragraph" w:styleId="Asuntodelcomentario">
    <w:name w:val="annotation subject"/>
    <w:basedOn w:val="Textocomentario"/>
    <w:next w:val="Textocomentario"/>
    <w:link w:val="AsuntodelcomentarioCar"/>
    <w:uiPriority w:val="99"/>
    <w:semiHidden/>
    <w:rsid w:val="00857F7F"/>
    <w:rPr>
      <w:b/>
      <w:bCs/>
    </w:rPr>
  </w:style>
  <w:style w:type="character" w:customStyle="1" w:styleId="AsuntodelcomentarioCar">
    <w:name w:val="Asunto del comentario Car"/>
    <w:link w:val="Asuntodelcomentario"/>
    <w:uiPriority w:val="99"/>
    <w:semiHidden/>
    <w:locked/>
    <w:rsid w:val="00857F7F"/>
    <w:rPr>
      <w:rFonts w:ascii="Cambria" w:hAnsi="Cambria" w:cs="Cambria"/>
      <w:b/>
      <w:bCs/>
      <w:kern w:val="0"/>
      <w:sz w:val="20"/>
      <w:szCs w:val="20"/>
      <w:lang w:eastAsia="ja-JP"/>
    </w:rPr>
  </w:style>
  <w:style w:type="character" w:customStyle="1" w:styleId="CarCar4">
    <w:name w:val="Car Car4"/>
    <w:uiPriority w:val="99"/>
    <w:rsid w:val="00857F7F"/>
    <w:rPr>
      <w:b/>
      <w:w w:val="100"/>
      <w:sz w:val="20"/>
      <w:effect w:val="none"/>
      <w:vertAlign w:val="baseline"/>
      <w:em w:val="none"/>
      <w:lang w:val="es-MX" w:eastAsia="ja-JP"/>
    </w:rPr>
  </w:style>
  <w:style w:type="paragraph" w:styleId="Textodeglobo">
    <w:name w:val="Balloon Text"/>
    <w:basedOn w:val="Normal"/>
    <w:link w:val="TextodegloboCar"/>
    <w:uiPriority w:val="99"/>
    <w:semiHidden/>
    <w:rsid w:val="00857F7F"/>
    <w:pPr>
      <w:suppressAutoHyphens/>
      <w:spacing w:after="0" w:line="1" w:lineRule="atLeast"/>
      <w:ind w:leftChars="-1" w:left="-1" w:hangingChars="1" w:hanging="1"/>
      <w:textDirection w:val="btLr"/>
      <w:textAlignment w:val="top"/>
      <w:outlineLvl w:val="0"/>
    </w:pPr>
    <w:rPr>
      <w:rFonts w:ascii="Cambria" w:hAnsi="Cambria" w:cs="Cambria"/>
      <w:position w:val="-1"/>
      <w:sz w:val="2"/>
      <w:szCs w:val="2"/>
      <w:lang w:eastAsia="ja-JP"/>
    </w:rPr>
  </w:style>
  <w:style w:type="character" w:customStyle="1" w:styleId="TextodegloboCar">
    <w:name w:val="Texto de globo Car"/>
    <w:link w:val="Textodeglobo"/>
    <w:uiPriority w:val="99"/>
    <w:semiHidden/>
    <w:locked/>
    <w:rsid w:val="00857F7F"/>
    <w:rPr>
      <w:rFonts w:ascii="Cambria" w:hAnsi="Cambria" w:cs="Cambria"/>
      <w:kern w:val="0"/>
      <w:sz w:val="2"/>
      <w:szCs w:val="2"/>
      <w:lang w:eastAsia="ja-JP"/>
    </w:rPr>
  </w:style>
  <w:style w:type="character" w:customStyle="1" w:styleId="CarCar3">
    <w:name w:val="Car Car3"/>
    <w:uiPriority w:val="99"/>
    <w:rsid w:val="00857F7F"/>
    <w:rPr>
      <w:rFonts w:ascii="Segoe UI" w:hAnsi="Segoe UI"/>
      <w:w w:val="100"/>
      <w:sz w:val="18"/>
      <w:effect w:val="none"/>
      <w:vertAlign w:val="baseline"/>
      <w:em w:val="none"/>
      <w:lang w:val="es-MX" w:eastAsia="ja-JP"/>
    </w:rPr>
  </w:style>
  <w:style w:type="paragraph" w:styleId="Revisin">
    <w:name w:val="Revision"/>
    <w:uiPriority w:val="99"/>
    <w:rsid w:val="00857F7F"/>
    <w:pPr>
      <w:suppressAutoHyphens/>
      <w:spacing w:line="1" w:lineRule="atLeast"/>
      <w:ind w:leftChars="-1" w:left="-1" w:hangingChars="1" w:hanging="1"/>
      <w:textDirection w:val="btLr"/>
      <w:textAlignment w:val="top"/>
      <w:outlineLvl w:val="0"/>
    </w:pPr>
    <w:rPr>
      <w:rFonts w:ascii="Cambria" w:hAnsi="Cambria" w:cs="Cambria"/>
      <w:position w:val="-1"/>
      <w:sz w:val="24"/>
      <w:szCs w:val="24"/>
      <w:lang w:eastAsia="ja-JP"/>
    </w:rPr>
  </w:style>
  <w:style w:type="paragraph" w:styleId="Sinespaciado">
    <w:name w:val="No Spacing"/>
    <w:uiPriority w:val="99"/>
    <w:qFormat/>
    <w:rsid w:val="00857F7F"/>
    <w:pPr>
      <w:suppressAutoHyphens/>
      <w:spacing w:line="1" w:lineRule="atLeast"/>
      <w:ind w:leftChars="-1" w:left="-1" w:hangingChars="1" w:hanging="1"/>
      <w:textDirection w:val="btLr"/>
      <w:textAlignment w:val="top"/>
      <w:outlineLvl w:val="0"/>
    </w:pPr>
    <w:rPr>
      <w:rFonts w:ascii="Arial" w:eastAsia="Times New Roman" w:hAnsi="Arial" w:cs="Arial"/>
      <w:position w:val="-1"/>
      <w:sz w:val="24"/>
      <w:szCs w:val="24"/>
      <w:lang w:eastAsia="en-US"/>
    </w:rPr>
  </w:style>
  <w:style w:type="paragraph" w:styleId="Textonotapie">
    <w:name w:val="footnote text"/>
    <w:basedOn w:val="Normal"/>
    <w:link w:val="TextonotapieCar"/>
    <w:uiPriority w:val="99"/>
    <w:semiHidden/>
    <w:rsid w:val="00857F7F"/>
    <w:pPr>
      <w:suppressAutoHyphens/>
      <w:spacing w:after="0" w:line="1" w:lineRule="atLeast"/>
      <w:ind w:leftChars="-1" w:left="2160" w:hangingChars="1" w:hanging="1"/>
      <w:textDirection w:val="btLr"/>
      <w:textAlignment w:val="top"/>
      <w:outlineLvl w:val="0"/>
    </w:pPr>
    <w:rPr>
      <w:rFonts w:ascii="Cambria" w:hAnsi="Cambria" w:cs="Cambria"/>
      <w:position w:val="-1"/>
      <w:sz w:val="20"/>
      <w:szCs w:val="20"/>
      <w:lang w:eastAsia="ja-JP"/>
    </w:rPr>
  </w:style>
  <w:style w:type="character" w:customStyle="1" w:styleId="TextonotapieCar">
    <w:name w:val="Texto nota pie Car"/>
    <w:link w:val="Textonotapie"/>
    <w:uiPriority w:val="99"/>
    <w:semiHidden/>
    <w:locked/>
    <w:rsid w:val="00857F7F"/>
    <w:rPr>
      <w:rFonts w:ascii="Cambria" w:hAnsi="Cambria" w:cs="Cambria"/>
      <w:kern w:val="0"/>
      <w:sz w:val="20"/>
      <w:szCs w:val="20"/>
      <w:lang w:eastAsia="ja-JP"/>
    </w:rPr>
  </w:style>
  <w:style w:type="character" w:customStyle="1" w:styleId="CarCar2">
    <w:name w:val="Car Car2"/>
    <w:uiPriority w:val="99"/>
    <w:rsid w:val="00857F7F"/>
    <w:rPr>
      <w:color w:val="5A5A5A"/>
      <w:w w:val="100"/>
      <w:sz w:val="20"/>
      <w:effect w:val="none"/>
      <w:vertAlign w:val="baseline"/>
      <w:em w:val="none"/>
      <w:lang w:val="es-MX" w:eastAsia="en-US"/>
    </w:rPr>
  </w:style>
  <w:style w:type="character" w:styleId="Refdenotaalpie">
    <w:name w:val="footnote reference"/>
    <w:uiPriority w:val="99"/>
    <w:semiHidden/>
    <w:rsid w:val="00857F7F"/>
    <w:rPr>
      <w:rFonts w:cs="Times New Roman"/>
      <w:w w:val="100"/>
      <w:effect w:val="none"/>
      <w:vertAlign w:val="superscript"/>
      <w:em w:val="none"/>
    </w:rPr>
  </w:style>
  <w:style w:type="character" w:styleId="nfasis">
    <w:name w:val="Emphasis"/>
    <w:uiPriority w:val="99"/>
    <w:qFormat/>
    <w:rsid w:val="00857F7F"/>
    <w:rPr>
      <w:rFonts w:cs="Times New Roman"/>
      <w:i/>
      <w:iCs/>
      <w:w w:val="100"/>
      <w:effect w:val="none"/>
      <w:vertAlign w:val="baseline"/>
      <w:em w:val="none"/>
    </w:rPr>
  </w:style>
  <w:style w:type="character" w:styleId="Referenciasutil">
    <w:name w:val="Subtle Reference"/>
    <w:uiPriority w:val="99"/>
    <w:qFormat/>
    <w:rsid w:val="00857F7F"/>
    <w:rPr>
      <w:rFonts w:cs="Times New Roman"/>
      <w:smallCaps/>
      <w:color w:val="5A5A5A"/>
      <w:w w:val="100"/>
      <w:effect w:val="none"/>
      <w:vertAlign w:val="baseline"/>
      <w:em w:val="none"/>
    </w:rPr>
  </w:style>
  <w:style w:type="paragraph" w:customStyle="1" w:styleId="Epgrafe1">
    <w:name w:val="Epígrafe1"/>
    <w:basedOn w:val="Normal"/>
    <w:next w:val="Normal"/>
    <w:uiPriority w:val="99"/>
    <w:rsid w:val="00857F7F"/>
    <w:pPr>
      <w:suppressAutoHyphens/>
      <w:spacing w:after="200" w:line="1" w:lineRule="atLeast"/>
      <w:ind w:leftChars="-1" w:left="-1" w:hangingChars="1" w:hanging="1"/>
      <w:textDirection w:val="btLr"/>
      <w:textAlignment w:val="top"/>
      <w:outlineLvl w:val="0"/>
    </w:pPr>
    <w:rPr>
      <w:rFonts w:ascii="Cambria" w:hAnsi="Cambria" w:cs="Cambria"/>
      <w:i/>
      <w:iCs/>
      <w:color w:val="1F497D"/>
      <w:position w:val="-1"/>
      <w:sz w:val="18"/>
      <w:szCs w:val="18"/>
      <w:lang w:eastAsia="ja-JP"/>
    </w:rPr>
  </w:style>
  <w:style w:type="paragraph" w:styleId="Piedepgina">
    <w:name w:val="footer"/>
    <w:basedOn w:val="Normal"/>
    <w:link w:val="PiedepginaCar"/>
    <w:uiPriority w:val="99"/>
    <w:rsid w:val="00857F7F"/>
    <w:pPr>
      <w:tabs>
        <w:tab w:val="center" w:pos="4419"/>
        <w:tab w:val="right" w:pos="8838"/>
      </w:tabs>
      <w:suppressAutoHyphens/>
      <w:spacing w:after="0" w:line="1" w:lineRule="atLeast"/>
      <w:ind w:leftChars="-1" w:left="-1" w:hangingChars="1" w:hanging="1"/>
      <w:textDirection w:val="btLr"/>
      <w:textAlignment w:val="top"/>
      <w:outlineLvl w:val="0"/>
    </w:pPr>
    <w:rPr>
      <w:rFonts w:ascii="Cambria" w:hAnsi="Cambria" w:cs="Cambria"/>
      <w:position w:val="-1"/>
      <w:sz w:val="24"/>
      <w:szCs w:val="24"/>
      <w:lang w:eastAsia="ja-JP"/>
    </w:rPr>
  </w:style>
  <w:style w:type="character" w:customStyle="1" w:styleId="PiedepginaCar">
    <w:name w:val="Pie de página Car"/>
    <w:link w:val="Piedepgina"/>
    <w:uiPriority w:val="99"/>
    <w:locked/>
    <w:rsid w:val="00857F7F"/>
    <w:rPr>
      <w:rFonts w:ascii="Cambria" w:hAnsi="Cambria" w:cs="Cambria"/>
      <w:kern w:val="0"/>
      <w:sz w:val="24"/>
      <w:szCs w:val="24"/>
      <w:lang w:eastAsia="ja-JP"/>
    </w:rPr>
  </w:style>
  <w:style w:type="character" w:customStyle="1" w:styleId="CarCar1">
    <w:name w:val="Car Car1"/>
    <w:uiPriority w:val="99"/>
    <w:rsid w:val="00857F7F"/>
    <w:rPr>
      <w:w w:val="100"/>
      <w:effect w:val="none"/>
      <w:vertAlign w:val="baseline"/>
      <w:em w:val="none"/>
      <w:lang w:val="es-MX" w:eastAsia="ja-JP"/>
    </w:rPr>
  </w:style>
  <w:style w:type="paragraph" w:customStyle="1" w:styleId="yiv6526349296msonormal">
    <w:name w:val="yiv6526349296msonormal"/>
    <w:basedOn w:val="Normal"/>
    <w:uiPriority w:val="99"/>
    <w:rsid w:val="00857F7F"/>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0"/>
      <w:szCs w:val="20"/>
      <w:lang w:eastAsia="ja-JP"/>
    </w:rPr>
  </w:style>
  <w:style w:type="paragraph" w:customStyle="1" w:styleId="yiv6526349296gmail-msolistparagraph">
    <w:name w:val="yiv6526349296gmail-msolistparagraph"/>
    <w:basedOn w:val="Normal"/>
    <w:uiPriority w:val="99"/>
    <w:rsid w:val="00857F7F"/>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0"/>
      <w:szCs w:val="20"/>
      <w:lang w:eastAsia="ja-JP"/>
    </w:rPr>
  </w:style>
  <w:style w:type="character" w:customStyle="1" w:styleId="CarCar7">
    <w:name w:val="Car Car7"/>
    <w:uiPriority w:val="99"/>
    <w:rsid w:val="00857F7F"/>
    <w:rPr>
      <w:rFonts w:ascii="Times New Roman" w:hAnsi="Times New Roman"/>
      <w:b/>
      <w:color w:val="000000"/>
      <w:w w:val="100"/>
      <w:sz w:val="28"/>
      <w:effect w:val="none"/>
      <w:vertAlign w:val="baseline"/>
      <w:em w:val="none"/>
      <w:lang w:val="es-MX" w:eastAsia="en-US"/>
    </w:rPr>
  </w:style>
  <w:style w:type="character" w:customStyle="1" w:styleId="CarCar6">
    <w:name w:val="Car Car6"/>
    <w:uiPriority w:val="99"/>
    <w:rsid w:val="00857F7F"/>
    <w:rPr>
      <w:rFonts w:ascii="Times New Roman" w:hAnsi="Times New Roman"/>
      <w:b/>
      <w:color w:val="000000"/>
      <w:w w:val="100"/>
      <w:sz w:val="26"/>
      <w:effect w:val="none"/>
      <w:vertAlign w:val="baseline"/>
      <w:em w:val="none"/>
      <w:lang w:val="es-MX" w:eastAsia="en-US"/>
    </w:rPr>
  </w:style>
  <w:style w:type="paragraph" w:styleId="TtuloTDC">
    <w:name w:val="TOC Heading"/>
    <w:next w:val="Normal"/>
    <w:uiPriority w:val="39"/>
    <w:qFormat/>
    <w:rsid w:val="00857F7F"/>
    <w:pPr>
      <w:suppressAutoHyphens/>
      <w:spacing w:before="480" w:after="0" w:line="276" w:lineRule="auto"/>
      <w:ind w:leftChars="-1" w:left="-1" w:hangingChars="1" w:hanging="1"/>
      <w:textDirection w:val="btLr"/>
      <w:textAlignment w:val="top"/>
    </w:pPr>
    <w:rPr>
      <w:rFonts w:ascii="Calibri" w:hAnsi="Calibri" w:cs="Calibri"/>
      <w:b/>
      <w:bCs/>
      <w:color w:val="365F91"/>
      <w:kern w:val="32"/>
      <w:position w:val="-1"/>
      <w:szCs w:val="28"/>
      <w:lang w:val="es-ES" w:eastAsia="ja-JP"/>
    </w:rPr>
  </w:style>
  <w:style w:type="paragraph" w:styleId="TDC1">
    <w:name w:val="toc 1"/>
    <w:basedOn w:val="Normal"/>
    <w:next w:val="Normal"/>
    <w:autoRedefine/>
    <w:uiPriority w:val="39"/>
    <w:rsid w:val="00857F7F"/>
    <w:pPr>
      <w:suppressAutoHyphens/>
      <w:spacing w:before="120" w:after="0" w:line="1" w:lineRule="atLeast"/>
      <w:ind w:leftChars="-1" w:left="-1" w:hangingChars="1" w:hanging="1"/>
      <w:textDirection w:val="btLr"/>
      <w:textAlignment w:val="top"/>
      <w:outlineLvl w:val="0"/>
    </w:pPr>
    <w:rPr>
      <w:rFonts w:ascii="Cambria" w:hAnsi="Cambria" w:cs="Cambria"/>
      <w:b/>
      <w:bCs/>
      <w:i/>
      <w:iCs/>
      <w:position w:val="-1"/>
      <w:sz w:val="24"/>
      <w:szCs w:val="24"/>
      <w:lang w:eastAsia="ja-JP"/>
    </w:rPr>
  </w:style>
  <w:style w:type="paragraph" w:styleId="TDC2">
    <w:name w:val="toc 2"/>
    <w:basedOn w:val="Normal"/>
    <w:next w:val="Normal"/>
    <w:autoRedefine/>
    <w:uiPriority w:val="39"/>
    <w:rsid w:val="00857F7F"/>
    <w:pPr>
      <w:suppressAutoHyphens/>
      <w:spacing w:before="120" w:after="0" w:line="1" w:lineRule="atLeast"/>
      <w:ind w:leftChars="-1" w:left="240" w:hangingChars="1" w:hanging="1"/>
      <w:textDirection w:val="btLr"/>
      <w:textAlignment w:val="top"/>
      <w:outlineLvl w:val="0"/>
    </w:pPr>
    <w:rPr>
      <w:rFonts w:ascii="Cambria" w:hAnsi="Cambria" w:cs="Cambria"/>
      <w:b/>
      <w:bCs/>
      <w:position w:val="-1"/>
      <w:lang w:eastAsia="ja-JP"/>
    </w:rPr>
  </w:style>
  <w:style w:type="paragraph" w:styleId="TDC3">
    <w:name w:val="toc 3"/>
    <w:basedOn w:val="Normal"/>
    <w:next w:val="Normal"/>
    <w:autoRedefine/>
    <w:uiPriority w:val="39"/>
    <w:rsid w:val="00857F7F"/>
    <w:pPr>
      <w:suppressAutoHyphens/>
      <w:spacing w:after="0" w:line="1" w:lineRule="atLeast"/>
      <w:ind w:leftChars="-1" w:left="480" w:hangingChars="1" w:hanging="1"/>
      <w:textDirection w:val="btLr"/>
      <w:textAlignment w:val="top"/>
      <w:outlineLvl w:val="0"/>
    </w:pPr>
    <w:rPr>
      <w:rFonts w:ascii="Cambria" w:hAnsi="Cambria" w:cs="Cambria"/>
      <w:position w:val="-1"/>
      <w:sz w:val="20"/>
      <w:szCs w:val="20"/>
      <w:lang w:eastAsia="ja-JP"/>
    </w:rPr>
  </w:style>
  <w:style w:type="paragraph" w:styleId="TDC4">
    <w:name w:val="toc 4"/>
    <w:basedOn w:val="Normal"/>
    <w:next w:val="Normal"/>
    <w:autoRedefine/>
    <w:uiPriority w:val="99"/>
    <w:semiHidden/>
    <w:rsid w:val="00857F7F"/>
    <w:pPr>
      <w:suppressAutoHyphens/>
      <w:spacing w:after="0" w:line="1" w:lineRule="atLeast"/>
      <w:ind w:leftChars="-1" w:left="720" w:hangingChars="1" w:hanging="1"/>
      <w:textDirection w:val="btLr"/>
      <w:textAlignment w:val="top"/>
      <w:outlineLvl w:val="0"/>
    </w:pPr>
    <w:rPr>
      <w:rFonts w:ascii="Cambria" w:hAnsi="Cambria" w:cs="Cambria"/>
      <w:position w:val="-1"/>
      <w:sz w:val="20"/>
      <w:szCs w:val="20"/>
      <w:lang w:eastAsia="ja-JP"/>
    </w:rPr>
  </w:style>
  <w:style w:type="paragraph" w:styleId="TDC5">
    <w:name w:val="toc 5"/>
    <w:basedOn w:val="Normal"/>
    <w:next w:val="Normal"/>
    <w:autoRedefine/>
    <w:uiPriority w:val="99"/>
    <w:semiHidden/>
    <w:rsid w:val="00857F7F"/>
    <w:pPr>
      <w:suppressAutoHyphens/>
      <w:spacing w:after="0" w:line="1" w:lineRule="atLeast"/>
      <w:ind w:leftChars="-1" w:left="960" w:hangingChars="1" w:hanging="1"/>
      <w:textDirection w:val="btLr"/>
      <w:textAlignment w:val="top"/>
      <w:outlineLvl w:val="0"/>
    </w:pPr>
    <w:rPr>
      <w:rFonts w:ascii="Cambria" w:hAnsi="Cambria" w:cs="Cambria"/>
      <w:position w:val="-1"/>
      <w:sz w:val="20"/>
      <w:szCs w:val="20"/>
      <w:lang w:eastAsia="ja-JP"/>
    </w:rPr>
  </w:style>
  <w:style w:type="paragraph" w:styleId="TDC6">
    <w:name w:val="toc 6"/>
    <w:basedOn w:val="Normal"/>
    <w:next w:val="Normal"/>
    <w:autoRedefine/>
    <w:uiPriority w:val="99"/>
    <w:semiHidden/>
    <w:rsid w:val="00857F7F"/>
    <w:pPr>
      <w:suppressAutoHyphens/>
      <w:spacing w:after="0" w:line="1" w:lineRule="atLeast"/>
      <w:ind w:leftChars="-1" w:left="1200" w:hangingChars="1" w:hanging="1"/>
      <w:textDirection w:val="btLr"/>
      <w:textAlignment w:val="top"/>
      <w:outlineLvl w:val="0"/>
    </w:pPr>
    <w:rPr>
      <w:rFonts w:ascii="Cambria" w:hAnsi="Cambria" w:cs="Cambria"/>
      <w:position w:val="-1"/>
      <w:sz w:val="20"/>
      <w:szCs w:val="20"/>
      <w:lang w:eastAsia="ja-JP"/>
    </w:rPr>
  </w:style>
  <w:style w:type="paragraph" w:styleId="TDC7">
    <w:name w:val="toc 7"/>
    <w:basedOn w:val="Normal"/>
    <w:next w:val="Normal"/>
    <w:autoRedefine/>
    <w:uiPriority w:val="99"/>
    <w:semiHidden/>
    <w:rsid w:val="00857F7F"/>
    <w:pPr>
      <w:suppressAutoHyphens/>
      <w:spacing w:after="0" w:line="1" w:lineRule="atLeast"/>
      <w:ind w:leftChars="-1" w:left="1440" w:hangingChars="1" w:hanging="1"/>
      <w:textDirection w:val="btLr"/>
      <w:textAlignment w:val="top"/>
      <w:outlineLvl w:val="0"/>
    </w:pPr>
    <w:rPr>
      <w:rFonts w:ascii="Cambria" w:hAnsi="Cambria" w:cs="Cambria"/>
      <w:position w:val="-1"/>
      <w:sz w:val="20"/>
      <w:szCs w:val="20"/>
      <w:lang w:eastAsia="ja-JP"/>
    </w:rPr>
  </w:style>
  <w:style w:type="paragraph" w:styleId="TDC8">
    <w:name w:val="toc 8"/>
    <w:basedOn w:val="Normal"/>
    <w:next w:val="Normal"/>
    <w:autoRedefine/>
    <w:uiPriority w:val="99"/>
    <w:semiHidden/>
    <w:rsid w:val="00857F7F"/>
    <w:pPr>
      <w:suppressAutoHyphens/>
      <w:spacing w:after="0" w:line="1" w:lineRule="atLeast"/>
      <w:ind w:leftChars="-1" w:left="1680" w:hangingChars="1" w:hanging="1"/>
      <w:textDirection w:val="btLr"/>
      <w:textAlignment w:val="top"/>
      <w:outlineLvl w:val="0"/>
    </w:pPr>
    <w:rPr>
      <w:rFonts w:ascii="Cambria" w:hAnsi="Cambria" w:cs="Cambria"/>
      <w:position w:val="-1"/>
      <w:sz w:val="20"/>
      <w:szCs w:val="20"/>
      <w:lang w:eastAsia="ja-JP"/>
    </w:rPr>
  </w:style>
  <w:style w:type="paragraph" w:styleId="TDC9">
    <w:name w:val="toc 9"/>
    <w:basedOn w:val="Normal"/>
    <w:next w:val="Normal"/>
    <w:autoRedefine/>
    <w:uiPriority w:val="99"/>
    <w:semiHidden/>
    <w:rsid w:val="00857F7F"/>
    <w:pPr>
      <w:suppressAutoHyphens/>
      <w:spacing w:after="0" w:line="1" w:lineRule="atLeast"/>
      <w:ind w:leftChars="-1" w:left="1920" w:hangingChars="1" w:hanging="1"/>
      <w:textDirection w:val="btLr"/>
      <w:textAlignment w:val="top"/>
      <w:outlineLvl w:val="0"/>
    </w:pPr>
    <w:rPr>
      <w:rFonts w:ascii="Cambria" w:hAnsi="Cambria" w:cs="Cambria"/>
      <w:position w:val="-1"/>
      <w:sz w:val="20"/>
      <w:szCs w:val="20"/>
      <w:lang w:eastAsia="ja-JP"/>
    </w:rPr>
  </w:style>
  <w:style w:type="paragraph" w:styleId="Encabezado">
    <w:name w:val="header"/>
    <w:basedOn w:val="Normal"/>
    <w:link w:val="EncabezadoCar"/>
    <w:uiPriority w:val="99"/>
    <w:rsid w:val="00857F7F"/>
    <w:pPr>
      <w:tabs>
        <w:tab w:val="center" w:pos="4252"/>
        <w:tab w:val="right" w:pos="8504"/>
      </w:tabs>
      <w:suppressAutoHyphens/>
      <w:spacing w:after="0" w:line="1" w:lineRule="atLeast"/>
      <w:ind w:leftChars="-1" w:left="-1" w:hangingChars="1" w:hanging="1"/>
      <w:textDirection w:val="btLr"/>
      <w:textAlignment w:val="top"/>
      <w:outlineLvl w:val="0"/>
    </w:pPr>
    <w:rPr>
      <w:rFonts w:ascii="Cambria" w:hAnsi="Cambria" w:cs="Cambria"/>
      <w:position w:val="-1"/>
      <w:sz w:val="24"/>
      <w:szCs w:val="24"/>
      <w:lang w:eastAsia="ja-JP"/>
    </w:rPr>
  </w:style>
  <w:style w:type="character" w:customStyle="1" w:styleId="EncabezadoCar">
    <w:name w:val="Encabezado Car"/>
    <w:link w:val="Encabezado"/>
    <w:uiPriority w:val="99"/>
    <w:locked/>
    <w:rsid w:val="00857F7F"/>
    <w:rPr>
      <w:rFonts w:ascii="Cambria" w:hAnsi="Cambria" w:cs="Cambria"/>
      <w:kern w:val="0"/>
      <w:sz w:val="24"/>
      <w:szCs w:val="24"/>
      <w:lang w:eastAsia="ja-JP"/>
    </w:rPr>
  </w:style>
  <w:style w:type="character" w:customStyle="1" w:styleId="CarCar">
    <w:name w:val="Car Car"/>
    <w:uiPriority w:val="99"/>
    <w:rsid w:val="00857F7F"/>
    <w:rPr>
      <w:w w:val="100"/>
      <w:effect w:val="none"/>
      <w:vertAlign w:val="baseline"/>
      <w:em w:val="none"/>
      <w:lang w:val="es-MX" w:eastAsia="ja-JP"/>
    </w:rPr>
  </w:style>
  <w:style w:type="character" w:styleId="Nmerodepgina">
    <w:name w:val="page number"/>
    <w:uiPriority w:val="99"/>
    <w:rsid w:val="00857F7F"/>
    <w:rPr>
      <w:rFonts w:cs="Times New Roman"/>
      <w:w w:val="100"/>
      <w:effect w:val="none"/>
      <w:vertAlign w:val="baseline"/>
      <w:em w:val="none"/>
    </w:rPr>
  </w:style>
  <w:style w:type="character" w:styleId="Hipervnculo">
    <w:name w:val="Hyperlink"/>
    <w:uiPriority w:val="99"/>
    <w:rsid w:val="00857F7F"/>
    <w:rPr>
      <w:rFonts w:cs="Times New Roman"/>
      <w:color w:val="0000FF"/>
      <w:w w:val="100"/>
      <w:u w:val="single"/>
      <w:effect w:val="none"/>
      <w:vertAlign w:val="baseline"/>
      <w:em w:val="none"/>
    </w:rPr>
  </w:style>
  <w:style w:type="table" w:customStyle="1" w:styleId="Sombreadoclaro1">
    <w:name w:val="Sombreado claro1"/>
    <w:uiPriority w:val="60"/>
    <w:rsid w:val="00857F7F"/>
    <w:pPr>
      <w:suppressAutoHyphens/>
      <w:spacing w:line="1" w:lineRule="atLeast"/>
      <w:ind w:leftChars="-1" w:left="-1" w:hangingChars="1" w:hanging="1"/>
      <w:textDirection w:val="btLr"/>
      <w:textAlignment w:val="top"/>
      <w:outlineLvl w:val="0"/>
    </w:pPr>
    <w:rPr>
      <w:rFonts w:ascii="Cambria" w:hAnsi="Cambria" w:cs="Cambria"/>
      <w:color w:val="000000"/>
      <w:position w:val="-1"/>
      <w:sz w:val="24"/>
      <w:szCs w:val="24"/>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ListParagraphChar">
    <w:name w:val="List Paragraph Char"/>
    <w:uiPriority w:val="99"/>
    <w:rsid w:val="00857F7F"/>
    <w:rPr>
      <w:w w:val="100"/>
      <w:effect w:val="none"/>
      <w:vertAlign w:val="baseline"/>
      <w:em w:val="none"/>
      <w:lang w:val="es-MX" w:eastAsia="ja-JP"/>
    </w:rPr>
  </w:style>
  <w:style w:type="table" w:customStyle="1" w:styleId="Estilo">
    <w:name w:val="Estilo"/>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6">
    <w:name w:val="Estilo16"/>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5">
    <w:name w:val="Estilo15"/>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4">
    <w:name w:val="Estilo14"/>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3">
    <w:name w:val="Estilo13"/>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2">
    <w:name w:val="Estilo12"/>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1">
    <w:name w:val="Estilo11"/>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0">
    <w:name w:val="Estilo10"/>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9">
    <w:name w:val="Estilo9"/>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8">
    <w:name w:val="Estilo8"/>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7">
    <w:name w:val="Estilo7"/>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6">
    <w:name w:val="Estilo6"/>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5">
    <w:name w:val="Estilo5"/>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4">
    <w:name w:val="Estilo4"/>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3">
    <w:name w:val="Estilo3"/>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2">
    <w:name w:val="Estilo2"/>
    <w:basedOn w:val="TableNormal12"/>
    <w:uiPriority w:val="99"/>
    <w:rsid w:val="00857F7F"/>
    <w:rPr>
      <w:color w:val="000000"/>
      <w:sz w:val="22"/>
      <w:szCs w:val="22"/>
    </w:rPr>
    <w:tblPr>
      <w:tblStyleRowBandSize w:val="1"/>
      <w:tblStyleColBandSize w:val="1"/>
      <w:tblCellMar>
        <w:left w:w="108" w:type="dxa"/>
        <w:right w:w="108" w:type="dxa"/>
      </w:tblCellMar>
    </w:tblPr>
  </w:style>
  <w:style w:type="table" w:customStyle="1" w:styleId="Estilo1">
    <w:name w:val="Estilo1"/>
    <w:basedOn w:val="TableNormal12"/>
    <w:uiPriority w:val="99"/>
    <w:rsid w:val="00857F7F"/>
    <w:rPr>
      <w:color w:val="000000"/>
      <w:sz w:val="22"/>
      <w:szCs w:val="22"/>
    </w:rPr>
    <w:tblPr>
      <w:tblStyleRowBandSize w:val="1"/>
      <w:tblStyleColBandSize w:val="1"/>
      <w:tblCellMar>
        <w:left w:w="108" w:type="dxa"/>
        <w:right w:w="108" w:type="dxa"/>
      </w:tblCellMar>
    </w:tblPr>
  </w:style>
  <w:style w:type="paragraph" w:customStyle="1" w:styleId="TableParagraph">
    <w:name w:val="Table Paragraph"/>
    <w:basedOn w:val="Normal"/>
    <w:uiPriority w:val="99"/>
    <w:rsid w:val="00857F7F"/>
    <w:pPr>
      <w:widowControl w:val="0"/>
      <w:suppressAutoHyphens/>
      <w:autoSpaceDE w:val="0"/>
      <w:autoSpaceDN w:val="0"/>
      <w:spacing w:after="0" w:line="1" w:lineRule="atLeast"/>
      <w:ind w:leftChars="-1" w:left="-1" w:hangingChars="1" w:hanging="1"/>
      <w:textDirection w:val="btLr"/>
      <w:textAlignment w:val="top"/>
      <w:outlineLvl w:val="0"/>
    </w:pPr>
    <w:rPr>
      <w:rFonts w:ascii="Cambria" w:hAnsi="Cambria" w:cs="Cambria"/>
      <w:position w:val="-1"/>
      <w:lang w:val="es-ES" w:eastAsia="ja-JP"/>
    </w:rPr>
  </w:style>
  <w:style w:type="table" w:customStyle="1" w:styleId="TableNormal11">
    <w:name w:val="Table Normal11"/>
    <w:uiPriority w:val="99"/>
    <w:rsid w:val="00857F7F"/>
    <w:pPr>
      <w:widowControl w:val="0"/>
      <w:suppressAutoHyphens/>
      <w:autoSpaceDE w:val="0"/>
      <w:autoSpaceDN w:val="0"/>
      <w:spacing w:line="1" w:lineRule="atLeast"/>
      <w:ind w:leftChars="-1" w:left="-1" w:hangingChars="1" w:hanging="1"/>
      <w:textDirection w:val="btLr"/>
      <w:textAlignment w:val="top"/>
      <w:outlineLvl w:val="0"/>
    </w:pPr>
    <w:rPr>
      <w:rFonts w:ascii="Cambria" w:hAnsi="Cambria" w:cs="Cambria"/>
      <w:position w:val="-1"/>
      <w:lang w:val="en-US" w:eastAsia="en-US"/>
    </w:rPr>
    <w:tblPr>
      <w:tblCellMar>
        <w:top w:w="0" w:type="dxa"/>
        <w:left w:w="0" w:type="dxa"/>
        <w:bottom w:w="0" w:type="dxa"/>
        <w:right w:w="0" w:type="dxa"/>
      </w:tblCellMar>
    </w:tblPr>
  </w:style>
  <w:style w:type="paragraph" w:styleId="Bibliografa">
    <w:name w:val="Bibliography"/>
    <w:basedOn w:val="Normal"/>
    <w:next w:val="Normal"/>
    <w:uiPriority w:val="99"/>
    <w:rsid w:val="00857F7F"/>
    <w:pPr>
      <w:suppressAutoHyphens/>
      <w:ind w:leftChars="-1" w:left="-1" w:hangingChars="1" w:hanging="1"/>
      <w:textDirection w:val="btLr"/>
      <w:textAlignment w:val="top"/>
      <w:outlineLvl w:val="0"/>
    </w:pPr>
    <w:rPr>
      <w:rFonts w:ascii="Cambria" w:hAnsi="Cambria" w:cs="Cambria"/>
      <w:position w:val="-1"/>
      <w:lang w:eastAsia="ja-JP"/>
    </w:rPr>
  </w:style>
  <w:style w:type="table" w:customStyle="1" w:styleId="Estilo32">
    <w:name w:val="Estilo32"/>
    <w:basedOn w:val="TableNormal1"/>
    <w:uiPriority w:val="99"/>
    <w:rsid w:val="00857F7F"/>
    <w:tblPr>
      <w:tblStyleRowBandSize w:val="1"/>
      <w:tblStyleColBandSize w:val="1"/>
      <w:tblCellMar>
        <w:left w:w="108" w:type="dxa"/>
        <w:right w:w="108" w:type="dxa"/>
      </w:tblCellMar>
    </w:tblPr>
  </w:style>
  <w:style w:type="table" w:customStyle="1" w:styleId="Estilo31">
    <w:name w:val="Estilo31"/>
    <w:basedOn w:val="TableNormal1"/>
    <w:uiPriority w:val="99"/>
    <w:rsid w:val="00857F7F"/>
    <w:tblPr>
      <w:tblStyleRowBandSize w:val="1"/>
      <w:tblStyleColBandSize w:val="1"/>
      <w:tblCellMar>
        <w:left w:w="108" w:type="dxa"/>
        <w:right w:w="108" w:type="dxa"/>
      </w:tblCellMar>
    </w:tblPr>
  </w:style>
  <w:style w:type="table" w:customStyle="1" w:styleId="Estilo30">
    <w:name w:val="Estilo30"/>
    <w:basedOn w:val="TableNormal1"/>
    <w:uiPriority w:val="99"/>
    <w:rsid w:val="00857F7F"/>
    <w:tblPr>
      <w:tblStyleRowBandSize w:val="1"/>
      <w:tblStyleColBandSize w:val="1"/>
      <w:tblCellMar>
        <w:left w:w="108" w:type="dxa"/>
        <w:right w:w="108" w:type="dxa"/>
      </w:tblCellMar>
    </w:tblPr>
  </w:style>
  <w:style w:type="table" w:customStyle="1" w:styleId="Estilo29">
    <w:name w:val="Estilo29"/>
    <w:basedOn w:val="TableNormal1"/>
    <w:uiPriority w:val="99"/>
    <w:rsid w:val="00857F7F"/>
    <w:tblPr>
      <w:tblStyleRowBandSize w:val="1"/>
      <w:tblStyleColBandSize w:val="1"/>
      <w:tblCellMar>
        <w:left w:w="108" w:type="dxa"/>
        <w:right w:w="108" w:type="dxa"/>
      </w:tblCellMar>
    </w:tblPr>
  </w:style>
  <w:style w:type="table" w:customStyle="1" w:styleId="Estilo28">
    <w:name w:val="Estilo28"/>
    <w:basedOn w:val="TableNormal1"/>
    <w:uiPriority w:val="99"/>
    <w:rsid w:val="00857F7F"/>
    <w:tblPr>
      <w:tblStyleRowBandSize w:val="1"/>
      <w:tblStyleColBandSize w:val="1"/>
      <w:tblCellMar>
        <w:left w:w="108" w:type="dxa"/>
        <w:right w:w="108" w:type="dxa"/>
      </w:tblCellMar>
    </w:tblPr>
  </w:style>
  <w:style w:type="table" w:customStyle="1" w:styleId="Estilo27">
    <w:name w:val="Estilo27"/>
    <w:basedOn w:val="TableNormal1"/>
    <w:uiPriority w:val="99"/>
    <w:rsid w:val="00857F7F"/>
    <w:tblPr>
      <w:tblStyleRowBandSize w:val="1"/>
      <w:tblStyleColBandSize w:val="1"/>
      <w:tblCellMar>
        <w:left w:w="108" w:type="dxa"/>
        <w:right w:w="108" w:type="dxa"/>
      </w:tblCellMar>
    </w:tblPr>
  </w:style>
  <w:style w:type="table" w:customStyle="1" w:styleId="Estilo26">
    <w:name w:val="Estilo26"/>
    <w:basedOn w:val="TableNormal1"/>
    <w:uiPriority w:val="99"/>
    <w:rsid w:val="00857F7F"/>
    <w:tblPr>
      <w:tblStyleRowBandSize w:val="1"/>
      <w:tblStyleColBandSize w:val="1"/>
      <w:tblCellMar>
        <w:left w:w="108" w:type="dxa"/>
        <w:right w:w="108" w:type="dxa"/>
      </w:tblCellMar>
    </w:tblPr>
  </w:style>
  <w:style w:type="table" w:customStyle="1" w:styleId="Estilo25">
    <w:name w:val="Estilo25"/>
    <w:basedOn w:val="TableNormal1"/>
    <w:uiPriority w:val="99"/>
    <w:rsid w:val="00857F7F"/>
    <w:tblPr>
      <w:tblStyleRowBandSize w:val="1"/>
      <w:tblStyleColBandSize w:val="1"/>
      <w:tblCellMar>
        <w:left w:w="108" w:type="dxa"/>
        <w:right w:w="108" w:type="dxa"/>
      </w:tblCellMar>
    </w:tblPr>
  </w:style>
  <w:style w:type="table" w:customStyle="1" w:styleId="Estilo24">
    <w:name w:val="Estilo24"/>
    <w:basedOn w:val="TableNormal1"/>
    <w:uiPriority w:val="99"/>
    <w:rsid w:val="00857F7F"/>
    <w:tblPr>
      <w:tblStyleRowBandSize w:val="1"/>
      <w:tblStyleColBandSize w:val="1"/>
      <w:tblCellMar>
        <w:left w:w="108" w:type="dxa"/>
        <w:right w:w="108" w:type="dxa"/>
      </w:tblCellMar>
    </w:tblPr>
  </w:style>
  <w:style w:type="table" w:customStyle="1" w:styleId="Estilo23">
    <w:name w:val="Estilo23"/>
    <w:basedOn w:val="TableNormal1"/>
    <w:uiPriority w:val="99"/>
    <w:rsid w:val="00857F7F"/>
    <w:tblPr>
      <w:tblStyleRowBandSize w:val="1"/>
      <w:tblStyleColBandSize w:val="1"/>
      <w:tblCellMar>
        <w:left w:w="108" w:type="dxa"/>
        <w:right w:w="108" w:type="dxa"/>
      </w:tblCellMar>
    </w:tblPr>
  </w:style>
  <w:style w:type="table" w:customStyle="1" w:styleId="Estilo22">
    <w:name w:val="Estilo22"/>
    <w:basedOn w:val="TableNormal1"/>
    <w:uiPriority w:val="99"/>
    <w:rsid w:val="00857F7F"/>
    <w:tblPr>
      <w:tblStyleRowBandSize w:val="1"/>
      <w:tblStyleColBandSize w:val="1"/>
      <w:tblCellMar>
        <w:left w:w="108" w:type="dxa"/>
        <w:right w:w="108" w:type="dxa"/>
      </w:tblCellMar>
    </w:tblPr>
  </w:style>
  <w:style w:type="table" w:customStyle="1" w:styleId="Estilo21">
    <w:name w:val="Estilo21"/>
    <w:basedOn w:val="TableNormal1"/>
    <w:uiPriority w:val="99"/>
    <w:rsid w:val="00857F7F"/>
    <w:tblPr>
      <w:tblStyleRowBandSize w:val="1"/>
      <w:tblStyleColBandSize w:val="1"/>
      <w:tblCellMar>
        <w:left w:w="108" w:type="dxa"/>
        <w:right w:w="108" w:type="dxa"/>
      </w:tblCellMar>
    </w:tblPr>
  </w:style>
  <w:style w:type="table" w:customStyle="1" w:styleId="Estilo20">
    <w:name w:val="Estilo20"/>
    <w:basedOn w:val="TableNormal1"/>
    <w:uiPriority w:val="99"/>
    <w:rsid w:val="00857F7F"/>
    <w:tblPr>
      <w:tblStyleRowBandSize w:val="1"/>
      <w:tblStyleColBandSize w:val="1"/>
      <w:tblCellMar>
        <w:left w:w="108" w:type="dxa"/>
        <w:right w:w="108" w:type="dxa"/>
      </w:tblCellMar>
    </w:tblPr>
  </w:style>
  <w:style w:type="table" w:customStyle="1" w:styleId="Estilo19">
    <w:name w:val="Estilo19"/>
    <w:basedOn w:val="TableNormal1"/>
    <w:uiPriority w:val="99"/>
    <w:rsid w:val="00857F7F"/>
    <w:tblPr>
      <w:tblStyleRowBandSize w:val="1"/>
      <w:tblStyleColBandSize w:val="1"/>
      <w:tblCellMar>
        <w:left w:w="108" w:type="dxa"/>
        <w:right w:w="108" w:type="dxa"/>
      </w:tblCellMar>
    </w:tblPr>
  </w:style>
  <w:style w:type="table" w:customStyle="1" w:styleId="Estilo18">
    <w:name w:val="Estilo18"/>
    <w:basedOn w:val="TableNormal1"/>
    <w:uiPriority w:val="99"/>
    <w:rsid w:val="00857F7F"/>
    <w:tblPr>
      <w:tblStyleRowBandSize w:val="1"/>
      <w:tblStyleColBandSize w:val="1"/>
      <w:tblCellMar>
        <w:left w:w="108" w:type="dxa"/>
        <w:right w:w="108" w:type="dxa"/>
      </w:tblCellMar>
    </w:tblPr>
  </w:style>
  <w:style w:type="table" w:customStyle="1" w:styleId="Estilo17">
    <w:name w:val="Estilo17"/>
    <w:basedOn w:val="TableNormal1"/>
    <w:uiPriority w:val="99"/>
    <w:rsid w:val="00857F7F"/>
    <w:tblPr>
      <w:tblStyleRowBandSize w:val="1"/>
      <w:tblStyleColBandSize w:val="1"/>
      <w:tblCellMar>
        <w:left w:w="108" w:type="dxa"/>
        <w:right w:w="108" w:type="dxa"/>
      </w:tblCellMar>
    </w:tblPr>
  </w:style>
  <w:style w:type="character" w:customStyle="1" w:styleId="Mencinsinresolver1">
    <w:name w:val="Mención sin resolver1"/>
    <w:uiPriority w:val="99"/>
    <w:semiHidden/>
    <w:rsid w:val="00857F7F"/>
    <w:rPr>
      <w:color w:val="auto"/>
      <w:shd w:val="clear" w:color="auto" w:fill="auto"/>
    </w:rPr>
  </w:style>
  <w:style w:type="paragraph" w:styleId="Sangra3detindependiente">
    <w:name w:val="Body Text Indent 3"/>
    <w:basedOn w:val="Normal"/>
    <w:link w:val="Sangra3detindependienteCar"/>
    <w:uiPriority w:val="99"/>
    <w:rsid w:val="00857F7F"/>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utoSpaceDE w:val="0"/>
      <w:autoSpaceDN w:val="0"/>
      <w:adjustRightInd w:val="0"/>
      <w:spacing w:after="60" w:line="240" w:lineRule="atLeast"/>
      <w:ind w:left="708"/>
      <w:jc w:val="both"/>
    </w:pPr>
    <w:rPr>
      <w:rFonts w:ascii="Times New Roman" w:eastAsia="MS Mincho" w:hAnsi="Times New Roman"/>
      <w:spacing w:val="-3"/>
      <w:sz w:val="20"/>
      <w:szCs w:val="20"/>
      <w:lang w:val="es-ES_tradnl" w:eastAsia="es-ES"/>
    </w:rPr>
  </w:style>
  <w:style w:type="character" w:customStyle="1" w:styleId="Sangra3detindependienteCar">
    <w:name w:val="Sangría 3 de t. independiente Car"/>
    <w:link w:val="Sangra3detindependiente"/>
    <w:uiPriority w:val="99"/>
    <w:locked/>
    <w:rsid w:val="00857F7F"/>
    <w:rPr>
      <w:rFonts w:ascii="Times New Roman" w:eastAsia="MS Mincho" w:hAnsi="Times New Roman" w:cs="Times New Roman"/>
      <w:spacing w:val="-3"/>
      <w:kern w:val="0"/>
      <w:sz w:val="20"/>
      <w:szCs w:val="20"/>
      <w:lang w:val="es-ES_tradnl" w:eastAsia="es-ES"/>
    </w:rPr>
  </w:style>
  <w:style w:type="paragraph" w:customStyle="1" w:styleId="Prrafodelista1">
    <w:name w:val="Párrafo de lista1"/>
    <w:basedOn w:val="Normal"/>
    <w:uiPriority w:val="99"/>
    <w:rsid w:val="00857F7F"/>
    <w:pPr>
      <w:spacing w:after="60" w:line="240" w:lineRule="auto"/>
      <w:ind w:left="720"/>
    </w:pPr>
    <w:rPr>
      <w:rFonts w:ascii="Times New Roman" w:eastAsia="MS Mincho" w:hAnsi="Times New Roman"/>
      <w:sz w:val="24"/>
      <w:szCs w:val="24"/>
      <w:lang w:eastAsia="ja-JP"/>
    </w:rPr>
  </w:style>
  <w:style w:type="paragraph" w:customStyle="1" w:styleId="Prrafodelista2">
    <w:name w:val="Párrafo de lista2"/>
    <w:basedOn w:val="Normal"/>
    <w:uiPriority w:val="99"/>
    <w:rsid w:val="00857F7F"/>
    <w:pPr>
      <w:spacing w:after="60" w:line="240" w:lineRule="auto"/>
      <w:ind w:left="720"/>
    </w:pPr>
    <w:rPr>
      <w:rFonts w:ascii="Times New Roman" w:eastAsia="MS Mincho" w:hAnsi="Times New Roman"/>
      <w:sz w:val="24"/>
      <w:szCs w:val="24"/>
      <w:lang w:eastAsia="ja-JP"/>
    </w:rPr>
  </w:style>
  <w:style w:type="table" w:customStyle="1" w:styleId="Tablaconcuadrcula1">
    <w:name w:val="Tabla con cuadrícula1"/>
    <w:uiPriority w:val="59"/>
    <w:rsid w:val="00857F7F"/>
    <w:rPr>
      <w:rFonts w:ascii="Cambria" w:eastAsia="Times New Roman" w:hAnsi="Calibri" w:cs="Cambria"/>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comentario1">
    <w:name w:val="Texto comentario1"/>
    <w:basedOn w:val="Normal"/>
    <w:next w:val="Textocomentario"/>
    <w:uiPriority w:val="99"/>
    <w:semiHidden/>
    <w:rsid w:val="00857F7F"/>
    <w:pPr>
      <w:spacing w:after="60" w:line="240" w:lineRule="auto"/>
    </w:pPr>
    <w:rPr>
      <w:rFonts w:ascii="Cambria" w:hAnsi="Cambria" w:cs="Cambria"/>
      <w:sz w:val="20"/>
      <w:szCs w:val="20"/>
      <w:lang w:eastAsia="ja-JP"/>
    </w:rPr>
  </w:style>
  <w:style w:type="paragraph" w:customStyle="1" w:styleId="Asuntodelcomentario1">
    <w:name w:val="Asunto del comentario1"/>
    <w:basedOn w:val="Textocomentario"/>
    <w:next w:val="Textocomentario"/>
    <w:uiPriority w:val="99"/>
    <w:semiHidden/>
    <w:rsid w:val="00857F7F"/>
  </w:style>
  <w:style w:type="paragraph" w:customStyle="1" w:styleId="Textodeglobo1">
    <w:name w:val="Texto de globo1"/>
    <w:basedOn w:val="Normal"/>
    <w:next w:val="Textodeglobo"/>
    <w:uiPriority w:val="99"/>
    <w:semiHidden/>
    <w:rsid w:val="00857F7F"/>
    <w:pPr>
      <w:spacing w:after="60" w:line="240" w:lineRule="auto"/>
    </w:pPr>
    <w:rPr>
      <w:rFonts w:ascii="Segoe UI" w:hAnsi="Segoe UI" w:cs="Segoe UI"/>
      <w:sz w:val="18"/>
      <w:szCs w:val="18"/>
      <w:lang w:eastAsia="ja-JP"/>
    </w:rPr>
  </w:style>
  <w:style w:type="paragraph" w:customStyle="1" w:styleId="Revisin1">
    <w:name w:val="Revisión1"/>
    <w:next w:val="Revisin"/>
    <w:hidden/>
    <w:uiPriority w:val="99"/>
    <w:semiHidden/>
    <w:rsid w:val="00857F7F"/>
    <w:rPr>
      <w:rFonts w:ascii="Cambria" w:eastAsia="MS Mincho" w:hAnsi="Calibri" w:cs="Cambria"/>
      <w:sz w:val="24"/>
      <w:szCs w:val="24"/>
      <w:lang w:eastAsia="ja-JP"/>
    </w:rPr>
  </w:style>
  <w:style w:type="paragraph" w:customStyle="1" w:styleId="Sinespaciado1">
    <w:name w:val="Sin espaciado1"/>
    <w:next w:val="Sinespaciado"/>
    <w:uiPriority w:val="99"/>
    <w:rsid w:val="00857F7F"/>
    <w:rPr>
      <w:rFonts w:ascii="Arial" w:hAnsi="Arial" w:cs="Arial"/>
      <w:sz w:val="24"/>
      <w:szCs w:val="24"/>
      <w:lang w:eastAsia="en-US"/>
    </w:rPr>
  </w:style>
  <w:style w:type="paragraph" w:customStyle="1" w:styleId="Textonotapie1">
    <w:name w:val="Texto nota pie1"/>
    <w:basedOn w:val="Normal"/>
    <w:next w:val="Textonotapie"/>
    <w:uiPriority w:val="99"/>
    <w:rsid w:val="00857F7F"/>
    <w:pPr>
      <w:spacing w:after="60" w:line="240" w:lineRule="auto"/>
      <w:ind w:left="2160"/>
    </w:pPr>
    <w:rPr>
      <w:rFonts w:ascii="Cambria" w:hAnsi="Cambria" w:cs="Cambria"/>
      <w:color w:val="5A5A5A"/>
      <w:sz w:val="20"/>
      <w:szCs w:val="20"/>
    </w:rPr>
  </w:style>
  <w:style w:type="paragraph" w:customStyle="1" w:styleId="Descripcin1">
    <w:name w:val="Descripción1"/>
    <w:basedOn w:val="Normal"/>
    <w:next w:val="Normal"/>
    <w:uiPriority w:val="99"/>
    <w:rsid w:val="00857F7F"/>
    <w:pPr>
      <w:spacing w:after="200" w:line="240" w:lineRule="auto"/>
    </w:pPr>
    <w:rPr>
      <w:rFonts w:ascii="Times New Roman" w:eastAsia="MS Mincho" w:hAnsi="Times New Roman"/>
      <w:i/>
      <w:iCs/>
      <w:color w:val="1F497D"/>
      <w:sz w:val="18"/>
      <w:szCs w:val="18"/>
      <w:lang w:eastAsia="ja-JP"/>
    </w:rPr>
  </w:style>
  <w:style w:type="paragraph" w:customStyle="1" w:styleId="Piedepgina1">
    <w:name w:val="Pie de página1"/>
    <w:basedOn w:val="Normal"/>
    <w:next w:val="Piedepgina"/>
    <w:uiPriority w:val="99"/>
    <w:rsid w:val="00857F7F"/>
    <w:pPr>
      <w:tabs>
        <w:tab w:val="center" w:pos="4419"/>
        <w:tab w:val="right" w:pos="8838"/>
      </w:tabs>
      <w:spacing w:after="60" w:line="240" w:lineRule="auto"/>
    </w:pPr>
    <w:rPr>
      <w:rFonts w:ascii="Cambria" w:hAnsi="Cambria" w:cs="Cambria"/>
      <w:sz w:val="24"/>
      <w:szCs w:val="24"/>
      <w:lang w:eastAsia="ja-JP"/>
    </w:rPr>
  </w:style>
  <w:style w:type="paragraph" w:customStyle="1" w:styleId="TtuloTDC1">
    <w:name w:val="Título TDC1"/>
    <w:next w:val="Normal"/>
    <w:uiPriority w:val="99"/>
    <w:rsid w:val="00857F7F"/>
    <w:pPr>
      <w:spacing w:before="480" w:after="60" w:line="240" w:lineRule="auto"/>
    </w:pPr>
    <w:rPr>
      <w:rFonts w:ascii="Calibri" w:eastAsia="MS Mincho" w:hAnsi="Cambria" w:cs="Calibri"/>
      <w:b/>
      <w:bCs/>
      <w:color w:val="365F91"/>
      <w:kern w:val="32"/>
      <w:szCs w:val="28"/>
      <w:lang w:val="es-ES_tradnl" w:eastAsia="es-ES"/>
    </w:rPr>
  </w:style>
  <w:style w:type="paragraph" w:customStyle="1" w:styleId="TDC11">
    <w:name w:val="TDC 11"/>
    <w:basedOn w:val="Normal"/>
    <w:next w:val="Normal"/>
    <w:autoRedefine/>
    <w:uiPriority w:val="99"/>
    <w:rsid w:val="00857F7F"/>
    <w:pPr>
      <w:spacing w:before="120" w:after="60" w:line="240" w:lineRule="auto"/>
    </w:pPr>
    <w:rPr>
      <w:rFonts w:ascii="Times New Roman" w:eastAsia="MS Mincho" w:hAnsi="Times New Roman"/>
      <w:b/>
      <w:bCs/>
      <w:sz w:val="24"/>
      <w:szCs w:val="24"/>
      <w:lang w:eastAsia="ja-JP"/>
    </w:rPr>
  </w:style>
  <w:style w:type="paragraph" w:customStyle="1" w:styleId="TDC21">
    <w:name w:val="TDC 21"/>
    <w:basedOn w:val="Normal"/>
    <w:next w:val="Normal"/>
    <w:autoRedefine/>
    <w:uiPriority w:val="99"/>
    <w:rsid w:val="00857F7F"/>
    <w:pPr>
      <w:spacing w:after="60" w:line="240" w:lineRule="auto"/>
      <w:ind w:left="240"/>
    </w:pPr>
    <w:rPr>
      <w:rFonts w:ascii="Times New Roman" w:eastAsia="MS Mincho" w:hAnsi="Times New Roman"/>
      <w:b/>
      <w:bCs/>
      <w:lang w:eastAsia="ja-JP"/>
    </w:rPr>
  </w:style>
  <w:style w:type="paragraph" w:customStyle="1" w:styleId="TDC31">
    <w:name w:val="TDC 31"/>
    <w:basedOn w:val="Normal"/>
    <w:next w:val="Normal"/>
    <w:autoRedefine/>
    <w:uiPriority w:val="99"/>
    <w:rsid w:val="00857F7F"/>
    <w:pPr>
      <w:spacing w:after="60" w:line="240" w:lineRule="auto"/>
      <w:ind w:left="480"/>
    </w:pPr>
    <w:rPr>
      <w:rFonts w:ascii="Times New Roman" w:eastAsia="MS Mincho" w:hAnsi="Times New Roman"/>
      <w:lang w:eastAsia="ja-JP"/>
    </w:rPr>
  </w:style>
  <w:style w:type="paragraph" w:customStyle="1" w:styleId="TDC41">
    <w:name w:val="TDC 41"/>
    <w:basedOn w:val="Normal"/>
    <w:next w:val="Normal"/>
    <w:autoRedefine/>
    <w:uiPriority w:val="99"/>
    <w:semiHidden/>
    <w:rsid w:val="00857F7F"/>
    <w:pPr>
      <w:spacing w:after="60" w:line="240" w:lineRule="auto"/>
      <w:ind w:left="720"/>
    </w:pPr>
    <w:rPr>
      <w:rFonts w:ascii="Times New Roman" w:eastAsia="MS Mincho" w:hAnsi="Times New Roman"/>
      <w:sz w:val="20"/>
      <w:szCs w:val="20"/>
      <w:lang w:eastAsia="ja-JP"/>
    </w:rPr>
  </w:style>
  <w:style w:type="paragraph" w:customStyle="1" w:styleId="TDC51">
    <w:name w:val="TDC 51"/>
    <w:basedOn w:val="Normal"/>
    <w:next w:val="Normal"/>
    <w:autoRedefine/>
    <w:uiPriority w:val="99"/>
    <w:semiHidden/>
    <w:rsid w:val="00857F7F"/>
    <w:pPr>
      <w:spacing w:after="60" w:line="240" w:lineRule="auto"/>
      <w:ind w:left="960"/>
    </w:pPr>
    <w:rPr>
      <w:rFonts w:ascii="Times New Roman" w:eastAsia="MS Mincho" w:hAnsi="Times New Roman"/>
      <w:sz w:val="20"/>
      <w:szCs w:val="20"/>
      <w:lang w:eastAsia="ja-JP"/>
    </w:rPr>
  </w:style>
  <w:style w:type="paragraph" w:customStyle="1" w:styleId="TDC61">
    <w:name w:val="TDC 61"/>
    <w:basedOn w:val="Normal"/>
    <w:next w:val="Normal"/>
    <w:autoRedefine/>
    <w:uiPriority w:val="99"/>
    <w:semiHidden/>
    <w:rsid w:val="00857F7F"/>
    <w:pPr>
      <w:spacing w:after="60" w:line="240" w:lineRule="auto"/>
      <w:ind w:left="1200"/>
    </w:pPr>
    <w:rPr>
      <w:rFonts w:ascii="Times New Roman" w:eastAsia="MS Mincho" w:hAnsi="Times New Roman"/>
      <w:sz w:val="20"/>
      <w:szCs w:val="20"/>
      <w:lang w:eastAsia="ja-JP"/>
    </w:rPr>
  </w:style>
  <w:style w:type="paragraph" w:customStyle="1" w:styleId="TDC71">
    <w:name w:val="TDC 71"/>
    <w:basedOn w:val="Normal"/>
    <w:next w:val="Normal"/>
    <w:autoRedefine/>
    <w:uiPriority w:val="99"/>
    <w:semiHidden/>
    <w:rsid w:val="00857F7F"/>
    <w:pPr>
      <w:spacing w:after="60" w:line="240" w:lineRule="auto"/>
      <w:ind w:left="1440"/>
    </w:pPr>
    <w:rPr>
      <w:rFonts w:ascii="Times New Roman" w:eastAsia="MS Mincho" w:hAnsi="Times New Roman"/>
      <w:sz w:val="20"/>
      <w:szCs w:val="20"/>
      <w:lang w:eastAsia="ja-JP"/>
    </w:rPr>
  </w:style>
  <w:style w:type="paragraph" w:customStyle="1" w:styleId="TDC81">
    <w:name w:val="TDC 81"/>
    <w:basedOn w:val="Normal"/>
    <w:next w:val="Normal"/>
    <w:autoRedefine/>
    <w:uiPriority w:val="99"/>
    <w:semiHidden/>
    <w:rsid w:val="00857F7F"/>
    <w:pPr>
      <w:spacing w:after="60" w:line="240" w:lineRule="auto"/>
      <w:ind w:left="1680"/>
    </w:pPr>
    <w:rPr>
      <w:rFonts w:ascii="Times New Roman" w:eastAsia="MS Mincho" w:hAnsi="Times New Roman"/>
      <w:sz w:val="20"/>
      <w:szCs w:val="20"/>
      <w:lang w:eastAsia="ja-JP"/>
    </w:rPr>
  </w:style>
  <w:style w:type="paragraph" w:customStyle="1" w:styleId="TDC91">
    <w:name w:val="TDC 91"/>
    <w:basedOn w:val="Normal"/>
    <w:next w:val="Normal"/>
    <w:autoRedefine/>
    <w:uiPriority w:val="99"/>
    <w:semiHidden/>
    <w:rsid w:val="00857F7F"/>
    <w:pPr>
      <w:spacing w:after="60" w:line="240" w:lineRule="auto"/>
      <w:ind w:left="1920"/>
    </w:pPr>
    <w:rPr>
      <w:rFonts w:ascii="Times New Roman" w:eastAsia="MS Mincho" w:hAnsi="Times New Roman"/>
      <w:sz w:val="20"/>
      <w:szCs w:val="20"/>
      <w:lang w:eastAsia="ja-JP"/>
    </w:rPr>
  </w:style>
  <w:style w:type="paragraph" w:customStyle="1" w:styleId="Encabezado1">
    <w:name w:val="Encabezado1"/>
    <w:basedOn w:val="Normal"/>
    <w:next w:val="Encabezado"/>
    <w:uiPriority w:val="99"/>
    <w:rsid w:val="00857F7F"/>
    <w:pPr>
      <w:tabs>
        <w:tab w:val="center" w:pos="4252"/>
        <w:tab w:val="right" w:pos="8504"/>
      </w:tabs>
      <w:spacing w:after="60" w:line="240" w:lineRule="auto"/>
    </w:pPr>
    <w:rPr>
      <w:rFonts w:ascii="Cambria" w:hAnsi="Cambria" w:cs="Cambria"/>
      <w:sz w:val="24"/>
      <w:szCs w:val="24"/>
      <w:lang w:eastAsia="ja-JP"/>
    </w:rPr>
  </w:style>
  <w:style w:type="character" w:styleId="Textoennegrita">
    <w:name w:val="Strong"/>
    <w:uiPriority w:val="99"/>
    <w:qFormat/>
    <w:rsid w:val="00857F7F"/>
    <w:rPr>
      <w:rFonts w:cs="Times New Roman"/>
      <w:b/>
      <w:bCs/>
    </w:rPr>
  </w:style>
  <w:style w:type="table" w:customStyle="1" w:styleId="Tablaconcuadrcula2">
    <w:name w:val="Tabla con cuadrícula2"/>
    <w:uiPriority w:val="99"/>
    <w:rsid w:val="00857F7F"/>
    <w:rPr>
      <w:rFonts w:ascii="Cambria" w:eastAsia="Times New Roman" w:hAnsi="Calibri" w:cs="Cambria"/>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1">
    <w:name w:val="texto1"/>
    <w:uiPriority w:val="99"/>
    <w:rsid w:val="00857F7F"/>
    <w:rPr>
      <w:rFonts w:ascii="Verdana" w:hAnsi="Verdana" w:cs="Verdana"/>
      <w:color w:val="auto"/>
      <w:sz w:val="18"/>
      <w:szCs w:val="18"/>
    </w:rPr>
  </w:style>
  <w:style w:type="character" w:customStyle="1" w:styleId="capitalize">
    <w:name w:val="capitalize"/>
    <w:uiPriority w:val="99"/>
    <w:rsid w:val="00857F7F"/>
    <w:rPr>
      <w:rFonts w:cs="Times New Roman"/>
    </w:rPr>
  </w:style>
  <w:style w:type="paragraph" w:customStyle="1" w:styleId="Bibliografa1">
    <w:name w:val="Bibliografía1"/>
    <w:basedOn w:val="Normal"/>
    <w:next w:val="Normal"/>
    <w:uiPriority w:val="99"/>
    <w:rsid w:val="00857F7F"/>
    <w:pPr>
      <w:spacing w:after="60" w:line="240" w:lineRule="auto"/>
    </w:pPr>
    <w:rPr>
      <w:rFonts w:ascii="Times New Roman" w:eastAsia="MS Mincho" w:hAnsi="Times New Roman"/>
      <w:sz w:val="24"/>
      <w:szCs w:val="24"/>
      <w:lang w:eastAsia="ja-JP"/>
    </w:rPr>
  </w:style>
  <w:style w:type="character" w:customStyle="1" w:styleId="Mencinsinresolver2">
    <w:name w:val="Mención sin resolver2"/>
    <w:uiPriority w:val="99"/>
    <w:semiHidden/>
    <w:rsid w:val="00857F7F"/>
    <w:rPr>
      <w:rFonts w:cs="Times New Roman"/>
      <w:color w:val="auto"/>
      <w:shd w:val="clear" w:color="auto" w:fill="auto"/>
    </w:rPr>
  </w:style>
  <w:style w:type="character" w:customStyle="1" w:styleId="Hipervnculovisitado1">
    <w:name w:val="Hipervínculo visitado1"/>
    <w:uiPriority w:val="99"/>
    <w:semiHidden/>
    <w:rsid w:val="00857F7F"/>
    <w:rPr>
      <w:rFonts w:cs="Times New Roman"/>
      <w:color w:val="800080"/>
      <w:u w:val="single"/>
    </w:rPr>
  </w:style>
  <w:style w:type="character" w:customStyle="1" w:styleId="TextocomentarioCar1">
    <w:name w:val="Texto comentario Car1"/>
    <w:uiPriority w:val="99"/>
    <w:semiHidden/>
    <w:rsid w:val="00857F7F"/>
    <w:rPr>
      <w:rFonts w:cs="Times New Roman"/>
      <w:sz w:val="20"/>
      <w:szCs w:val="20"/>
    </w:rPr>
  </w:style>
  <w:style w:type="character" w:customStyle="1" w:styleId="AsuntodelcomentarioCar1">
    <w:name w:val="Asunto del comentario Car1"/>
    <w:basedOn w:val="TextocomentarioCar1"/>
    <w:uiPriority w:val="99"/>
    <w:semiHidden/>
    <w:rsid w:val="00857F7F"/>
    <w:rPr>
      <w:rFonts w:cs="Times New Roman"/>
      <w:sz w:val="20"/>
      <w:szCs w:val="20"/>
    </w:rPr>
  </w:style>
  <w:style w:type="character" w:customStyle="1" w:styleId="TextodegloboCar1">
    <w:name w:val="Texto de globo Car1"/>
    <w:uiPriority w:val="99"/>
    <w:semiHidden/>
    <w:rsid w:val="00857F7F"/>
    <w:rPr>
      <w:rFonts w:ascii="Segoe UI" w:hAnsi="Segoe UI" w:cs="Segoe UI"/>
      <w:sz w:val="18"/>
      <w:szCs w:val="18"/>
    </w:rPr>
  </w:style>
  <w:style w:type="character" w:customStyle="1" w:styleId="TextonotapieCar1">
    <w:name w:val="Texto nota pie Car1"/>
    <w:uiPriority w:val="99"/>
    <w:semiHidden/>
    <w:rsid w:val="00857F7F"/>
    <w:rPr>
      <w:rFonts w:cs="Times New Roman"/>
      <w:sz w:val="20"/>
      <w:szCs w:val="20"/>
    </w:rPr>
  </w:style>
  <w:style w:type="character" w:customStyle="1" w:styleId="PiedepginaCar1">
    <w:name w:val="Pie de página Car1"/>
    <w:uiPriority w:val="99"/>
    <w:rsid w:val="00857F7F"/>
    <w:rPr>
      <w:rFonts w:cs="Times New Roman"/>
    </w:rPr>
  </w:style>
  <w:style w:type="character" w:customStyle="1" w:styleId="EncabezadoCar1">
    <w:name w:val="Encabezado Car1"/>
    <w:uiPriority w:val="99"/>
    <w:rsid w:val="00857F7F"/>
    <w:rPr>
      <w:rFonts w:cs="Times New Roman"/>
    </w:rPr>
  </w:style>
  <w:style w:type="table" w:customStyle="1" w:styleId="LightShading1">
    <w:name w:val="Light Shading1"/>
    <w:uiPriority w:val="99"/>
    <w:rsid w:val="00857F7F"/>
    <w:rPr>
      <w:rFonts w:ascii="Calibri" w:hAnsi="Calibri" w:cs="Calibri"/>
      <w:color w:val="000000"/>
      <w:kern w:val="2"/>
      <w:sz w:val="24"/>
      <w:szCs w:val="24"/>
      <w:lang w:val="es-E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Hipervnculovisitado">
    <w:name w:val="FollowedHyperlink"/>
    <w:uiPriority w:val="99"/>
    <w:semiHidden/>
    <w:rsid w:val="00857F7F"/>
    <w:rPr>
      <w:rFonts w:cs="Times New Roman"/>
      <w:color w:val="800080"/>
      <w:u w:val="single"/>
    </w:rPr>
  </w:style>
  <w:style w:type="character" w:customStyle="1" w:styleId="Mencinsinresolver3">
    <w:name w:val="Mención sin resolver3"/>
    <w:uiPriority w:val="99"/>
    <w:semiHidden/>
    <w:rsid w:val="00857F7F"/>
    <w:rPr>
      <w:rFonts w:cs="Times New Roman"/>
      <w:color w:val="auto"/>
      <w:shd w:val="clear" w:color="auto" w:fill="auto"/>
    </w:rPr>
  </w:style>
  <w:style w:type="table" w:customStyle="1" w:styleId="Tablaconcuadrcula11">
    <w:name w:val="Tabla con cuadrícula11"/>
    <w:uiPriority w:val="99"/>
    <w:rsid w:val="00857F7F"/>
    <w:rPr>
      <w:rFonts w:ascii="Cambria" w:eastAsia="Times New Roman" w:cs="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uiPriority w:val="99"/>
    <w:rsid w:val="00857F7F"/>
    <w:rPr>
      <w:rFonts w:ascii="Cambria" w:eastAsia="MS Mincho" w:cs="Cambria"/>
      <w:color w:val="000000"/>
      <w:sz w:val="24"/>
      <w:szCs w:val="24"/>
      <w:lang w:val="es-ES_tradnl"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2">
    <w:name w:val="Sombreado claro2"/>
    <w:uiPriority w:val="99"/>
    <w:semiHidden/>
    <w:rsid w:val="00857F7F"/>
    <w:rPr>
      <w:rFonts w:ascii="Cambria" w:hAnsi="Cambria" w:cs="Cambria"/>
      <w:color w:val="00000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ListParagraph1">
    <w:name w:val="List Paragraph1"/>
    <w:basedOn w:val="Normal"/>
    <w:uiPriority w:val="99"/>
    <w:rsid w:val="00857F7F"/>
    <w:pPr>
      <w:spacing w:after="0" w:line="240" w:lineRule="auto"/>
      <w:ind w:left="720"/>
      <w:contextualSpacing/>
    </w:pPr>
    <w:rPr>
      <w:rFonts w:ascii="Cambria" w:eastAsia="MS Mincho" w:hAnsi="Cambria"/>
      <w:sz w:val="24"/>
      <w:szCs w:val="24"/>
      <w:lang w:val="es-ES_tradnl" w:eastAsia="es-ES"/>
    </w:rPr>
  </w:style>
  <w:style w:type="character" w:customStyle="1" w:styleId="m7eme">
    <w:name w:val="m7eme"/>
    <w:uiPriority w:val="99"/>
    <w:rsid w:val="00857F7F"/>
    <w:rPr>
      <w:rFonts w:cs="Times New Roman"/>
    </w:rPr>
  </w:style>
  <w:style w:type="character" w:customStyle="1" w:styleId="adtynesnbyacn5vbhfoic90c">
    <w:name w:val="adtyne snbyac n5vbhf oic90c"/>
    <w:uiPriority w:val="99"/>
    <w:rsid w:val="00857F7F"/>
    <w:rPr>
      <w:rFonts w:cs="Times New Roman"/>
    </w:rPr>
  </w:style>
  <w:style w:type="character" w:customStyle="1" w:styleId="adtynesnbyacovpdhcoic90c">
    <w:name w:val="adtyne snbyac ovpdhc oic90c"/>
    <w:uiPriority w:val="99"/>
    <w:rsid w:val="00857F7F"/>
    <w:rPr>
      <w:rFonts w:cs="Times New Roman"/>
    </w:rPr>
  </w:style>
  <w:style w:type="character" w:customStyle="1" w:styleId="Mencinsinresolver4">
    <w:name w:val="Mención sin resolver4"/>
    <w:uiPriority w:val="99"/>
    <w:semiHidden/>
    <w:rsid w:val="00857F7F"/>
    <w:rPr>
      <w:rFonts w:cs="Times New Roman"/>
      <w:color w:val="605E5C"/>
      <w:shd w:val="clear" w:color="auto" w:fill="E1DFDD"/>
    </w:rPr>
  </w:style>
  <w:style w:type="numbering" w:customStyle="1" w:styleId="Listaactual1">
    <w:name w:val="Lista actual1"/>
    <w:uiPriority w:val="99"/>
    <w:rsid w:val="0099380A"/>
  </w:style>
  <w:style w:type="table" w:customStyle="1" w:styleId="215">
    <w:name w:val="215"/>
    <w:basedOn w:val="TableNormal0"/>
    <w:tblPr>
      <w:tblStyleRowBandSize w:val="1"/>
      <w:tblStyleColBandSize w:val="1"/>
      <w:tblCellMar>
        <w:left w:w="115" w:type="dxa"/>
        <w:right w:w="115" w:type="dxa"/>
      </w:tblCellMar>
    </w:tblPr>
  </w:style>
  <w:style w:type="table" w:customStyle="1" w:styleId="214">
    <w:name w:val="214"/>
    <w:basedOn w:val="TableNormal0"/>
    <w:tblPr>
      <w:tblStyleRowBandSize w:val="1"/>
      <w:tblStyleColBandSize w:val="1"/>
      <w:tblCellMar>
        <w:left w:w="115" w:type="dxa"/>
        <w:right w:w="115" w:type="dxa"/>
      </w:tblCellMar>
    </w:tblPr>
  </w:style>
  <w:style w:type="table" w:customStyle="1" w:styleId="213">
    <w:name w:val="213"/>
    <w:basedOn w:val="TableNormal0"/>
    <w:tblPr>
      <w:tblStyleRowBandSize w:val="1"/>
      <w:tblStyleColBandSize w:val="1"/>
      <w:tblCellMar>
        <w:left w:w="115" w:type="dxa"/>
        <w:right w:w="115" w:type="dxa"/>
      </w:tblCellMar>
    </w:tblPr>
  </w:style>
  <w:style w:type="table" w:customStyle="1" w:styleId="212">
    <w:name w:val="212"/>
    <w:basedOn w:val="TableNormal0"/>
    <w:tblPr>
      <w:tblStyleRowBandSize w:val="1"/>
      <w:tblStyleColBandSize w:val="1"/>
      <w:tblCellMar>
        <w:left w:w="115" w:type="dxa"/>
        <w:right w:w="115" w:type="dxa"/>
      </w:tblCellMar>
    </w:tblPr>
  </w:style>
  <w:style w:type="table" w:customStyle="1" w:styleId="211">
    <w:name w:val="211"/>
    <w:basedOn w:val="TableNormal0"/>
    <w:tblPr>
      <w:tblStyleRowBandSize w:val="1"/>
      <w:tblStyleColBandSize w:val="1"/>
      <w:tblCellMar>
        <w:left w:w="115" w:type="dxa"/>
        <w:right w:w="115" w:type="dxa"/>
      </w:tblCellMar>
    </w:tblPr>
  </w:style>
  <w:style w:type="table" w:customStyle="1" w:styleId="210">
    <w:name w:val="210"/>
    <w:basedOn w:val="TableNormal0"/>
    <w:tblPr>
      <w:tblStyleRowBandSize w:val="1"/>
      <w:tblStyleColBandSize w:val="1"/>
      <w:tblCellMar>
        <w:left w:w="115" w:type="dxa"/>
        <w:right w:w="115" w:type="dxa"/>
      </w:tblCellMar>
    </w:tblPr>
  </w:style>
  <w:style w:type="table" w:customStyle="1" w:styleId="209">
    <w:name w:val="209"/>
    <w:basedOn w:val="TableNormal0"/>
    <w:tblPr>
      <w:tblStyleRowBandSize w:val="1"/>
      <w:tblStyleColBandSize w:val="1"/>
      <w:tblCellMar>
        <w:left w:w="115" w:type="dxa"/>
        <w:right w:w="115" w:type="dxa"/>
      </w:tblCellMar>
    </w:tblPr>
  </w:style>
  <w:style w:type="table" w:customStyle="1" w:styleId="208">
    <w:name w:val="208"/>
    <w:basedOn w:val="TableNormal0"/>
    <w:tblPr>
      <w:tblStyleRowBandSize w:val="1"/>
      <w:tblStyleColBandSize w:val="1"/>
      <w:tblCellMar>
        <w:left w:w="115" w:type="dxa"/>
        <w:right w:w="115" w:type="dxa"/>
      </w:tblCellMar>
    </w:tblPr>
  </w:style>
  <w:style w:type="table" w:customStyle="1" w:styleId="207">
    <w:name w:val="207"/>
    <w:basedOn w:val="TableNormal0"/>
    <w:tblPr>
      <w:tblStyleRowBandSize w:val="1"/>
      <w:tblStyleColBandSize w:val="1"/>
      <w:tblCellMar>
        <w:left w:w="115" w:type="dxa"/>
        <w:right w:w="115" w:type="dxa"/>
      </w:tblCellMar>
    </w:tblPr>
  </w:style>
  <w:style w:type="table" w:customStyle="1" w:styleId="206">
    <w:name w:val="206"/>
    <w:basedOn w:val="TableNormal0"/>
    <w:tblPr>
      <w:tblStyleRowBandSize w:val="1"/>
      <w:tblStyleColBandSize w:val="1"/>
      <w:tblCellMar>
        <w:left w:w="115" w:type="dxa"/>
        <w:right w:w="115" w:type="dxa"/>
      </w:tblCellMar>
    </w:tblPr>
  </w:style>
  <w:style w:type="table" w:customStyle="1" w:styleId="205">
    <w:name w:val="205"/>
    <w:basedOn w:val="TableNormal0"/>
    <w:tblPr>
      <w:tblStyleRowBandSize w:val="1"/>
      <w:tblStyleColBandSize w:val="1"/>
      <w:tblCellMar>
        <w:left w:w="115" w:type="dxa"/>
        <w:right w:w="115" w:type="dxa"/>
      </w:tblCellMar>
    </w:tblPr>
  </w:style>
  <w:style w:type="table" w:customStyle="1" w:styleId="204">
    <w:name w:val="204"/>
    <w:basedOn w:val="TableNormal0"/>
    <w:tblPr>
      <w:tblStyleRowBandSize w:val="1"/>
      <w:tblStyleColBandSize w:val="1"/>
      <w:tblCellMar>
        <w:left w:w="115" w:type="dxa"/>
        <w:right w:w="115" w:type="dxa"/>
      </w:tblCellMar>
    </w:tblPr>
  </w:style>
  <w:style w:type="table" w:customStyle="1" w:styleId="203">
    <w:name w:val="203"/>
    <w:basedOn w:val="TableNormal0"/>
    <w:tblPr>
      <w:tblStyleRowBandSize w:val="1"/>
      <w:tblStyleColBandSize w:val="1"/>
      <w:tblCellMar>
        <w:left w:w="115" w:type="dxa"/>
        <w:right w:w="115" w:type="dxa"/>
      </w:tblCellMar>
    </w:tblPr>
  </w:style>
  <w:style w:type="table" w:customStyle="1" w:styleId="202">
    <w:name w:val="202"/>
    <w:basedOn w:val="TableNormal0"/>
    <w:tblPr>
      <w:tblStyleRowBandSize w:val="1"/>
      <w:tblStyleColBandSize w:val="1"/>
      <w:tblCellMar>
        <w:left w:w="115" w:type="dxa"/>
        <w:right w:w="115" w:type="dxa"/>
      </w:tblCellMar>
    </w:tblPr>
  </w:style>
  <w:style w:type="table" w:customStyle="1" w:styleId="201">
    <w:name w:val="201"/>
    <w:basedOn w:val="TableNormal0"/>
    <w:tblPr>
      <w:tblStyleRowBandSize w:val="1"/>
      <w:tblStyleColBandSize w:val="1"/>
      <w:tblCellMar>
        <w:left w:w="115" w:type="dxa"/>
        <w:right w:w="115" w:type="dxa"/>
      </w:tblCellMar>
    </w:tblPr>
  </w:style>
  <w:style w:type="table" w:customStyle="1" w:styleId="200">
    <w:name w:val="200"/>
    <w:basedOn w:val="TableNormal0"/>
    <w:tblPr>
      <w:tblStyleRowBandSize w:val="1"/>
      <w:tblStyleColBandSize w:val="1"/>
      <w:tblCellMar>
        <w:left w:w="115" w:type="dxa"/>
        <w:right w:w="115" w:type="dxa"/>
      </w:tblCellMar>
    </w:tblPr>
  </w:style>
  <w:style w:type="table" w:customStyle="1" w:styleId="199">
    <w:name w:val="199"/>
    <w:basedOn w:val="TableNormal0"/>
    <w:tblPr>
      <w:tblStyleRowBandSize w:val="1"/>
      <w:tblStyleColBandSize w:val="1"/>
      <w:tblCellMar>
        <w:left w:w="115" w:type="dxa"/>
        <w:right w:w="115" w:type="dxa"/>
      </w:tblCellMar>
    </w:tblPr>
  </w:style>
  <w:style w:type="table" w:customStyle="1" w:styleId="198">
    <w:name w:val="198"/>
    <w:basedOn w:val="TableNormal0"/>
    <w:tblPr>
      <w:tblStyleRowBandSize w:val="1"/>
      <w:tblStyleColBandSize w:val="1"/>
      <w:tblCellMar>
        <w:left w:w="115" w:type="dxa"/>
        <w:right w:w="115" w:type="dxa"/>
      </w:tblCellMar>
    </w:tblPr>
  </w:style>
  <w:style w:type="table" w:customStyle="1" w:styleId="197">
    <w:name w:val="197"/>
    <w:basedOn w:val="TableNormal0"/>
    <w:tblPr>
      <w:tblStyleRowBandSize w:val="1"/>
      <w:tblStyleColBandSize w:val="1"/>
      <w:tblCellMar>
        <w:left w:w="115" w:type="dxa"/>
        <w:right w:w="115" w:type="dxa"/>
      </w:tblCellMar>
    </w:tblPr>
  </w:style>
  <w:style w:type="table" w:customStyle="1" w:styleId="196">
    <w:name w:val="196"/>
    <w:basedOn w:val="TableNormal0"/>
    <w:tblPr>
      <w:tblStyleRowBandSize w:val="1"/>
      <w:tblStyleColBandSize w:val="1"/>
      <w:tblCellMar>
        <w:left w:w="115" w:type="dxa"/>
        <w:right w:w="115" w:type="dxa"/>
      </w:tblCellMar>
    </w:tblPr>
  </w:style>
  <w:style w:type="table" w:customStyle="1" w:styleId="195">
    <w:name w:val="195"/>
    <w:basedOn w:val="TableNormal0"/>
    <w:tblPr>
      <w:tblStyleRowBandSize w:val="1"/>
      <w:tblStyleColBandSize w:val="1"/>
      <w:tblCellMar>
        <w:left w:w="115" w:type="dxa"/>
        <w:right w:w="115" w:type="dxa"/>
      </w:tblCellMar>
    </w:tblPr>
  </w:style>
  <w:style w:type="table" w:customStyle="1" w:styleId="194">
    <w:name w:val="194"/>
    <w:basedOn w:val="TableNormal0"/>
    <w:tblPr>
      <w:tblStyleRowBandSize w:val="1"/>
      <w:tblStyleColBandSize w:val="1"/>
      <w:tblCellMar>
        <w:left w:w="115" w:type="dxa"/>
        <w:right w:w="115" w:type="dxa"/>
      </w:tblCellMar>
    </w:tblPr>
  </w:style>
  <w:style w:type="table" w:customStyle="1" w:styleId="193">
    <w:name w:val="193"/>
    <w:basedOn w:val="TableNormal0"/>
    <w:tblPr>
      <w:tblStyleRowBandSize w:val="1"/>
      <w:tblStyleColBandSize w:val="1"/>
      <w:tblCellMar>
        <w:left w:w="115" w:type="dxa"/>
        <w:right w:w="115" w:type="dxa"/>
      </w:tblCellMar>
    </w:tblPr>
  </w:style>
  <w:style w:type="table" w:customStyle="1" w:styleId="192">
    <w:name w:val="192"/>
    <w:basedOn w:val="TableNormal0"/>
    <w:tblPr>
      <w:tblStyleRowBandSize w:val="1"/>
      <w:tblStyleColBandSize w:val="1"/>
      <w:tblCellMar>
        <w:left w:w="115" w:type="dxa"/>
        <w:right w:w="115" w:type="dxa"/>
      </w:tblCellMar>
    </w:tblPr>
  </w:style>
  <w:style w:type="table" w:customStyle="1" w:styleId="191">
    <w:name w:val="191"/>
    <w:basedOn w:val="TableNormal0"/>
    <w:tblPr>
      <w:tblStyleRowBandSize w:val="1"/>
      <w:tblStyleColBandSize w:val="1"/>
      <w:tblCellMar>
        <w:left w:w="115" w:type="dxa"/>
        <w:right w:w="115" w:type="dxa"/>
      </w:tblCellMar>
    </w:tblPr>
  </w:style>
  <w:style w:type="table" w:customStyle="1" w:styleId="190">
    <w:name w:val="190"/>
    <w:basedOn w:val="TableNormal0"/>
    <w:tblPr>
      <w:tblStyleRowBandSize w:val="1"/>
      <w:tblStyleColBandSize w:val="1"/>
      <w:tblCellMar>
        <w:left w:w="115" w:type="dxa"/>
        <w:right w:w="115" w:type="dxa"/>
      </w:tblCellMar>
    </w:tblPr>
  </w:style>
  <w:style w:type="table" w:customStyle="1" w:styleId="189">
    <w:name w:val="189"/>
    <w:basedOn w:val="TableNormal0"/>
    <w:tblPr>
      <w:tblStyleRowBandSize w:val="1"/>
      <w:tblStyleColBandSize w:val="1"/>
      <w:tblCellMar>
        <w:left w:w="115" w:type="dxa"/>
        <w:right w:w="115" w:type="dxa"/>
      </w:tblCellMar>
    </w:tblPr>
  </w:style>
  <w:style w:type="table" w:customStyle="1" w:styleId="188">
    <w:name w:val="188"/>
    <w:basedOn w:val="TableNormal0"/>
    <w:tblPr>
      <w:tblStyleRowBandSize w:val="1"/>
      <w:tblStyleColBandSize w:val="1"/>
      <w:tblCellMar>
        <w:left w:w="115" w:type="dxa"/>
        <w:right w:w="115" w:type="dxa"/>
      </w:tblCellMar>
    </w:tblPr>
  </w:style>
  <w:style w:type="table" w:customStyle="1" w:styleId="187">
    <w:name w:val="187"/>
    <w:basedOn w:val="TableNormal0"/>
    <w:tblPr>
      <w:tblStyleRowBandSize w:val="1"/>
      <w:tblStyleColBandSize w:val="1"/>
      <w:tblCellMar>
        <w:left w:w="115" w:type="dxa"/>
        <w:right w:w="115" w:type="dxa"/>
      </w:tblCellMar>
    </w:tblPr>
  </w:style>
  <w:style w:type="table" w:customStyle="1" w:styleId="186">
    <w:name w:val="186"/>
    <w:basedOn w:val="TableNormal0"/>
    <w:tblPr>
      <w:tblStyleRowBandSize w:val="1"/>
      <w:tblStyleColBandSize w:val="1"/>
      <w:tblCellMar>
        <w:left w:w="115" w:type="dxa"/>
        <w:right w:w="115" w:type="dxa"/>
      </w:tblCellMar>
    </w:tblPr>
  </w:style>
  <w:style w:type="table" w:customStyle="1" w:styleId="185">
    <w:name w:val="185"/>
    <w:basedOn w:val="TableNormal0"/>
    <w:tblPr>
      <w:tblStyleRowBandSize w:val="1"/>
      <w:tblStyleColBandSize w:val="1"/>
      <w:tblCellMar>
        <w:left w:w="115" w:type="dxa"/>
        <w:right w:w="115" w:type="dxa"/>
      </w:tblCellMar>
    </w:tblPr>
  </w:style>
  <w:style w:type="table" w:customStyle="1" w:styleId="184">
    <w:name w:val="184"/>
    <w:basedOn w:val="TableNormal0"/>
    <w:tblPr>
      <w:tblStyleRowBandSize w:val="1"/>
      <w:tblStyleColBandSize w:val="1"/>
      <w:tblCellMar>
        <w:left w:w="115" w:type="dxa"/>
        <w:right w:w="115" w:type="dxa"/>
      </w:tblCellMar>
    </w:tblPr>
  </w:style>
  <w:style w:type="table" w:customStyle="1" w:styleId="183">
    <w:name w:val="183"/>
    <w:basedOn w:val="TableNormal0"/>
    <w:tblPr>
      <w:tblStyleRowBandSize w:val="1"/>
      <w:tblStyleColBandSize w:val="1"/>
      <w:tblCellMar>
        <w:left w:w="115" w:type="dxa"/>
        <w:right w:w="115" w:type="dxa"/>
      </w:tblCellMar>
    </w:tblPr>
  </w:style>
  <w:style w:type="table" w:customStyle="1" w:styleId="182">
    <w:name w:val="182"/>
    <w:basedOn w:val="TableNormal0"/>
    <w:tblPr>
      <w:tblStyleRowBandSize w:val="1"/>
      <w:tblStyleColBandSize w:val="1"/>
      <w:tblCellMar>
        <w:left w:w="115" w:type="dxa"/>
        <w:right w:w="115" w:type="dxa"/>
      </w:tblCellMar>
    </w:tblPr>
  </w:style>
  <w:style w:type="table" w:customStyle="1" w:styleId="181">
    <w:name w:val="181"/>
    <w:basedOn w:val="TableNormal0"/>
    <w:tblPr>
      <w:tblStyleRowBandSize w:val="1"/>
      <w:tblStyleColBandSize w:val="1"/>
      <w:tblCellMar>
        <w:left w:w="115" w:type="dxa"/>
        <w:right w:w="115" w:type="dxa"/>
      </w:tblCellMar>
    </w:tblPr>
  </w:style>
  <w:style w:type="table" w:customStyle="1" w:styleId="180">
    <w:name w:val="180"/>
    <w:basedOn w:val="TableNormal0"/>
    <w:tblPr>
      <w:tblStyleRowBandSize w:val="1"/>
      <w:tblStyleColBandSize w:val="1"/>
      <w:tblCellMar>
        <w:left w:w="115" w:type="dxa"/>
        <w:right w:w="115" w:type="dxa"/>
      </w:tblCellMar>
    </w:tblPr>
  </w:style>
  <w:style w:type="table" w:customStyle="1" w:styleId="179">
    <w:name w:val="179"/>
    <w:basedOn w:val="TableNormal0"/>
    <w:tblPr>
      <w:tblStyleRowBandSize w:val="1"/>
      <w:tblStyleColBandSize w:val="1"/>
      <w:tblCellMar>
        <w:left w:w="115" w:type="dxa"/>
        <w:right w:w="115" w:type="dxa"/>
      </w:tblCellMar>
    </w:tblPr>
  </w:style>
  <w:style w:type="table" w:customStyle="1" w:styleId="178">
    <w:name w:val="178"/>
    <w:basedOn w:val="TableNormal0"/>
    <w:tblPr>
      <w:tblStyleRowBandSize w:val="1"/>
      <w:tblStyleColBandSize w:val="1"/>
      <w:tblCellMar>
        <w:left w:w="115" w:type="dxa"/>
        <w:right w:w="115" w:type="dxa"/>
      </w:tblCellMar>
    </w:tblPr>
  </w:style>
  <w:style w:type="table" w:customStyle="1" w:styleId="177">
    <w:name w:val="177"/>
    <w:basedOn w:val="TableNormal0"/>
    <w:tblPr>
      <w:tblStyleRowBandSize w:val="1"/>
      <w:tblStyleColBandSize w:val="1"/>
      <w:tblCellMar>
        <w:left w:w="115" w:type="dxa"/>
        <w:right w:w="115" w:type="dxa"/>
      </w:tblCellMar>
    </w:tblPr>
  </w:style>
  <w:style w:type="table" w:customStyle="1" w:styleId="176">
    <w:name w:val="176"/>
    <w:basedOn w:val="TableNormal0"/>
    <w:tblPr>
      <w:tblStyleRowBandSize w:val="1"/>
      <w:tblStyleColBandSize w:val="1"/>
      <w:tblCellMar>
        <w:left w:w="115" w:type="dxa"/>
        <w:right w:w="115" w:type="dxa"/>
      </w:tblCellMar>
    </w:tblPr>
  </w:style>
  <w:style w:type="table" w:customStyle="1" w:styleId="175">
    <w:name w:val="175"/>
    <w:basedOn w:val="TableNormal0"/>
    <w:tblPr>
      <w:tblStyleRowBandSize w:val="1"/>
      <w:tblStyleColBandSize w:val="1"/>
      <w:tblCellMar>
        <w:left w:w="115" w:type="dxa"/>
        <w:right w:w="115" w:type="dxa"/>
      </w:tblCellMar>
    </w:tblPr>
  </w:style>
  <w:style w:type="table" w:customStyle="1" w:styleId="174">
    <w:name w:val="174"/>
    <w:basedOn w:val="TableNormal0"/>
    <w:tblPr>
      <w:tblStyleRowBandSize w:val="1"/>
      <w:tblStyleColBandSize w:val="1"/>
      <w:tblCellMar>
        <w:left w:w="115" w:type="dxa"/>
        <w:right w:w="115" w:type="dxa"/>
      </w:tblCellMar>
    </w:tblPr>
  </w:style>
  <w:style w:type="table" w:customStyle="1" w:styleId="173">
    <w:name w:val="173"/>
    <w:basedOn w:val="TableNormal0"/>
    <w:tblPr>
      <w:tblStyleRowBandSize w:val="1"/>
      <w:tblStyleColBandSize w:val="1"/>
      <w:tblCellMar>
        <w:left w:w="115" w:type="dxa"/>
        <w:right w:w="115" w:type="dxa"/>
      </w:tblCellMar>
    </w:tblPr>
  </w:style>
  <w:style w:type="table" w:customStyle="1" w:styleId="172">
    <w:name w:val="172"/>
    <w:basedOn w:val="TableNormal0"/>
    <w:tblPr>
      <w:tblStyleRowBandSize w:val="1"/>
      <w:tblStyleColBandSize w:val="1"/>
      <w:tblCellMar>
        <w:left w:w="115" w:type="dxa"/>
        <w:right w:w="115" w:type="dxa"/>
      </w:tblCellMar>
    </w:tblPr>
  </w:style>
  <w:style w:type="table" w:customStyle="1" w:styleId="171">
    <w:name w:val="171"/>
    <w:basedOn w:val="TableNormal0"/>
    <w:tblPr>
      <w:tblStyleRowBandSize w:val="1"/>
      <w:tblStyleColBandSize w:val="1"/>
      <w:tblCellMar>
        <w:left w:w="115" w:type="dxa"/>
        <w:right w:w="115" w:type="dxa"/>
      </w:tblCellMar>
    </w:tblPr>
  </w:style>
  <w:style w:type="table" w:customStyle="1" w:styleId="170">
    <w:name w:val="170"/>
    <w:basedOn w:val="TableNormal0"/>
    <w:tblPr>
      <w:tblStyleRowBandSize w:val="1"/>
      <w:tblStyleColBandSize w:val="1"/>
      <w:tblCellMar>
        <w:left w:w="115" w:type="dxa"/>
        <w:right w:w="115" w:type="dxa"/>
      </w:tblCellMar>
    </w:tblPr>
  </w:style>
  <w:style w:type="table" w:customStyle="1" w:styleId="169">
    <w:name w:val="169"/>
    <w:basedOn w:val="TableNormal0"/>
    <w:tblPr>
      <w:tblStyleRowBandSize w:val="1"/>
      <w:tblStyleColBandSize w:val="1"/>
      <w:tblCellMar>
        <w:left w:w="115" w:type="dxa"/>
        <w:right w:w="115" w:type="dxa"/>
      </w:tblCellMar>
    </w:tblPr>
  </w:style>
  <w:style w:type="table" w:customStyle="1" w:styleId="168">
    <w:name w:val="168"/>
    <w:basedOn w:val="TableNormal0"/>
    <w:tblPr>
      <w:tblStyleRowBandSize w:val="1"/>
      <w:tblStyleColBandSize w:val="1"/>
      <w:tblCellMar>
        <w:left w:w="115" w:type="dxa"/>
        <w:right w:w="115" w:type="dxa"/>
      </w:tblCellMar>
    </w:tblPr>
  </w:style>
  <w:style w:type="table" w:customStyle="1" w:styleId="167">
    <w:name w:val="167"/>
    <w:basedOn w:val="TableNormal0"/>
    <w:tblPr>
      <w:tblStyleRowBandSize w:val="1"/>
      <w:tblStyleColBandSize w:val="1"/>
      <w:tblCellMar>
        <w:left w:w="115" w:type="dxa"/>
        <w:right w:w="115" w:type="dxa"/>
      </w:tblCellMar>
    </w:tblPr>
  </w:style>
  <w:style w:type="table" w:customStyle="1" w:styleId="166">
    <w:name w:val="166"/>
    <w:basedOn w:val="TableNormal0"/>
    <w:tblPr>
      <w:tblStyleRowBandSize w:val="1"/>
      <w:tblStyleColBandSize w:val="1"/>
      <w:tblCellMar>
        <w:left w:w="115" w:type="dxa"/>
        <w:right w:w="115" w:type="dxa"/>
      </w:tblCellMar>
    </w:tblPr>
  </w:style>
  <w:style w:type="table" w:customStyle="1" w:styleId="165">
    <w:name w:val="165"/>
    <w:basedOn w:val="TableNormal0"/>
    <w:tblPr>
      <w:tblStyleRowBandSize w:val="1"/>
      <w:tblStyleColBandSize w:val="1"/>
      <w:tblCellMar>
        <w:left w:w="115" w:type="dxa"/>
        <w:right w:w="115" w:type="dxa"/>
      </w:tblCellMar>
    </w:tblPr>
  </w:style>
  <w:style w:type="table" w:customStyle="1" w:styleId="164">
    <w:name w:val="164"/>
    <w:basedOn w:val="TableNormal0"/>
    <w:tblPr>
      <w:tblStyleRowBandSize w:val="1"/>
      <w:tblStyleColBandSize w:val="1"/>
      <w:tblCellMar>
        <w:left w:w="115" w:type="dxa"/>
        <w:right w:w="115" w:type="dxa"/>
      </w:tblCellMar>
    </w:tblPr>
  </w:style>
  <w:style w:type="table" w:customStyle="1" w:styleId="163">
    <w:name w:val="163"/>
    <w:basedOn w:val="TableNormal0"/>
    <w:tblPr>
      <w:tblStyleRowBandSize w:val="1"/>
      <w:tblStyleColBandSize w:val="1"/>
      <w:tblCellMar>
        <w:left w:w="115" w:type="dxa"/>
        <w:right w:w="115" w:type="dxa"/>
      </w:tblCellMar>
    </w:tblPr>
  </w:style>
  <w:style w:type="table" w:customStyle="1" w:styleId="162">
    <w:name w:val="162"/>
    <w:basedOn w:val="TableNormal0"/>
    <w:tblPr>
      <w:tblStyleRowBandSize w:val="1"/>
      <w:tblStyleColBandSize w:val="1"/>
      <w:tblCellMar>
        <w:left w:w="115" w:type="dxa"/>
        <w:right w:w="115" w:type="dxa"/>
      </w:tblCellMar>
    </w:tblPr>
  </w:style>
  <w:style w:type="table" w:customStyle="1" w:styleId="161">
    <w:name w:val="161"/>
    <w:basedOn w:val="TableNormal0"/>
    <w:tblPr>
      <w:tblStyleRowBandSize w:val="1"/>
      <w:tblStyleColBandSize w:val="1"/>
      <w:tblCellMar>
        <w:left w:w="115" w:type="dxa"/>
        <w:right w:w="115" w:type="dxa"/>
      </w:tblCellMar>
    </w:tblPr>
  </w:style>
  <w:style w:type="table" w:customStyle="1" w:styleId="160">
    <w:name w:val="160"/>
    <w:basedOn w:val="TableNormal0"/>
    <w:tblPr>
      <w:tblStyleRowBandSize w:val="1"/>
      <w:tblStyleColBandSize w:val="1"/>
      <w:tblCellMar>
        <w:left w:w="115" w:type="dxa"/>
        <w:right w:w="115" w:type="dxa"/>
      </w:tblCellMar>
    </w:tblPr>
  </w:style>
  <w:style w:type="table" w:customStyle="1" w:styleId="159">
    <w:name w:val="159"/>
    <w:basedOn w:val="TableNormal0"/>
    <w:tblPr>
      <w:tblStyleRowBandSize w:val="1"/>
      <w:tblStyleColBandSize w:val="1"/>
      <w:tblCellMar>
        <w:left w:w="115" w:type="dxa"/>
        <w:right w:w="115" w:type="dxa"/>
      </w:tblCellMar>
    </w:tblPr>
  </w:style>
  <w:style w:type="table" w:customStyle="1" w:styleId="158">
    <w:name w:val="158"/>
    <w:basedOn w:val="TableNormal0"/>
    <w:tblPr>
      <w:tblStyleRowBandSize w:val="1"/>
      <w:tblStyleColBandSize w:val="1"/>
      <w:tblCellMar>
        <w:left w:w="115" w:type="dxa"/>
        <w:right w:w="115" w:type="dxa"/>
      </w:tblCellMar>
    </w:tblPr>
  </w:style>
  <w:style w:type="table" w:customStyle="1" w:styleId="157">
    <w:name w:val="157"/>
    <w:basedOn w:val="TableNormal0"/>
    <w:tblPr>
      <w:tblStyleRowBandSize w:val="1"/>
      <w:tblStyleColBandSize w:val="1"/>
      <w:tblCellMar>
        <w:left w:w="115" w:type="dxa"/>
        <w:right w:w="115" w:type="dxa"/>
      </w:tblCellMar>
    </w:tblPr>
  </w:style>
  <w:style w:type="table" w:customStyle="1" w:styleId="156">
    <w:name w:val="156"/>
    <w:basedOn w:val="TableNormal0"/>
    <w:tblPr>
      <w:tblStyleRowBandSize w:val="1"/>
      <w:tblStyleColBandSize w:val="1"/>
      <w:tblCellMar>
        <w:left w:w="115" w:type="dxa"/>
        <w:right w:w="115" w:type="dxa"/>
      </w:tblCellMar>
    </w:tblPr>
  </w:style>
  <w:style w:type="table" w:customStyle="1" w:styleId="155">
    <w:name w:val="155"/>
    <w:basedOn w:val="TableNormal0"/>
    <w:tblPr>
      <w:tblStyleRowBandSize w:val="1"/>
      <w:tblStyleColBandSize w:val="1"/>
      <w:tblCellMar>
        <w:left w:w="115" w:type="dxa"/>
        <w:right w:w="115" w:type="dxa"/>
      </w:tblCellMar>
    </w:tblPr>
  </w:style>
  <w:style w:type="table" w:customStyle="1" w:styleId="154">
    <w:name w:val="154"/>
    <w:basedOn w:val="TableNormal0"/>
    <w:tblPr>
      <w:tblStyleRowBandSize w:val="1"/>
      <w:tblStyleColBandSize w:val="1"/>
      <w:tblCellMar>
        <w:left w:w="115" w:type="dxa"/>
        <w:right w:w="115" w:type="dxa"/>
      </w:tblCellMar>
    </w:tblPr>
  </w:style>
  <w:style w:type="table" w:customStyle="1" w:styleId="153">
    <w:name w:val="153"/>
    <w:basedOn w:val="TableNormal0"/>
    <w:tblPr>
      <w:tblStyleRowBandSize w:val="1"/>
      <w:tblStyleColBandSize w:val="1"/>
      <w:tblCellMar>
        <w:left w:w="115" w:type="dxa"/>
        <w:right w:w="115" w:type="dxa"/>
      </w:tblCellMar>
    </w:tblPr>
  </w:style>
  <w:style w:type="table" w:customStyle="1" w:styleId="152">
    <w:name w:val="152"/>
    <w:basedOn w:val="TableNormal0"/>
    <w:tblPr>
      <w:tblStyleRowBandSize w:val="1"/>
      <w:tblStyleColBandSize w:val="1"/>
      <w:tblCellMar>
        <w:left w:w="115" w:type="dxa"/>
        <w:right w:w="115" w:type="dxa"/>
      </w:tblCellMar>
    </w:tblPr>
  </w:style>
  <w:style w:type="table" w:customStyle="1" w:styleId="151">
    <w:name w:val="151"/>
    <w:basedOn w:val="TableNormal0"/>
    <w:tblPr>
      <w:tblStyleRowBandSize w:val="1"/>
      <w:tblStyleColBandSize w:val="1"/>
      <w:tblCellMar>
        <w:left w:w="115" w:type="dxa"/>
        <w:right w:w="115" w:type="dxa"/>
      </w:tblCellMar>
    </w:tblPr>
  </w:style>
  <w:style w:type="table" w:customStyle="1" w:styleId="150">
    <w:name w:val="150"/>
    <w:basedOn w:val="TableNormal0"/>
    <w:tblPr>
      <w:tblStyleRowBandSize w:val="1"/>
      <w:tblStyleColBandSize w:val="1"/>
      <w:tblCellMar>
        <w:left w:w="115" w:type="dxa"/>
        <w:right w:w="115" w:type="dxa"/>
      </w:tblCellMar>
    </w:tblPr>
  </w:style>
  <w:style w:type="table" w:customStyle="1" w:styleId="149">
    <w:name w:val="149"/>
    <w:basedOn w:val="TableNormal0"/>
    <w:tblPr>
      <w:tblStyleRowBandSize w:val="1"/>
      <w:tblStyleColBandSize w:val="1"/>
      <w:tblCellMar>
        <w:left w:w="115" w:type="dxa"/>
        <w:right w:w="115" w:type="dxa"/>
      </w:tblCellMar>
    </w:tblPr>
  </w:style>
  <w:style w:type="table" w:customStyle="1" w:styleId="148">
    <w:name w:val="148"/>
    <w:basedOn w:val="TableNormal0"/>
    <w:tblPr>
      <w:tblStyleRowBandSize w:val="1"/>
      <w:tblStyleColBandSize w:val="1"/>
      <w:tblCellMar>
        <w:left w:w="115" w:type="dxa"/>
        <w:right w:w="115" w:type="dxa"/>
      </w:tblCellMar>
    </w:tblPr>
  </w:style>
  <w:style w:type="table" w:customStyle="1" w:styleId="147">
    <w:name w:val="147"/>
    <w:basedOn w:val="TableNormal0"/>
    <w:tblPr>
      <w:tblStyleRowBandSize w:val="1"/>
      <w:tblStyleColBandSize w:val="1"/>
      <w:tblCellMar>
        <w:left w:w="115" w:type="dxa"/>
        <w:right w:w="115" w:type="dxa"/>
      </w:tblCellMar>
    </w:tblPr>
  </w:style>
  <w:style w:type="table" w:customStyle="1" w:styleId="146">
    <w:name w:val="146"/>
    <w:basedOn w:val="TableNormal0"/>
    <w:tblPr>
      <w:tblStyleRowBandSize w:val="1"/>
      <w:tblStyleColBandSize w:val="1"/>
      <w:tblCellMar>
        <w:left w:w="115" w:type="dxa"/>
        <w:right w:w="115" w:type="dxa"/>
      </w:tblCellMar>
    </w:tblPr>
  </w:style>
  <w:style w:type="table" w:customStyle="1" w:styleId="145">
    <w:name w:val="145"/>
    <w:basedOn w:val="TableNormal0"/>
    <w:tblPr>
      <w:tblStyleRowBandSize w:val="1"/>
      <w:tblStyleColBandSize w:val="1"/>
      <w:tblCellMar>
        <w:left w:w="115" w:type="dxa"/>
        <w:right w:w="115" w:type="dxa"/>
      </w:tblCellMar>
    </w:tblPr>
  </w:style>
  <w:style w:type="table" w:customStyle="1" w:styleId="144">
    <w:name w:val="144"/>
    <w:basedOn w:val="TableNormal0"/>
    <w:tblPr>
      <w:tblStyleRowBandSize w:val="1"/>
      <w:tblStyleColBandSize w:val="1"/>
      <w:tblCellMar>
        <w:left w:w="115" w:type="dxa"/>
        <w:right w:w="115" w:type="dxa"/>
      </w:tblCellMar>
    </w:tblPr>
  </w:style>
  <w:style w:type="table" w:customStyle="1" w:styleId="143">
    <w:name w:val="143"/>
    <w:basedOn w:val="TableNormal0"/>
    <w:tblPr>
      <w:tblStyleRowBandSize w:val="1"/>
      <w:tblStyleColBandSize w:val="1"/>
      <w:tblCellMar>
        <w:left w:w="115" w:type="dxa"/>
        <w:right w:w="115" w:type="dxa"/>
      </w:tblCellMar>
    </w:tblPr>
  </w:style>
  <w:style w:type="table" w:customStyle="1" w:styleId="142">
    <w:name w:val="142"/>
    <w:basedOn w:val="TableNormal0"/>
    <w:tblPr>
      <w:tblStyleRowBandSize w:val="1"/>
      <w:tblStyleColBandSize w:val="1"/>
      <w:tblCellMar>
        <w:left w:w="115" w:type="dxa"/>
        <w:right w:w="115" w:type="dxa"/>
      </w:tblCellMar>
    </w:tblPr>
  </w:style>
  <w:style w:type="table" w:customStyle="1" w:styleId="141">
    <w:name w:val="141"/>
    <w:basedOn w:val="TableNormal0"/>
    <w:tblPr>
      <w:tblStyleRowBandSize w:val="1"/>
      <w:tblStyleColBandSize w:val="1"/>
      <w:tblCellMar>
        <w:left w:w="115" w:type="dxa"/>
        <w:right w:w="115" w:type="dxa"/>
      </w:tblCellMar>
    </w:tblPr>
  </w:style>
  <w:style w:type="table" w:customStyle="1" w:styleId="140">
    <w:name w:val="140"/>
    <w:basedOn w:val="TableNormal0"/>
    <w:tblPr>
      <w:tblStyleRowBandSize w:val="1"/>
      <w:tblStyleColBandSize w:val="1"/>
      <w:tblCellMar>
        <w:left w:w="115" w:type="dxa"/>
        <w:right w:w="115" w:type="dxa"/>
      </w:tblCellMar>
    </w:tblPr>
  </w:style>
  <w:style w:type="table" w:customStyle="1" w:styleId="139">
    <w:name w:val="139"/>
    <w:basedOn w:val="TableNormal0"/>
    <w:tblPr>
      <w:tblStyleRowBandSize w:val="1"/>
      <w:tblStyleColBandSize w:val="1"/>
      <w:tblCellMar>
        <w:left w:w="115" w:type="dxa"/>
        <w:right w:w="115" w:type="dxa"/>
      </w:tblCellMar>
    </w:tblPr>
  </w:style>
  <w:style w:type="table" w:customStyle="1" w:styleId="138">
    <w:name w:val="138"/>
    <w:basedOn w:val="TableNormal0"/>
    <w:tblPr>
      <w:tblStyleRowBandSize w:val="1"/>
      <w:tblStyleColBandSize w:val="1"/>
      <w:tblCellMar>
        <w:left w:w="115" w:type="dxa"/>
        <w:right w:w="115" w:type="dxa"/>
      </w:tblCellMar>
    </w:tblPr>
  </w:style>
  <w:style w:type="table" w:customStyle="1" w:styleId="137">
    <w:name w:val="137"/>
    <w:basedOn w:val="TableNormal0"/>
    <w:tblPr>
      <w:tblStyleRowBandSize w:val="1"/>
      <w:tblStyleColBandSize w:val="1"/>
      <w:tblCellMar>
        <w:left w:w="115" w:type="dxa"/>
        <w:right w:w="115" w:type="dxa"/>
      </w:tblCellMar>
    </w:tblPr>
  </w:style>
  <w:style w:type="table" w:customStyle="1" w:styleId="136">
    <w:name w:val="136"/>
    <w:basedOn w:val="TableNormal0"/>
    <w:tblPr>
      <w:tblStyleRowBandSize w:val="1"/>
      <w:tblStyleColBandSize w:val="1"/>
      <w:tblCellMar>
        <w:left w:w="115" w:type="dxa"/>
        <w:right w:w="115" w:type="dxa"/>
      </w:tblCellMar>
    </w:tblPr>
  </w:style>
  <w:style w:type="table" w:customStyle="1" w:styleId="135">
    <w:name w:val="135"/>
    <w:basedOn w:val="TableNormal0"/>
    <w:tblPr>
      <w:tblStyleRowBandSize w:val="1"/>
      <w:tblStyleColBandSize w:val="1"/>
      <w:tblCellMar>
        <w:left w:w="115" w:type="dxa"/>
        <w:right w:w="115" w:type="dxa"/>
      </w:tblCellMar>
    </w:tblPr>
  </w:style>
  <w:style w:type="table" w:customStyle="1" w:styleId="134">
    <w:name w:val="134"/>
    <w:basedOn w:val="TableNormal0"/>
    <w:tblPr>
      <w:tblStyleRowBandSize w:val="1"/>
      <w:tblStyleColBandSize w:val="1"/>
      <w:tblCellMar>
        <w:left w:w="115" w:type="dxa"/>
        <w:right w:w="115" w:type="dxa"/>
      </w:tblCellMar>
    </w:tblPr>
  </w:style>
  <w:style w:type="table" w:customStyle="1" w:styleId="133">
    <w:name w:val="133"/>
    <w:basedOn w:val="TableNormal0"/>
    <w:tblPr>
      <w:tblStyleRowBandSize w:val="1"/>
      <w:tblStyleColBandSize w:val="1"/>
      <w:tblCellMar>
        <w:left w:w="115" w:type="dxa"/>
        <w:right w:w="115" w:type="dxa"/>
      </w:tblCellMar>
    </w:tblPr>
  </w:style>
  <w:style w:type="table" w:customStyle="1" w:styleId="132">
    <w:name w:val="132"/>
    <w:basedOn w:val="TableNormal0"/>
    <w:tblPr>
      <w:tblStyleRowBandSize w:val="1"/>
      <w:tblStyleColBandSize w:val="1"/>
      <w:tblCellMar>
        <w:left w:w="115" w:type="dxa"/>
        <w:right w:w="115" w:type="dxa"/>
      </w:tblCellMar>
    </w:tblPr>
  </w:style>
  <w:style w:type="table" w:customStyle="1" w:styleId="131">
    <w:name w:val="131"/>
    <w:basedOn w:val="TableNormal0"/>
    <w:tblPr>
      <w:tblStyleRowBandSize w:val="1"/>
      <w:tblStyleColBandSize w:val="1"/>
      <w:tblCellMar>
        <w:left w:w="115" w:type="dxa"/>
        <w:right w:w="115" w:type="dxa"/>
      </w:tblCellMar>
    </w:tblPr>
  </w:style>
  <w:style w:type="table" w:customStyle="1" w:styleId="130">
    <w:name w:val="130"/>
    <w:basedOn w:val="TableNormal0"/>
    <w:tblPr>
      <w:tblStyleRowBandSize w:val="1"/>
      <w:tblStyleColBandSize w:val="1"/>
      <w:tblCellMar>
        <w:left w:w="115" w:type="dxa"/>
        <w:right w:w="115" w:type="dxa"/>
      </w:tblCellMar>
    </w:tblPr>
  </w:style>
  <w:style w:type="table" w:customStyle="1" w:styleId="129">
    <w:name w:val="129"/>
    <w:basedOn w:val="TableNormal0"/>
    <w:tblPr>
      <w:tblStyleRowBandSize w:val="1"/>
      <w:tblStyleColBandSize w:val="1"/>
      <w:tblCellMar>
        <w:left w:w="115" w:type="dxa"/>
        <w:right w:w="115" w:type="dxa"/>
      </w:tblCellMar>
    </w:tblPr>
  </w:style>
  <w:style w:type="table" w:customStyle="1" w:styleId="128">
    <w:name w:val="128"/>
    <w:basedOn w:val="TableNormal0"/>
    <w:tblPr>
      <w:tblStyleRowBandSize w:val="1"/>
      <w:tblStyleColBandSize w:val="1"/>
      <w:tblCellMar>
        <w:left w:w="115" w:type="dxa"/>
        <w:right w:w="115" w:type="dxa"/>
      </w:tblCellMar>
    </w:tblPr>
  </w:style>
  <w:style w:type="table" w:customStyle="1" w:styleId="127">
    <w:name w:val="127"/>
    <w:basedOn w:val="TableNormal0"/>
    <w:tblPr>
      <w:tblStyleRowBandSize w:val="1"/>
      <w:tblStyleColBandSize w:val="1"/>
      <w:tblCellMar>
        <w:left w:w="115" w:type="dxa"/>
        <w:right w:w="115" w:type="dxa"/>
      </w:tblCellMar>
    </w:tblPr>
  </w:style>
  <w:style w:type="table" w:customStyle="1" w:styleId="126">
    <w:name w:val="126"/>
    <w:basedOn w:val="TableNormal0"/>
    <w:tblPr>
      <w:tblStyleRowBandSize w:val="1"/>
      <w:tblStyleColBandSize w:val="1"/>
      <w:tblCellMar>
        <w:left w:w="115" w:type="dxa"/>
        <w:right w:w="115" w:type="dxa"/>
      </w:tblCellMar>
    </w:tblPr>
  </w:style>
  <w:style w:type="table" w:customStyle="1" w:styleId="125">
    <w:name w:val="125"/>
    <w:basedOn w:val="TableNormal0"/>
    <w:tblPr>
      <w:tblStyleRowBandSize w:val="1"/>
      <w:tblStyleColBandSize w:val="1"/>
      <w:tblCellMar>
        <w:left w:w="115" w:type="dxa"/>
        <w:right w:w="115" w:type="dxa"/>
      </w:tblCellMar>
    </w:tblPr>
  </w:style>
  <w:style w:type="table" w:customStyle="1" w:styleId="124">
    <w:name w:val="124"/>
    <w:basedOn w:val="TableNormal0"/>
    <w:tblPr>
      <w:tblStyleRowBandSize w:val="1"/>
      <w:tblStyleColBandSize w:val="1"/>
      <w:tblCellMar>
        <w:left w:w="115" w:type="dxa"/>
        <w:right w:w="115" w:type="dxa"/>
      </w:tblCellMar>
    </w:tblPr>
  </w:style>
  <w:style w:type="table" w:customStyle="1" w:styleId="123">
    <w:name w:val="123"/>
    <w:basedOn w:val="TableNormal0"/>
    <w:tblPr>
      <w:tblStyleRowBandSize w:val="1"/>
      <w:tblStyleColBandSize w:val="1"/>
      <w:tblCellMar>
        <w:left w:w="115" w:type="dxa"/>
        <w:right w:w="115" w:type="dxa"/>
      </w:tblCellMar>
    </w:tblPr>
  </w:style>
  <w:style w:type="table" w:customStyle="1" w:styleId="122">
    <w:name w:val="122"/>
    <w:basedOn w:val="TableNormal0"/>
    <w:tblPr>
      <w:tblStyleRowBandSize w:val="1"/>
      <w:tblStyleColBandSize w:val="1"/>
      <w:tblCellMar>
        <w:left w:w="115" w:type="dxa"/>
        <w:right w:w="115" w:type="dxa"/>
      </w:tblCellMar>
    </w:tblPr>
  </w:style>
  <w:style w:type="table" w:customStyle="1" w:styleId="121">
    <w:name w:val="121"/>
    <w:basedOn w:val="TableNormal0"/>
    <w:tblPr>
      <w:tblStyleRowBandSize w:val="1"/>
      <w:tblStyleColBandSize w:val="1"/>
      <w:tblCellMar>
        <w:left w:w="115" w:type="dxa"/>
        <w:right w:w="115" w:type="dxa"/>
      </w:tblCellMar>
    </w:tblPr>
  </w:style>
  <w:style w:type="table" w:customStyle="1" w:styleId="120">
    <w:name w:val="120"/>
    <w:basedOn w:val="TableNormal0"/>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tblPr>
      <w:tblStyleRowBandSize w:val="1"/>
      <w:tblStyleColBandSize w:val="1"/>
      <w:tblCellMar>
        <w:left w:w="115" w:type="dxa"/>
        <w:right w:w="115" w:type="dxa"/>
      </w:tblCellMar>
    </w:tbl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left w:w="115" w:type="dxa"/>
        <w:right w:w="115"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left w:w="115" w:type="dxa"/>
        <w:right w:w="115" w:type="dxa"/>
      </w:tblCellMar>
    </w:tblPr>
  </w:style>
  <w:style w:type="table" w:customStyle="1" w:styleId="112">
    <w:name w:val="112"/>
    <w:basedOn w:val="TableNormal0"/>
    <w:tblPr>
      <w:tblStyleRowBandSize w:val="1"/>
      <w:tblStyleColBandSize w:val="1"/>
      <w:tblCellMar>
        <w:left w:w="115" w:type="dxa"/>
        <w:right w:w="115" w:type="dxa"/>
      </w:tblCellMar>
    </w:tblPr>
  </w:style>
  <w:style w:type="table" w:customStyle="1" w:styleId="111">
    <w:name w:val="111"/>
    <w:basedOn w:val="TableNormal0"/>
    <w:tblPr>
      <w:tblStyleRowBandSize w:val="1"/>
      <w:tblStyleColBandSize w:val="1"/>
      <w:tblCellMar>
        <w:left w:w="115" w:type="dxa"/>
        <w:right w:w="115" w:type="dxa"/>
      </w:tblCellMar>
    </w:tblPr>
  </w:style>
  <w:style w:type="table" w:customStyle="1" w:styleId="110">
    <w:name w:val="110"/>
    <w:basedOn w:val="TableNormal0"/>
    <w:tblPr>
      <w:tblStyleRowBandSize w:val="1"/>
      <w:tblStyleColBandSize w:val="1"/>
      <w:tblCellMar>
        <w:left w:w="115" w:type="dxa"/>
        <w:right w:w="115" w:type="dxa"/>
      </w:tblCellMar>
    </w:tblPr>
  </w:style>
  <w:style w:type="table" w:customStyle="1" w:styleId="109">
    <w:name w:val="109"/>
    <w:basedOn w:val="TableNormal0"/>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C73DFE"/>
    <w:rPr>
      <w:color w:val="605E5C"/>
      <w:shd w:val="clear" w:color="auto" w:fill="E1DFDD"/>
    </w:rPr>
  </w:style>
  <w:style w:type="paragraph" w:styleId="Textoindependiente">
    <w:name w:val="Body Text"/>
    <w:basedOn w:val="Normal"/>
    <w:link w:val="TextoindependienteCar"/>
    <w:uiPriority w:val="99"/>
    <w:semiHidden/>
    <w:unhideWhenUsed/>
    <w:rsid w:val="00090C47"/>
    <w:pPr>
      <w:spacing w:after="120"/>
    </w:pPr>
  </w:style>
  <w:style w:type="character" w:customStyle="1" w:styleId="TextoindependienteCar">
    <w:name w:val="Texto independiente Car"/>
    <w:basedOn w:val="Fuentedeprrafopredeter"/>
    <w:link w:val="Textoindependiente"/>
    <w:uiPriority w:val="99"/>
    <w:semiHidden/>
    <w:rsid w:val="00090C47"/>
    <w:rPr>
      <w:kern w:val="2"/>
      <w:lang w:eastAsia="en-US"/>
    </w:rPr>
  </w:style>
  <w:style w:type="paragraph" w:styleId="Subttulo">
    <w:name w:val="Subtitle"/>
    <w:basedOn w:val="Normal"/>
    <w:next w:val="Normal"/>
    <w:uiPriority w:val="11"/>
    <w:qFormat/>
    <w:rPr>
      <w:color w:val="595959"/>
      <w:sz w:val="28"/>
      <w:szCs w:val="28"/>
    </w:rPr>
  </w:style>
  <w:style w:type="table" w:customStyle="1" w:styleId="108">
    <w:name w:val="108"/>
    <w:basedOn w:val="TableNormal0"/>
    <w:tblPr>
      <w:tblStyleRowBandSize w:val="1"/>
      <w:tblStyleColBandSize w:val="1"/>
      <w:tblCellMar>
        <w:left w:w="115" w:type="dxa"/>
        <w:right w:w="115" w:type="dxa"/>
      </w:tblCellMar>
    </w:tblPr>
  </w:style>
  <w:style w:type="table" w:customStyle="1" w:styleId="107">
    <w:name w:val="107"/>
    <w:basedOn w:val="TableNormal0"/>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left w:w="115" w:type="dxa"/>
        <w:right w:w="115" w:type="dxa"/>
      </w:tblCellMar>
    </w:tblPr>
  </w:style>
  <w:style w:type="table" w:customStyle="1" w:styleId="105">
    <w:name w:val="105"/>
    <w:basedOn w:val="TableNormal0"/>
    <w:tblPr>
      <w:tblStyleRowBandSize w:val="1"/>
      <w:tblStyleColBandSize w:val="1"/>
      <w:tblCellMar>
        <w:left w:w="70" w:type="dxa"/>
        <w:right w:w="70" w:type="dxa"/>
      </w:tblCellMar>
    </w:tblPr>
  </w:style>
  <w:style w:type="table" w:customStyle="1" w:styleId="104">
    <w:name w:val="104"/>
    <w:basedOn w:val="TableNormal0"/>
    <w:tblPr>
      <w:tblStyleRowBandSize w:val="1"/>
      <w:tblStyleColBandSize w:val="1"/>
      <w:tblCellMar>
        <w:left w:w="115" w:type="dxa"/>
        <w:right w:w="115" w:type="dxa"/>
      </w:tblCellMar>
    </w:tblPr>
  </w:style>
  <w:style w:type="table" w:customStyle="1" w:styleId="103">
    <w:name w:val="103"/>
    <w:basedOn w:val="TableNormal0"/>
    <w:tblPr>
      <w:tblStyleRowBandSize w:val="1"/>
      <w:tblStyleColBandSize w:val="1"/>
      <w:tblCellMar>
        <w:left w:w="115" w:type="dxa"/>
        <w:right w:w="115" w:type="dxa"/>
      </w:tblCellMar>
    </w:tblPr>
  </w:style>
  <w:style w:type="table" w:customStyle="1" w:styleId="102">
    <w:name w:val="102"/>
    <w:basedOn w:val="TableNormal0"/>
    <w:tblPr>
      <w:tblStyleRowBandSize w:val="1"/>
      <w:tblStyleColBandSize w:val="1"/>
      <w:tblCellMar>
        <w:left w:w="115" w:type="dxa"/>
        <w:right w:w="115" w:type="dxa"/>
      </w:tblCellMar>
    </w:tblPr>
  </w:style>
  <w:style w:type="table" w:customStyle="1" w:styleId="101">
    <w:name w:val="101"/>
    <w:basedOn w:val="TableNormal0"/>
    <w:tblPr>
      <w:tblStyleRowBandSize w:val="1"/>
      <w:tblStyleColBandSize w:val="1"/>
      <w:tblCellMar>
        <w:left w:w="115" w:type="dxa"/>
        <w:right w:w="115" w:type="dxa"/>
      </w:tblCellMar>
    </w:tblPr>
  </w:style>
  <w:style w:type="table" w:customStyle="1" w:styleId="100">
    <w:name w:val="100"/>
    <w:basedOn w:val="TableNormal0"/>
    <w:tblPr>
      <w:tblStyleRowBandSize w:val="1"/>
      <w:tblStyleColBandSize w:val="1"/>
      <w:tblCellMar>
        <w:left w:w="115" w:type="dxa"/>
        <w:right w:w="115" w:type="dxa"/>
      </w:tblCellMar>
    </w:tblPr>
  </w:style>
  <w:style w:type="table" w:customStyle="1" w:styleId="99">
    <w:name w:val="99"/>
    <w:basedOn w:val="TableNormal0"/>
    <w:tblPr>
      <w:tblStyleRowBandSize w:val="1"/>
      <w:tblStyleColBandSize w:val="1"/>
      <w:tblCellMar>
        <w:left w:w="115" w:type="dxa"/>
        <w:right w:w="115" w:type="dxa"/>
      </w:tblCellMar>
    </w:tblPr>
  </w:style>
  <w:style w:type="table" w:customStyle="1" w:styleId="98">
    <w:name w:val="98"/>
    <w:basedOn w:val="TableNormal0"/>
    <w:rPr>
      <w:rFonts w:ascii="Calibri" w:eastAsia="Calibri" w:hAnsi="Calibri" w:cs="Calibri"/>
      <w:color w:val="000000"/>
      <w:sz w:val="24"/>
      <w:szCs w:val="24"/>
    </w:rPr>
    <w:tblPr>
      <w:tblStyleRowBandSize w:val="1"/>
      <w:tblStyleColBandSize w:val="1"/>
      <w:tblCellMar>
        <w:left w:w="108" w:type="dxa"/>
        <w:right w:w="108" w:type="dxa"/>
      </w:tblCellMar>
    </w:tblPr>
  </w:style>
  <w:style w:type="table" w:customStyle="1" w:styleId="97">
    <w:name w:val="97"/>
    <w:basedOn w:val="TableNormal0"/>
    <w:rPr>
      <w:rFonts w:ascii="Calibri" w:eastAsia="Calibri" w:hAnsi="Calibri" w:cs="Calibri"/>
      <w:color w:val="000000"/>
      <w:sz w:val="24"/>
      <w:szCs w:val="24"/>
    </w:rPr>
    <w:tblPr>
      <w:tblStyleRowBandSize w:val="1"/>
      <w:tblStyleColBandSize w:val="1"/>
      <w:tblCellMar>
        <w:left w:w="108" w:type="dxa"/>
        <w:right w:w="108" w:type="dxa"/>
      </w:tblCellMar>
    </w:tblPr>
  </w:style>
  <w:style w:type="table" w:customStyle="1" w:styleId="96">
    <w:name w:val="96"/>
    <w:basedOn w:val="TableNormal0"/>
    <w:tblPr>
      <w:tblStyleRowBandSize w:val="1"/>
      <w:tblStyleColBandSize w:val="1"/>
      <w:tblCellMar>
        <w:left w:w="115" w:type="dxa"/>
        <w:right w:w="115" w:type="dxa"/>
      </w:tblCellMar>
    </w:tblPr>
  </w:style>
  <w:style w:type="table" w:customStyle="1" w:styleId="95">
    <w:name w:val="95"/>
    <w:basedOn w:val="TableNormal0"/>
    <w:tblPr>
      <w:tblStyleRowBandSize w:val="1"/>
      <w:tblStyleColBandSize w:val="1"/>
      <w:tblCellMar>
        <w:left w:w="115" w:type="dxa"/>
        <w:right w:w="115" w:type="dxa"/>
      </w:tblCellMar>
    </w:tblPr>
  </w:style>
  <w:style w:type="table" w:customStyle="1" w:styleId="94">
    <w:name w:val="94"/>
    <w:basedOn w:val="TableNormal0"/>
    <w:tblPr>
      <w:tblStyleRowBandSize w:val="1"/>
      <w:tblStyleColBandSize w:val="1"/>
      <w:tblCellMar>
        <w:left w:w="115" w:type="dxa"/>
        <w:right w:w="115" w:type="dxa"/>
      </w:tblCellMar>
    </w:tblPr>
  </w:style>
  <w:style w:type="table" w:customStyle="1" w:styleId="93">
    <w:name w:val="93"/>
    <w:basedOn w:val="TableNormal0"/>
    <w:tblPr>
      <w:tblStyleRowBandSize w:val="1"/>
      <w:tblStyleColBandSize w:val="1"/>
      <w:tblCellMar>
        <w:left w:w="115" w:type="dxa"/>
        <w:right w:w="115" w:type="dxa"/>
      </w:tblCellMar>
    </w:tblPr>
  </w:style>
  <w:style w:type="table" w:customStyle="1" w:styleId="92">
    <w:name w:val="92"/>
    <w:basedOn w:val="TableNormal0"/>
    <w:tblPr>
      <w:tblStyleRowBandSize w:val="1"/>
      <w:tblStyleColBandSize w:val="1"/>
      <w:tblCellMar>
        <w:left w:w="115" w:type="dxa"/>
        <w:right w:w="115" w:type="dxa"/>
      </w:tblCellMar>
    </w:tblPr>
  </w:style>
  <w:style w:type="table" w:customStyle="1" w:styleId="91">
    <w:name w:val="91"/>
    <w:basedOn w:val="TableNormal0"/>
    <w:tblPr>
      <w:tblStyleRowBandSize w:val="1"/>
      <w:tblStyleColBandSize w:val="1"/>
      <w:tblCellMar>
        <w:left w:w="115" w:type="dxa"/>
        <w:right w:w="115" w:type="dxa"/>
      </w:tblCellMar>
    </w:tblPr>
  </w:style>
  <w:style w:type="table" w:customStyle="1" w:styleId="90">
    <w:name w:val="90"/>
    <w:basedOn w:val="TableNormal0"/>
    <w:tblPr>
      <w:tblStyleRowBandSize w:val="1"/>
      <w:tblStyleColBandSize w:val="1"/>
      <w:tblCellMar>
        <w:left w:w="115" w:type="dxa"/>
        <w:right w:w="115" w:type="dxa"/>
      </w:tblCellMar>
    </w:tblPr>
  </w:style>
  <w:style w:type="table" w:customStyle="1" w:styleId="89">
    <w:name w:val="89"/>
    <w:basedOn w:val="TableNormal0"/>
    <w:tblPr>
      <w:tblStyleRowBandSize w:val="1"/>
      <w:tblStyleColBandSize w:val="1"/>
      <w:tblCellMar>
        <w:left w:w="115" w:type="dxa"/>
        <w:right w:w="115" w:type="dxa"/>
      </w:tblCellMar>
    </w:tblPr>
  </w:style>
  <w:style w:type="table" w:customStyle="1" w:styleId="88">
    <w:name w:val="88"/>
    <w:basedOn w:val="TableNormal0"/>
    <w:tblPr>
      <w:tblStyleRowBandSize w:val="1"/>
      <w:tblStyleColBandSize w:val="1"/>
      <w:tblCellMar>
        <w:left w:w="115" w:type="dxa"/>
        <w:right w:w="115" w:type="dxa"/>
      </w:tblCellMar>
    </w:tblPr>
  </w:style>
  <w:style w:type="table" w:customStyle="1" w:styleId="87">
    <w:name w:val="87"/>
    <w:basedOn w:val="TableNormal0"/>
    <w:tblPr>
      <w:tblStyleRowBandSize w:val="1"/>
      <w:tblStyleColBandSize w:val="1"/>
      <w:tblCellMar>
        <w:left w:w="115" w:type="dxa"/>
        <w:right w:w="115" w:type="dxa"/>
      </w:tblCellMar>
    </w:tblPr>
  </w:style>
  <w:style w:type="table" w:customStyle="1" w:styleId="86">
    <w:name w:val="86"/>
    <w:basedOn w:val="TableNormal0"/>
    <w:tblPr>
      <w:tblStyleRowBandSize w:val="1"/>
      <w:tblStyleColBandSize w:val="1"/>
      <w:tblCellMar>
        <w:left w:w="115" w:type="dxa"/>
        <w:right w:w="115" w:type="dxa"/>
      </w:tblCellMar>
    </w:tblPr>
  </w:style>
  <w:style w:type="table" w:customStyle="1" w:styleId="85">
    <w:name w:val="85"/>
    <w:basedOn w:val="TableNormal0"/>
    <w:tblPr>
      <w:tblStyleRowBandSize w:val="1"/>
      <w:tblStyleColBandSize w:val="1"/>
      <w:tblCellMar>
        <w:left w:w="115" w:type="dxa"/>
        <w:right w:w="115" w:type="dxa"/>
      </w:tblCellMar>
    </w:tblPr>
  </w:style>
  <w:style w:type="table" w:customStyle="1" w:styleId="84">
    <w:name w:val="84"/>
    <w:basedOn w:val="TableNormal0"/>
    <w:tblPr>
      <w:tblStyleRowBandSize w:val="1"/>
      <w:tblStyleColBandSize w:val="1"/>
      <w:tblCellMar>
        <w:left w:w="115" w:type="dxa"/>
        <w:right w:w="115" w:type="dxa"/>
      </w:tblCellMar>
    </w:tblPr>
  </w:style>
  <w:style w:type="table" w:customStyle="1" w:styleId="83">
    <w:name w:val="83"/>
    <w:basedOn w:val="TableNormal0"/>
    <w:tblPr>
      <w:tblStyleRowBandSize w:val="1"/>
      <w:tblStyleColBandSize w:val="1"/>
      <w:tblCellMar>
        <w:left w:w="115" w:type="dxa"/>
        <w:right w:w="115" w:type="dxa"/>
      </w:tblCellMar>
    </w:tblPr>
  </w:style>
  <w:style w:type="table" w:customStyle="1" w:styleId="82">
    <w:name w:val="82"/>
    <w:basedOn w:val="TableNormal0"/>
    <w:tblPr>
      <w:tblStyleRowBandSize w:val="1"/>
      <w:tblStyleColBandSize w:val="1"/>
      <w:tblCellMar>
        <w:left w:w="115" w:type="dxa"/>
        <w:right w:w="115" w:type="dxa"/>
      </w:tblCellMar>
    </w:tblPr>
  </w:style>
  <w:style w:type="table" w:customStyle="1" w:styleId="81">
    <w:name w:val="81"/>
    <w:basedOn w:val="TableNormal0"/>
    <w:tblPr>
      <w:tblStyleRowBandSize w:val="1"/>
      <w:tblStyleColBandSize w:val="1"/>
      <w:tblCellMar>
        <w:left w:w="115" w:type="dxa"/>
        <w:right w:w="115" w:type="dxa"/>
      </w:tblCellMar>
    </w:tblPr>
  </w:style>
  <w:style w:type="table" w:customStyle="1" w:styleId="80">
    <w:name w:val="80"/>
    <w:basedOn w:val="TableNormal0"/>
    <w:tblPr>
      <w:tblStyleRowBandSize w:val="1"/>
      <w:tblStyleColBandSize w:val="1"/>
      <w:tblCellMar>
        <w:left w:w="115" w:type="dxa"/>
        <w:right w:w="115" w:type="dxa"/>
      </w:tblCellMar>
    </w:tblPr>
  </w:style>
  <w:style w:type="table" w:customStyle="1" w:styleId="79">
    <w:name w:val="79"/>
    <w:basedOn w:val="TableNormal0"/>
    <w:tblPr>
      <w:tblStyleRowBandSize w:val="1"/>
      <w:tblStyleColBandSize w:val="1"/>
      <w:tblCellMar>
        <w:left w:w="115" w:type="dxa"/>
        <w:right w:w="115" w:type="dxa"/>
      </w:tblCellMar>
    </w:tblPr>
  </w:style>
  <w:style w:type="table" w:customStyle="1" w:styleId="78">
    <w:name w:val="78"/>
    <w:basedOn w:val="TableNormal0"/>
    <w:tblPr>
      <w:tblStyleRowBandSize w:val="1"/>
      <w:tblStyleColBandSize w:val="1"/>
      <w:tblCellMar>
        <w:left w:w="115" w:type="dxa"/>
        <w:right w:w="115" w:type="dxa"/>
      </w:tblCellMar>
    </w:tblPr>
  </w:style>
  <w:style w:type="table" w:customStyle="1" w:styleId="77">
    <w:name w:val="77"/>
    <w:basedOn w:val="TableNormal0"/>
    <w:tblPr>
      <w:tblStyleRowBandSize w:val="1"/>
      <w:tblStyleColBandSize w:val="1"/>
      <w:tblCellMar>
        <w:left w:w="115" w:type="dxa"/>
        <w:right w:w="115" w:type="dxa"/>
      </w:tblCellMar>
    </w:tbl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tblPr>
      <w:tblStyleRowBandSize w:val="1"/>
      <w:tblStyleColBandSize w:val="1"/>
      <w:tblCellMar>
        <w:left w:w="115" w:type="dxa"/>
        <w:right w:w="115" w:type="dxa"/>
      </w:tblCellMar>
    </w:tblPr>
  </w:style>
  <w:style w:type="table" w:customStyle="1" w:styleId="64">
    <w:name w:val="64"/>
    <w:basedOn w:val="TableNormal0"/>
    <w:tblPr>
      <w:tblStyleRowBandSize w:val="1"/>
      <w:tblStyleColBandSize w:val="1"/>
      <w:tblCellMar>
        <w:left w:w="115" w:type="dxa"/>
        <w:right w:w="115" w:type="dxa"/>
      </w:tblCellMar>
    </w:tblPr>
  </w:style>
  <w:style w:type="table" w:customStyle="1" w:styleId="63">
    <w:name w:val="63"/>
    <w:basedOn w:val="TableNormal0"/>
    <w:tblPr>
      <w:tblStyleRowBandSize w:val="1"/>
      <w:tblStyleColBandSize w:val="1"/>
      <w:tblCellMar>
        <w:left w:w="115" w:type="dxa"/>
        <w:right w:w="115" w:type="dxa"/>
      </w:tblCellMar>
    </w:tblPr>
  </w:style>
  <w:style w:type="table" w:customStyle="1" w:styleId="62">
    <w:name w:val="62"/>
    <w:basedOn w:val="TableNormal0"/>
    <w:tblPr>
      <w:tblStyleRowBandSize w:val="1"/>
      <w:tblStyleColBandSize w:val="1"/>
      <w:tblCellMar>
        <w:left w:w="115" w:type="dxa"/>
        <w:right w:w="115" w:type="dxa"/>
      </w:tblCellMar>
    </w:tblPr>
  </w:style>
  <w:style w:type="table" w:customStyle="1" w:styleId="61">
    <w:name w:val="61"/>
    <w:basedOn w:val="TableNormal0"/>
    <w:tblPr>
      <w:tblStyleRowBandSize w:val="1"/>
      <w:tblStyleColBandSize w:val="1"/>
      <w:tblCellMar>
        <w:left w:w="115" w:type="dxa"/>
        <w:right w:w="115" w:type="dxa"/>
      </w:tblCellMar>
    </w:tblPr>
  </w:style>
  <w:style w:type="table" w:customStyle="1" w:styleId="60">
    <w:name w:val="60"/>
    <w:basedOn w:val="TableNormal0"/>
    <w:tblPr>
      <w:tblStyleRowBandSize w:val="1"/>
      <w:tblStyleColBandSize w:val="1"/>
      <w:tblCellMar>
        <w:left w:w="115" w:type="dxa"/>
        <w:right w:w="115" w:type="dxa"/>
      </w:tblCellMar>
    </w:tblPr>
  </w:style>
  <w:style w:type="table" w:customStyle="1" w:styleId="59">
    <w:name w:val="59"/>
    <w:basedOn w:val="TableNormal0"/>
    <w:tblPr>
      <w:tblStyleRowBandSize w:val="1"/>
      <w:tblStyleColBandSize w:val="1"/>
      <w:tblCellMar>
        <w:left w:w="115" w:type="dxa"/>
        <w:right w:w="115" w:type="dxa"/>
      </w:tblCellMar>
    </w:tblPr>
  </w:style>
  <w:style w:type="table" w:customStyle="1" w:styleId="58">
    <w:name w:val="58"/>
    <w:basedOn w:val="TableNormal0"/>
    <w:tblPr>
      <w:tblStyleRowBandSize w:val="1"/>
      <w:tblStyleColBandSize w:val="1"/>
      <w:tblCellMar>
        <w:left w:w="115" w:type="dxa"/>
        <w:right w:w="115" w:type="dxa"/>
      </w:tblCellMar>
    </w:tblPr>
  </w:style>
  <w:style w:type="table" w:customStyle="1" w:styleId="57">
    <w:name w:val="57"/>
    <w:basedOn w:val="TableNormal0"/>
    <w:tblPr>
      <w:tblStyleRowBandSize w:val="1"/>
      <w:tblStyleColBandSize w:val="1"/>
      <w:tblCellMar>
        <w:left w:w="115" w:type="dxa"/>
        <w:right w:w="115" w:type="dxa"/>
      </w:tblCellMar>
    </w:tblPr>
  </w:style>
  <w:style w:type="table" w:customStyle="1" w:styleId="56">
    <w:name w:val="56"/>
    <w:basedOn w:val="TableNormal0"/>
    <w:tblPr>
      <w:tblStyleRowBandSize w:val="1"/>
      <w:tblStyleColBandSize w:val="1"/>
      <w:tblCellMar>
        <w:left w:w="115" w:type="dxa"/>
        <w:right w:w="115" w:type="dxa"/>
      </w:tblCellMar>
    </w:tblPr>
  </w:style>
  <w:style w:type="table" w:customStyle="1" w:styleId="55">
    <w:name w:val="55"/>
    <w:basedOn w:val="TableNormal0"/>
    <w:tblPr>
      <w:tblStyleRowBandSize w:val="1"/>
      <w:tblStyleColBandSize w:val="1"/>
      <w:tblCellMar>
        <w:left w:w="115" w:type="dxa"/>
        <w:right w:w="115"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pPr>
      <w:ind w:hanging="1"/>
    </w:pPr>
    <w:rPr>
      <w:rFonts w:ascii="Cambria" w:eastAsia="Cambria" w:hAnsi="Cambria" w:cs="Cambria"/>
      <w:color w:val="000000"/>
      <w:sz w:val="24"/>
      <w:szCs w:val="24"/>
    </w:rPr>
    <w:tblPr>
      <w:tblStyleRowBandSize w:val="1"/>
      <w:tblStyleColBandSize w:val="1"/>
      <w:tblCellMar>
        <w:left w:w="108" w:type="dxa"/>
        <w:right w:w="108" w:type="dxa"/>
      </w:tblCellMar>
    </w:tblPr>
  </w:style>
  <w:style w:type="table" w:customStyle="1" w:styleId="32">
    <w:name w:val="32"/>
    <w:basedOn w:val="TableNormal0"/>
    <w:pPr>
      <w:ind w:hanging="1"/>
    </w:pPr>
    <w:rPr>
      <w:rFonts w:ascii="Cambria" w:eastAsia="Cambria" w:hAnsi="Cambria" w:cs="Cambria"/>
      <w:color w:val="000000"/>
      <w:sz w:val="24"/>
      <w:szCs w:val="24"/>
    </w:rPr>
    <w:tblPr>
      <w:tblStyleRowBandSize w:val="1"/>
      <w:tblStyleColBandSize w:val="1"/>
      <w:tblCellMar>
        <w:left w:w="108" w:type="dxa"/>
        <w:right w:w="108" w:type="dxa"/>
      </w:tblCellMar>
    </w:tblPr>
  </w:style>
  <w:style w:type="table" w:customStyle="1" w:styleId="31">
    <w:name w:val="31"/>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115" w:type="dxa"/>
        <w:right w:w="115" w:type="dxa"/>
      </w:tblCellMar>
    </w:tblPr>
  </w:style>
  <w:style w:type="table" w:customStyle="1" w:styleId="24">
    <w:name w:val="24"/>
    <w:basedOn w:val="TableNormal0"/>
    <w:tblPr>
      <w:tblStyleRowBandSize w:val="1"/>
      <w:tblStyleColBandSize w:val="1"/>
      <w:tblCellMar>
        <w:left w:w="115" w:type="dxa"/>
        <w:right w:w="115" w:type="dxa"/>
      </w:tblCellMar>
    </w:tblPr>
  </w:style>
  <w:style w:type="table" w:customStyle="1" w:styleId="23">
    <w:name w:val="23"/>
    <w:basedOn w:val="TableNormal0"/>
    <w:tblPr>
      <w:tblStyleRowBandSize w:val="1"/>
      <w:tblStyleColBandSize w:val="1"/>
      <w:tblCellMar>
        <w:left w:w="115" w:type="dxa"/>
        <w:right w:w="115" w:type="dxa"/>
      </w:tblCellMar>
    </w:tblPr>
  </w:style>
  <w:style w:type="table" w:customStyle="1" w:styleId="22">
    <w:name w:val="22"/>
    <w:basedOn w:val="TableNormal0"/>
    <w:tblPr>
      <w:tblStyleRowBandSize w:val="1"/>
      <w:tblStyleColBandSize w:val="1"/>
      <w:tblCellMar>
        <w:left w:w="115" w:type="dxa"/>
        <w:right w:w="115" w:type="dxa"/>
      </w:tblCellMar>
    </w:tblPr>
  </w:style>
  <w:style w:type="table" w:customStyle="1" w:styleId="21">
    <w:name w:val="21"/>
    <w:basedOn w:val="TableNormal0"/>
    <w:tblPr>
      <w:tblStyleRowBandSize w:val="1"/>
      <w:tblStyleColBandSize w:val="1"/>
      <w:tblCellMar>
        <w:left w:w="115" w:type="dxa"/>
        <w:right w:w="115" w:type="dxa"/>
      </w:tblCellMar>
    </w:tblPr>
  </w:style>
  <w:style w:type="table" w:customStyle="1" w:styleId="20">
    <w:name w:val="20"/>
    <w:basedOn w:val="TableNormal0"/>
    <w:tblPr>
      <w:tblStyleRowBandSize w:val="1"/>
      <w:tblStyleColBandSize w:val="1"/>
      <w:tblCellMar>
        <w:left w:w="115" w:type="dxa"/>
        <w:right w:w="115" w:type="dxa"/>
      </w:tblCellMar>
    </w:tblPr>
  </w:style>
  <w:style w:type="table" w:customStyle="1" w:styleId="19">
    <w:name w:val="19"/>
    <w:basedOn w:val="TableNormal0"/>
    <w:tblPr>
      <w:tblStyleRowBandSize w:val="1"/>
      <w:tblStyleColBandSize w:val="1"/>
      <w:tblCellMar>
        <w:left w:w="115" w:type="dxa"/>
        <w:right w:w="115" w:type="dxa"/>
      </w:tblCellMar>
    </w:tblPr>
  </w:style>
  <w:style w:type="table" w:customStyle="1" w:styleId="18">
    <w:name w:val="18"/>
    <w:basedOn w:val="TableNormal0"/>
    <w:tblPr>
      <w:tblStyleRowBandSize w:val="1"/>
      <w:tblStyleColBandSize w:val="1"/>
      <w:tblCellMar>
        <w:left w:w="115" w:type="dxa"/>
        <w:right w:w="115" w:type="dxa"/>
      </w:tblCellMar>
    </w:tblPr>
  </w:style>
  <w:style w:type="table" w:customStyle="1" w:styleId="17">
    <w:name w:val="17"/>
    <w:basedOn w:val="TableNormal0"/>
    <w:tblPr>
      <w:tblStyleRowBandSize w:val="1"/>
      <w:tblStyleColBandSize w:val="1"/>
      <w:tblCellMar>
        <w:left w:w="115" w:type="dxa"/>
        <w:right w:w="115"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9">
    <w:name w:val="9"/>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4">
    <w:name w:val="4"/>
    <w:basedOn w:val="TableNormal0"/>
    <w:tblPr>
      <w:tblStyleRowBandSize w:val="1"/>
      <w:tblStyleColBandSize w:val="1"/>
      <w:tblCellMar>
        <w:left w:w="115" w:type="dxa"/>
        <w:right w:w="115" w:type="dxa"/>
      </w:tblCellMar>
    </w:tbl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111/cobi.13874" TargetMode="External"/><Relationship Id="rId26" Type="http://schemas.openxmlformats.org/officeDocument/2006/relationships/hyperlink" Target="https://buff.ly/2WUWmd4" TargetMode="External"/><Relationship Id="rId39" Type="http://schemas.openxmlformats.org/officeDocument/2006/relationships/footer" Target="footer1.xml"/><Relationship Id="rId21" Type="http://schemas.openxmlformats.org/officeDocument/2006/relationships/hyperlink" Target="https://www.editorialalema.org/index.php/pentaciencias/article/view/396" TargetMode="External"/><Relationship Id="rId34" Type="http://schemas.openxmlformats.org/officeDocument/2006/relationships/hyperlink" Target="http://scielo.sld.cu/scielo.php?script=sci_arttext&amp;pid=S2308-01322022000100001&amp;lng=es&amp;tlng=es" TargetMode="External"/><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5377/raices.v7i13.1695" TargetMode="External"/><Relationship Id="rId32" Type="http://schemas.openxmlformats.org/officeDocument/2006/relationships/hyperlink" Target="https://doi.org/10.19053/01228420.v18.n2.2021.12371"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dx.doi.org/10.5354/2735-7279.2023.68801" TargetMode="External"/><Relationship Id="rId28" Type="http://schemas.microsoft.com/office/2011/relationships/commentsExtended" Target="commentsExtended.xml"/><Relationship Id="rId36" Type="http://schemas.openxmlformats.org/officeDocument/2006/relationships/hyperlink" Target="https://www.undp.org/es/sustainable-development-goals" TargetMode="External"/><Relationship Id="rId10" Type="http://schemas.openxmlformats.org/officeDocument/2006/relationships/image" Target="media/image2.jpg"/><Relationship Id="rId19" Type="http://schemas.openxmlformats.org/officeDocument/2006/relationships/hyperlink" Target="https://doi.org/10.18846/renaysoc.2023.09.09.01.0005" TargetMode="External"/><Relationship Id="rId31" Type="http://schemas.openxmlformats.org/officeDocument/2006/relationships/hyperlink" Target="http://www.scielo.org.mx/scielo.php?script=sci_arttext&amp;pid=S2007-09342013000800011&amp;lng=es&amp;tlng=es" TargetMode="Externa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doi.org/10.37135/chk.002.20.12" TargetMode="Externa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yperlink" Target="https://www.undp.org/es/sustainable-development-goals"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www.undp.org/es/cuba/proyectos/mi-costa-resiliencia-costera-por-adaptacion-basada-en-ecosistemas-de-la-zona-sur-de-cuba" TargetMode="External"/><Relationship Id="rId25" Type="http://schemas.openxmlformats.org/officeDocument/2006/relationships/hyperlink" Target="https://doi.org/10.25100/hye.v18i58.11522" TargetMode="External"/><Relationship Id="rId33" Type="http://schemas.openxmlformats.org/officeDocument/2006/relationships/hyperlink" Target="https://doi.org/10.24836/es.v32i60.1240" TargetMode="External"/><Relationship Id="rId38" Type="http://schemas.openxmlformats.org/officeDocument/2006/relationships/header" Target="header2.xml"/><Relationship Id="rId20" Type="http://schemas.openxmlformats.org/officeDocument/2006/relationships/hyperlink" Target="https://dx.doi.org/10.18845/tm.v31i3.3907"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pw9T4y5VAzrKOHW+oeF2MavvRg==">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2B59CE-6A39-4C83-B00B-F89EBE04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191</Pages>
  <Words>56804</Words>
  <Characters>310150</Characters>
  <Application>Microsoft Office Word</Application>
  <DocSecurity>0</DocSecurity>
  <Lines>11076</Lines>
  <Paragraphs>5918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THM;AUF;AVF</dc:creator>
  <cp:keywords/>
  <dc:description/>
  <cp:lastModifiedBy>Alma Villaseñor Franco</cp:lastModifiedBy>
  <cp:revision>4</cp:revision>
  <dcterms:created xsi:type="dcterms:W3CDTF">2025-10-28T20:16:00Z</dcterms:created>
  <dcterms:modified xsi:type="dcterms:W3CDTF">2025-10-28T20:26:00Z</dcterms:modified>
</cp:coreProperties>
</file>